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C" w:rsidRDefault="00D92C9C" w:rsidP="00D92C9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C9C">
        <w:rPr>
          <w:rFonts w:ascii="Times New Roman" w:hAnsi="Times New Roman" w:cs="Times New Roman"/>
          <w:sz w:val="24"/>
          <w:szCs w:val="24"/>
        </w:rPr>
        <w:t xml:space="preserve">Заява про державну реєстрацію прав та їх </w:t>
      </w:r>
      <w:proofErr w:type="spellStart"/>
      <w:r w:rsidRPr="00D92C9C">
        <w:rPr>
          <w:rFonts w:ascii="Times New Roman" w:hAnsi="Times New Roman" w:cs="Times New Roman"/>
          <w:sz w:val="24"/>
          <w:szCs w:val="24"/>
        </w:rPr>
        <w:t>обтяженнь</w:t>
      </w:r>
      <w:proofErr w:type="spellEnd"/>
    </w:p>
    <w:p w:rsidR="00D92C9C" w:rsidRPr="00D92C9C" w:rsidRDefault="00D92C9C" w:rsidP="00D92C9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C9C">
        <w:rPr>
          <w:rFonts w:ascii="Times New Roman" w:hAnsi="Times New Roman" w:cs="Times New Roman"/>
          <w:sz w:val="24"/>
          <w:szCs w:val="24"/>
        </w:rPr>
        <w:t>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</w:t>
      </w:r>
    </w:p>
    <w:p w:rsidR="00D92C9C" w:rsidRPr="00D92C9C" w:rsidRDefault="00D92C9C" w:rsidP="00D92C9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D92C9C">
        <w:rPr>
          <w:rFonts w:ascii="Times New Roman" w:hAnsi="Times New Roman" w:cs="Times New Roman"/>
          <w:sz w:val="24"/>
          <w:szCs w:val="24"/>
        </w:rPr>
        <w:t>Документи, що підтверджують сплату адміністративного збору та/або внесення плати за надання інформації з Державного реєстру прав (крім випадків, коли особа звільнена від внесення плати)</w:t>
      </w:r>
    </w:p>
    <w:p w:rsidR="00C8321D" w:rsidRDefault="00D92C9C" w:rsidP="00D92C9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D92C9C">
        <w:rPr>
          <w:rFonts w:ascii="Times New Roman" w:hAnsi="Times New Roman" w:cs="Times New Roman"/>
          <w:sz w:val="24"/>
          <w:szCs w:val="24"/>
        </w:rPr>
        <w:t xml:space="preserve">Документи, необхідні для проведення державної реєстрації прав, визначені Законом України "Про державну реєстрацію речових прав на нерухоме майно та їх обтяжень", Порядком державної реєстрації </w:t>
      </w:r>
      <w:bookmarkStart w:id="0" w:name="_GoBack"/>
      <w:bookmarkEnd w:id="0"/>
      <w:r w:rsidRPr="00D92C9C">
        <w:rPr>
          <w:rFonts w:ascii="Times New Roman" w:hAnsi="Times New Roman" w:cs="Times New Roman"/>
          <w:sz w:val="24"/>
          <w:szCs w:val="24"/>
        </w:rPr>
        <w:t>прав на нерухоме майно та їх обтяжень, затверджений постановою Кабінету Міністрів України від 25 грудня 2015 року № 1127 "Про державну реєстрацію речових прав на нерухоме майно та їх обтяжень"</w:t>
      </w:r>
    </w:p>
    <w:sectPr w:rsidR="00C8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2687"/>
    <w:multiLevelType w:val="multilevel"/>
    <w:tmpl w:val="A510E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A1"/>
    <w:rsid w:val="00C8321D"/>
    <w:rsid w:val="00D92C9C"/>
    <w:rsid w:val="00E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6DA"/>
  <w15:chartTrackingRefBased/>
  <w15:docId w15:val="{90BACF1B-2107-4ED8-9E42-FB8A1E1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9C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9C"/>
    <w:pPr>
      <w:ind w:left="720"/>
      <w:contextualSpacing/>
    </w:pPr>
  </w:style>
  <w:style w:type="table" w:styleId="a4">
    <w:name w:val="Table Grid"/>
    <w:basedOn w:val="a1"/>
    <w:uiPriority w:val="59"/>
    <w:rsid w:val="00D92C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2020-11-20T12:13:00Z</dcterms:created>
  <dcterms:modified xsi:type="dcterms:W3CDTF">2020-11-20T12:14:00Z</dcterms:modified>
</cp:coreProperties>
</file>