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sz w:val="14"/>
        </w:rPr>
      </w:pPr>
    </w:p>
    <w:p>
      <w:pPr>
        <w:spacing w:before="92"/>
        <w:ind w:left="6681" w:right="0" w:firstLine="0"/>
        <w:jc w:val="left"/>
        <w:rPr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2.675995pt;margin-top:-8.304847pt;width:95pt;height:47.6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93"/>
                    <w:gridCol w:w="627"/>
                    <w:gridCol w:w="560"/>
                  </w:tblGrid>
                  <w:tr>
                    <w:trPr>
                      <w:trHeight w:val="223" w:hRule="atLeast"/>
                    </w:trPr>
                    <w:tc>
                      <w:tcPr>
                        <w:tcW w:w="1880" w:type="dxa"/>
                        <w:gridSpan w:val="3"/>
                      </w:tcPr>
                      <w:p>
                        <w:pPr>
                          <w:pStyle w:val="TableParagraph"/>
                          <w:spacing w:line="199" w:lineRule="exact" w:before="5"/>
                          <w:ind w:left="636" w:right="62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КОДИ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200" w:lineRule="exact" w:before="5"/>
                          <w:ind w:left="15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2022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200" w:lineRule="exact" w:before="5"/>
                          <w:ind w:left="197" w:right="18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spacing w:line="200" w:lineRule="exact" w:before="5"/>
                          <w:ind w:left="18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01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80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 w:before="5"/>
                          <w:ind w:left="558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03344258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9"/>
        </w:rPr>
        <w:t>Дата (рiк, мiсяць, число)</w:t>
      </w:r>
    </w:p>
    <w:p>
      <w:pPr>
        <w:spacing w:after="0"/>
        <w:jc w:val="left"/>
        <w:rPr>
          <w:sz w:val="19"/>
        </w:rPr>
        <w:sectPr>
          <w:type w:val="continuous"/>
          <w:pgSz w:w="11900" w:h="16820"/>
          <w:pgMar w:top="560" w:bottom="280" w:left="760" w:right="440"/>
        </w:sectPr>
      </w:pPr>
    </w:p>
    <w:p>
      <w:pPr>
        <w:pStyle w:val="BodyText"/>
        <w:tabs>
          <w:tab w:pos="1545" w:val="left" w:leader="none"/>
        </w:tabs>
        <w:spacing w:line="208" w:lineRule="auto" w:before="45"/>
        <w:ind w:left="1546" w:right="38" w:hanging="1430"/>
      </w:pPr>
      <w:r>
        <w:rPr/>
        <w:t>Пiдприємство</w:t>
        <w:tab/>
        <w:t>Комунальне</w:t>
      </w:r>
      <w:r>
        <w:rPr>
          <w:spacing w:val="-9"/>
        </w:rPr>
        <w:t> </w:t>
      </w:r>
      <w:r>
        <w:rPr/>
        <w:t>підприємство</w:t>
      </w:r>
      <w:r>
        <w:rPr>
          <w:spacing w:val="-8"/>
        </w:rPr>
        <w:t> </w:t>
      </w:r>
      <w:r>
        <w:rPr/>
        <w:t>Мукачівське</w:t>
      </w:r>
      <w:r>
        <w:rPr>
          <w:spacing w:val="-8"/>
        </w:rPr>
        <w:t> </w:t>
      </w:r>
      <w:r>
        <w:rPr/>
        <w:t>міське</w:t>
      </w:r>
      <w:r>
        <w:rPr>
          <w:spacing w:val="-9"/>
        </w:rPr>
        <w:t> </w:t>
      </w:r>
      <w:r>
        <w:rPr/>
        <w:t>бюро</w:t>
      </w:r>
      <w:r>
        <w:rPr>
          <w:spacing w:val="-7"/>
        </w:rPr>
        <w:t> </w:t>
      </w:r>
      <w:r>
        <w:rPr/>
        <w:t>технічної інвентаризації та експертної</w:t>
      </w:r>
      <w:r>
        <w:rPr>
          <w:spacing w:val="-5"/>
        </w:rPr>
        <w:t> </w:t>
      </w:r>
      <w:r>
        <w:rPr/>
        <w:t>оцінки</w:t>
      </w:r>
    </w:p>
    <w:p>
      <w:pPr>
        <w:spacing w:before="57"/>
        <w:ind w:left="4007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28640" from="113pt,2.251951pt" to="414.9pt,2.251951pt" stroked="true" strokeweight=".648pt" strokecolor="#000000">
            <v:stroke dashstyle="solid"/>
            <w10:wrap type="none"/>
          </v:line>
        </w:pict>
      </w:r>
      <w:r>
        <w:rPr>
          <w:sz w:val="15"/>
        </w:rPr>
        <w:t>(найменування)</w:t>
      </w:r>
    </w:p>
    <w:p>
      <w:pPr>
        <w:spacing w:before="22"/>
        <w:ind w:left="116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за ЄДРПОУ</w:t>
      </w:r>
    </w:p>
    <w:p>
      <w:pPr>
        <w:spacing w:after="0"/>
        <w:jc w:val="left"/>
        <w:rPr>
          <w:sz w:val="19"/>
        </w:rPr>
        <w:sectPr>
          <w:type w:val="continuous"/>
          <w:pgSz w:w="11900" w:h="16820"/>
          <w:pgMar w:top="560" w:bottom="280" w:left="760" w:right="440"/>
          <w:cols w:num="2" w:equalWidth="0">
            <w:col w:w="6972" w:space="498"/>
            <w:col w:w="3230"/>
          </w:cols>
        </w:sectPr>
      </w:pPr>
    </w:p>
    <w:p>
      <w:pPr>
        <w:pStyle w:val="BodyText"/>
        <w:tabs>
          <w:tab w:pos="4281" w:val="left" w:leader="none"/>
          <w:tab w:pos="6448" w:val="left" w:leader="none"/>
        </w:tabs>
        <w:spacing w:line="247" w:lineRule="auto" w:before="8"/>
        <w:ind w:left="3244" w:right="2970" w:hanging="335"/>
      </w:pPr>
      <w:r>
        <w:rPr/>
        <w:t>Звіт</w:t>
      </w:r>
      <w:r>
        <w:rPr>
          <w:spacing w:val="-6"/>
        </w:rPr>
        <w:t> </w:t>
      </w:r>
      <w:r>
        <w:rPr/>
        <w:t>про</w:t>
      </w:r>
      <w:r>
        <w:rPr>
          <w:spacing w:val="-6"/>
        </w:rPr>
        <w:t> </w:t>
      </w:r>
      <w:r>
        <w:rPr/>
        <w:t>фінансові</w:t>
      </w:r>
      <w:r>
        <w:rPr>
          <w:spacing w:val="-6"/>
        </w:rPr>
        <w:t> </w:t>
      </w:r>
      <w:r>
        <w:rPr/>
        <w:t>результати</w:t>
      </w:r>
      <w:r>
        <w:rPr>
          <w:spacing w:val="-5"/>
        </w:rPr>
        <w:t> </w:t>
      </w:r>
      <w:r>
        <w:rPr/>
        <w:t>(Звіт</w:t>
      </w:r>
      <w:r>
        <w:rPr>
          <w:spacing w:val="-5"/>
        </w:rPr>
        <w:t> </w:t>
      </w:r>
      <w:r>
        <w:rPr/>
        <w:t>про</w:t>
      </w:r>
      <w:r>
        <w:rPr>
          <w:spacing w:val="-6"/>
        </w:rPr>
        <w:t> </w:t>
      </w:r>
      <w:r>
        <w:rPr/>
        <w:t>сукупний</w:t>
      </w:r>
      <w:r>
        <w:rPr>
          <w:spacing w:val="-6"/>
        </w:rPr>
        <w:t> </w:t>
      </w:r>
      <w:r>
        <w:rPr/>
        <w:t>дохід) за</w:t>
        <w:tab/>
        <w:t>9</w:t>
      </w:r>
      <w:r>
        <w:rPr>
          <w:spacing w:val="-2"/>
        </w:rPr>
        <w:t> </w:t>
      </w:r>
      <w:r>
        <w:rPr/>
        <w:t>Мiсяцiв</w:t>
      </w:r>
      <w:r>
        <w:rPr>
          <w:spacing w:val="-2"/>
        </w:rPr>
        <w:t> </w:t>
      </w:r>
      <w:r>
        <w:rPr/>
        <w:t>2022</w:t>
        <w:tab/>
        <w:t>р.</w:t>
      </w:r>
    </w:p>
    <w:p>
      <w:pPr>
        <w:spacing w:before="9"/>
        <w:ind w:left="7117" w:right="0" w:firstLine="0"/>
        <w:jc w:val="left"/>
        <w:rPr>
          <w:sz w:val="19"/>
        </w:rPr>
      </w:pPr>
      <w:r>
        <w:rPr/>
        <w:pict>
          <v:shape style="position:absolute;margin-left:499.049988pt;margin-top:-.180837pt;width:62.7pt;height:11.95pt;mso-position-horizontal-relative:page;mso-position-vertical-relative:paragraph;z-index:15729152" type="#_x0000_t202" filled="false" stroked="true" strokeweight=".648pt" strokecolor="#000000">
            <v:textbox inset="0,0,0,0">
              <w:txbxContent>
                <w:p>
                  <w:pPr>
                    <w:pStyle w:val="BodyText"/>
                    <w:spacing w:before="6"/>
                    <w:ind w:left="288"/>
                  </w:pPr>
                  <w:r>
                    <w:rPr/>
                    <w:t>1801003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9"/>
        </w:rPr>
        <w:t>Форма № 2 Код за ДКУД</w:t>
      </w:r>
    </w:p>
    <w:p>
      <w:pPr>
        <w:pStyle w:val="ListParagraph"/>
        <w:numPr>
          <w:ilvl w:val="0"/>
          <w:numId w:val="1"/>
        </w:numPr>
        <w:tabs>
          <w:tab w:pos="4123" w:val="left" w:leader="none"/>
        </w:tabs>
        <w:spacing w:line="240" w:lineRule="auto" w:before="20" w:after="0"/>
        <w:ind w:left="4122" w:right="0" w:hanging="170"/>
        <w:jc w:val="left"/>
        <w:rPr>
          <w:b/>
          <w:sz w:val="19"/>
        </w:rPr>
      </w:pPr>
      <w:r>
        <w:rPr>
          <w:b/>
          <w:sz w:val="19"/>
        </w:rPr>
        <w:t>ФIНАНСОВI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РЕЗУЛЬТАТИ</w:t>
      </w: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9"/>
        <w:gridCol w:w="825"/>
        <w:gridCol w:w="1393"/>
        <w:gridCol w:w="498"/>
        <w:gridCol w:w="1351"/>
        <w:gridCol w:w="451"/>
      </w:tblGrid>
      <w:tr>
        <w:trPr>
          <w:trHeight w:val="899" w:hRule="atLeast"/>
        </w:trPr>
        <w:tc>
          <w:tcPr>
            <w:tcW w:w="5809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2553" w:right="2585"/>
              <w:rPr>
                <w:b/>
                <w:sz w:val="19"/>
              </w:rPr>
            </w:pPr>
            <w:r>
              <w:rPr>
                <w:b/>
                <w:sz w:val="19"/>
              </w:rPr>
              <w:t>Стаття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7" w:lineRule="auto" w:before="1"/>
              <w:ind w:left="156" w:right="124" w:firstLine="9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Код рядка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7" w:lineRule="auto" w:before="1"/>
              <w:ind w:left="672" w:right="464" w:hanging="17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За звітний період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spacing w:line="252" w:lineRule="auto"/>
              <w:ind w:left="238" w:right="228"/>
              <w:rPr>
                <w:b/>
                <w:sz w:val="19"/>
              </w:rPr>
            </w:pPr>
            <w:r>
              <w:rPr>
                <w:b/>
                <w:sz w:val="19"/>
              </w:rPr>
              <w:t>За аналогічний період попереднього</w:t>
            </w:r>
          </w:p>
          <w:p>
            <w:pPr>
              <w:pStyle w:val="TableParagraph"/>
              <w:spacing w:line="197" w:lineRule="exact"/>
              <w:ind w:left="236" w:right="228"/>
              <w:rPr>
                <w:b/>
                <w:sz w:val="19"/>
              </w:rPr>
            </w:pPr>
            <w:r>
              <w:rPr>
                <w:b/>
                <w:sz w:val="19"/>
              </w:rPr>
              <w:t>року</w:t>
            </w:r>
          </w:p>
        </w:tc>
      </w:tr>
      <w:tr>
        <w:trPr>
          <w:trHeight w:val="246" w:hRule="atLeast"/>
        </w:trPr>
        <w:tc>
          <w:tcPr>
            <w:tcW w:w="5809" w:type="dxa"/>
          </w:tcPr>
          <w:p>
            <w:pPr>
              <w:pStyle w:val="TableParagraph"/>
              <w:spacing w:line="227" w:lineRule="exact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27" w:lineRule="exact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spacing w:line="227" w:lineRule="exact"/>
              <w:ind w:left="9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30"/>
              <w:jc w:val="left"/>
              <w:rPr>
                <w:sz w:val="21"/>
              </w:rPr>
            </w:pPr>
            <w:r>
              <w:rPr>
                <w:sz w:val="21"/>
              </w:rPr>
              <w:t>Чистий дохід від реалізації продукції (товарів, робіт, послуг)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2000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87" w:right="676"/>
              <w:rPr>
                <w:sz w:val="21"/>
              </w:rPr>
            </w:pPr>
            <w:r>
              <w:rPr>
                <w:sz w:val="21"/>
              </w:rPr>
              <w:t>1 243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ind w:left="236" w:right="228"/>
              <w:rPr>
                <w:sz w:val="21"/>
              </w:rPr>
            </w:pPr>
            <w:r>
              <w:rPr>
                <w:sz w:val="21"/>
              </w:rPr>
              <w:t>1 703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Чисті зароблені страхові премії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2010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премії підписані, валова сума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2011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премії, передані у перестрахування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2012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зміна резерву незароблених премій, валова сума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2013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90" w:hRule="atLeast"/>
        </w:trPr>
        <w:tc>
          <w:tcPr>
            <w:tcW w:w="5809" w:type="dxa"/>
          </w:tcPr>
          <w:p>
            <w:pPr>
              <w:pStyle w:val="TableParagraph"/>
              <w:spacing w:line="235" w:lineRule="exact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зміна частки перестраховиків у резерві незароблених</w:t>
            </w:r>
          </w:p>
          <w:p>
            <w:pPr>
              <w:pStyle w:val="TableParagraph"/>
              <w:spacing w:line="219" w:lineRule="exact" w:before="16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премій</w:t>
            </w:r>
          </w:p>
        </w:tc>
        <w:tc>
          <w:tcPr>
            <w:tcW w:w="825" w:type="dxa"/>
          </w:tcPr>
          <w:p>
            <w:pPr>
              <w:pStyle w:val="TableParagraph"/>
              <w:spacing w:line="235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2014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5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spacing w:line="235" w:lineRule="exact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809" w:type="dxa"/>
          </w:tcPr>
          <w:p>
            <w:pPr>
              <w:pStyle w:val="TableParagraph"/>
              <w:spacing w:line="234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Собівартість реалізованої продукції</w:t>
            </w:r>
          </w:p>
          <w:p>
            <w:pPr>
              <w:pStyle w:val="TableParagraph"/>
              <w:spacing w:line="228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(товарів,робiт, послуг)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left="181" w:right="168"/>
              <w:rPr>
                <w:sz w:val="21"/>
              </w:rPr>
            </w:pPr>
            <w:r>
              <w:rPr>
                <w:sz w:val="21"/>
              </w:rPr>
              <w:t>2050</w:t>
            </w:r>
          </w:p>
        </w:tc>
        <w:tc>
          <w:tcPr>
            <w:tcW w:w="1393" w:type="dxa"/>
            <w:tcBorders>
              <w:right w:val="nil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772" w:val="left" w:leader="none"/>
              </w:tabs>
              <w:spacing w:line="229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654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right="10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51" w:type="dxa"/>
            <w:tcBorders>
              <w:right w:val="nil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638" w:val="left" w:leader="none"/>
              </w:tabs>
              <w:spacing w:line="229" w:lineRule="exact"/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1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055</w:t>
            </w:r>
          </w:p>
        </w:tc>
        <w:tc>
          <w:tcPr>
            <w:tcW w:w="451" w:type="dxa"/>
            <w:tcBorders>
              <w:left w:val="nil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right="11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spacing w:line="222" w:lineRule="exact"/>
              <w:ind w:left="28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Чисті понесені збитки за страховими виплатами</w:t>
            </w:r>
          </w:p>
        </w:tc>
        <w:tc>
          <w:tcPr>
            <w:tcW w:w="825" w:type="dxa"/>
          </w:tcPr>
          <w:p>
            <w:pPr>
              <w:pStyle w:val="TableParagraph"/>
              <w:spacing w:line="222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2070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22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spacing w:line="222" w:lineRule="exact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97" w:hRule="atLeast"/>
        </w:trPr>
        <w:tc>
          <w:tcPr>
            <w:tcW w:w="5809" w:type="dxa"/>
          </w:tcPr>
          <w:p>
            <w:pPr>
              <w:pStyle w:val="TableParagraph"/>
              <w:spacing w:line="235" w:lineRule="exact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Валовий:</w:t>
            </w:r>
          </w:p>
          <w:p>
            <w:pPr>
              <w:pStyle w:val="TableParagraph"/>
              <w:spacing w:line="229" w:lineRule="exact" w:before="13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29" w:lineRule="exact"/>
              <w:ind w:left="181" w:right="168"/>
              <w:rPr>
                <w:sz w:val="21"/>
              </w:rPr>
            </w:pPr>
            <w:r>
              <w:rPr>
                <w:sz w:val="21"/>
              </w:rPr>
              <w:t>2090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29" w:lineRule="exact"/>
              <w:ind w:left="687" w:right="676"/>
              <w:rPr>
                <w:sz w:val="21"/>
              </w:rPr>
            </w:pPr>
            <w:r>
              <w:rPr>
                <w:sz w:val="21"/>
              </w:rPr>
              <w:t>589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29" w:lineRule="exact"/>
              <w:ind w:left="236" w:right="228"/>
              <w:rPr>
                <w:sz w:val="21"/>
              </w:rPr>
            </w:pPr>
            <w:r>
              <w:rPr>
                <w:sz w:val="21"/>
              </w:rPr>
              <w:t>648</w:t>
            </w:r>
          </w:p>
        </w:tc>
      </w:tr>
      <w:tr>
        <w:trPr>
          <w:trHeight w:val="238" w:hRule="atLeast"/>
        </w:trPr>
        <w:tc>
          <w:tcPr>
            <w:tcW w:w="5809" w:type="dxa"/>
          </w:tcPr>
          <w:p>
            <w:pPr>
              <w:pStyle w:val="TableParagraph"/>
              <w:spacing w:line="219" w:lineRule="exact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збиток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19" w:lineRule="exact"/>
              <w:ind w:left="181" w:right="168"/>
              <w:rPr>
                <w:sz w:val="21"/>
              </w:rPr>
            </w:pPr>
            <w:r>
              <w:rPr>
                <w:sz w:val="21"/>
              </w:rPr>
              <w:t>2095</w:t>
            </w:r>
          </w:p>
        </w:tc>
        <w:tc>
          <w:tcPr>
            <w:tcW w:w="1393" w:type="dxa"/>
            <w:tcBorders>
              <w:right w:val="nil"/>
            </w:tcBorders>
          </w:tcPr>
          <w:p>
            <w:pPr>
              <w:pStyle w:val="TableParagraph"/>
              <w:tabs>
                <w:tab w:pos="922" w:val="left" w:leader="none"/>
              </w:tabs>
              <w:spacing w:line="219" w:lineRule="exact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spacing w:line="219" w:lineRule="exact"/>
              <w:ind w:right="10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51" w:type="dxa"/>
            <w:tcBorders>
              <w:right w:val="nil"/>
            </w:tcBorders>
          </w:tcPr>
          <w:p>
            <w:pPr>
              <w:pStyle w:val="TableParagraph"/>
              <w:tabs>
                <w:tab w:pos="869" w:val="left" w:leader="none"/>
              </w:tabs>
              <w:spacing w:line="219" w:lineRule="exact"/>
              <w:ind w:left="99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51" w:type="dxa"/>
            <w:tcBorders>
              <w:left w:val="nil"/>
            </w:tcBorders>
          </w:tcPr>
          <w:p>
            <w:pPr>
              <w:pStyle w:val="TableParagraph"/>
              <w:spacing w:line="219" w:lineRule="exact"/>
              <w:ind w:right="10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471" w:hRule="atLeast"/>
        </w:trPr>
        <w:tc>
          <w:tcPr>
            <w:tcW w:w="5809" w:type="dxa"/>
          </w:tcPr>
          <w:p>
            <w:pPr>
              <w:pStyle w:val="TableParagraph"/>
              <w:spacing w:line="208" w:lineRule="auto" w:before="19"/>
              <w:ind w:left="28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Дохід (витрати) від зміни у резервах довгострокових </w:t>
            </w:r>
            <w:r>
              <w:rPr>
                <w:i/>
                <w:sz w:val="21"/>
              </w:rPr>
              <w:t>зобов’язань</w:t>
            </w:r>
          </w:p>
        </w:tc>
        <w:tc>
          <w:tcPr>
            <w:tcW w:w="825" w:type="dxa"/>
          </w:tcPr>
          <w:p>
            <w:pPr>
              <w:pStyle w:val="TableParagraph"/>
              <w:spacing w:line="235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2105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5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spacing w:line="235" w:lineRule="exact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Дохід (витрати) від зміни інших страхових резервів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2110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зміна інших страхових резервів, валова сума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2111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5809" w:type="dxa"/>
          </w:tcPr>
          <w:p>
            <w:pPr>
              <w:pStyle w:val="TableParagraph"/>
              <w:spacing w:line="219" w:lineRule="exact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зміна частки перестраховиків в інших страхових резервах</w:t>
            </w:r>
          </w:p>
        </w:tc>
        <w:tc>
          <w:tcPr>
            <w:tcW w:w="825" w:type="dxa"/>
          </w:tcPr>
          <w:p>
            <w:pPr>
              <w:pStyle w:val="TableParagraph"/>
              <w:spacing w:line="219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2112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19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spacing w:line="219" w:lineRule="exact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Iншi операцiйнi доходи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2120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87" w:right="6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ind w:left="236" w:right="228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</w:tr>
      <w:tr>
        <w:trPr>
          <w:trHeight w:val="785" w:hRule="atLeast"/>
        </w:trPr>
        <w:tc>
          <w:tcPr>
            <w:tcW w:w="5809" w:type="dxa"/>
          </w:tcPr>
          <w:p>
            <w:pPr>
              <w:pStyle w:val="TableParagraph"/>
              <w:spacing w:line="219" w:lineRule="exact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у тому числі:</w:t>
            </w:r>
          </w:p>
          <w:p>
            <w:pPr>
              <w:pStyle w:val="TableParagraph"/>
              <w:spacing w:line="208" w:lineRule="auto" w:before="9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дохід від зміни вартості активів, які оцінюються за </w:t>
            </w:r>
            <w:r>
              <w:rPr>
                <w:i/>
                <w:sz w:val="21"/>
              </w:rPr>
              <w:t>справедливою вартістю</w:t>
            </w:r>
          </w:p>
        </w:tc>
        <w:tc>
          <w:tcPr>
            <w:tcW w:w="825" w:type="dxa"/>
          </w:tcPr>
          <w:p>
            <w:pPr>
              <w:pStyle w:val="TableParagraph"/>
              <w:spacing w:line="235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2121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5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spacing w:line="235" w:lineRule="exact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72" w:hRule="atLeast"/>
        </w:trPr>
        <w:tc>
          <w:tcPr>
            <w:tcW w:w="5809" w:type="dxa"/>
          </w:tcPr>
          <w:p>
            <w:pPr>
              <w:pStyle w:val="TableParagraph"/>
              <w:spacing w:line="208" w:lineRule="auto" w:before="19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дохід від первісного визнання біологічних активів і </w:t>
            </w:r>
            <w:r>
              <w:rPr>
                <w:i/>
                <w:sz w:val="21"/>
              </w:rPr>
              <w:t>сільськогосподарської продукції</w:t>
            </w:r>
          </w:p>
        </w:tc>
        <w:tc>
          <w:tcPr>
            <w:tcW w:w="825" w:type="dxa"/>
          </w:tcPr>
          <w:p>
            <w:pPr>
              <w:pStyle w:val="TableParagraph"/>
              <w:spacing w:line="235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2122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5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spacing w:line="235" w:lineRule="exact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73" w:hRule="atLeast"/>
        </w:trPr>
        <w:tc>
          <w:tcPr>
            <w:tcW w:w="5809" w:type="dxa"/>
          </w:tcPr>
          <w:p>
            <w:pPr>
              <w:pStyle w:val="TableParagraph"/>
              <w:spacing w:line="208" w:lineRule="auto" w:before="19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дохід від використання коштів, вивільнених від </w:t>
            </w:r>
            <w:r>
              <w:rPr>
                <w:i/>
                <w:sz w:val="21"/>
              </w:rPr>
              <w:t>оподаткування</w:t>
            </w:r>
          </w:p>
        </w:tc>
        <w:tc>
          <w:tcPr>
            <w:tcW w:w="825" w:type="dxa"/>
          </w:tcPr>
          <w:p>
            <w:pPr>
              <w:pStyle w:val="TableParagraph"/>
              <w:spacing w:line="235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2123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5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spacing w:line="235" w:lineRule="exact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Адміністративні витрати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2130</w:t>
            </w:r>
          </w:p>
        </w:tc>
        <w:tc>
          <w:tcPr>
            <w:tcW w:w="1393" w:type="dxa"/>
            <w:tcBorders>
              <w:right w:val="nil"/>
            </w:tcBorders>
          </w:tcPr>
          <w:p>
            <w:pPr>
              <w:pStyle w:val="TableParagraph"/>
              <w:tabs>
                <w:tab w:pos="772" w:val="left" w:leader="none"/>
              </w:tabs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566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ind w:right="10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51" w:type="dxa"/>
            <w:tcBorders>
              <w:right w:val="nil"/>
            </w:tcBorders>
          </w:tcPr>
          <w:p>
            <w:pPr>
              <w:pStyle w:val="TableParagraph"/>
              <w:tabs>
                <w:tab w:pos="719" w:val="left" w:leader="none"/>
              </w:tabs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604</w:t>
            </w:r>
          </w:p>
        </w:tc>
        <w:tc>
          <w:tcPr>
            <w:tcW w:w="451" w:type="dxa"/>
            <w:tcBorders>
              <w:left w:val="nil"/>
            </w:tcBorders>
          </w:tcPr>
          <w:p>
            <w:pPr>
              <w:pStyle w:val="TableParagraph"/>
              <w:ind w:right="10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Витрати на збут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2150</w:t>
            </w:r>
          </w:p>
        </w:tc>
        <w:tc>
          <w:tcPr>
            <w:tcW w:w="1393" w:type="dxa"/>
            <w:tcBorders>
              <w:right w:val="nil"/>
            </w:tcBorders>
          </w:tcPr>
          <w:p>
            <w:pPr>
              <w:pStyle w:val="TableParagraph"/>
              <w:tabs>
                <w:tab w:pos="920" w:val="left" w:leader="none"/>
              </w:tabs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ind w:right="10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51" w:type="dxa"/>
            <w:tcBorders>
              <w:right w:val="nil"/>
            </w:tcBorders>
          </w:tcPr>
          <w:p>
            <w:pPr>
              <w:pStyle w:val="TableParagraph"/>
              <w:tabs>
                <w:tab w:pos="867" w:val="left" w:leader="none"/>
              </w:tabs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51" w:type="dxa"/>
            <w:tcBorders>
              <w:left w:val="nil"/>
            </w:tcBorders>
          </w:tcPr>
          <w:p>
            <w:pPr>
              <w:pStyle w:val="TableParagraph"/>
              <w:ind w:right="10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Інші операційні витрати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2180</w:t>
            </w:r>
          </w:p>
        </w:tc>
        <w:tc>
          <w:tcPr>
            <w:tcW w:w="1393" w:type="dxa"/>
            <w:tcBorders>
              <w:right w:val="nil"/>
            </w:tcBorders>
          </w:tcPr>
          <w:p>
            <w:pPr>
              <w:pStyle w:val="TableParagraph"/>
              <w:tabs>
                <w:tab w:pos="920" w:val="left" w:leader="none"/>
              </w:tabs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ind w:right="10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51" w:type="dxa"/>
            <w:tcBorders>
              <w:right w:val="nil"/>
            </w:tcBorders>
          </w:tcPr>
          <w:p>
            <w:pPr>
              <w:pStyle w:val="TableParagraph"/>
              <w:tabs>
                <w:tab w:pos="824" w:val="left" w:leader="none"/>
              </w:tabs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3</w:t>
            </w:r>
          </w:p>
        </w:tc>
        <w:tc>
          <w:tcPr>
            <w:tcW w:w="451" w:type="dxa"/>
            <w:tcBorders>
              <w:left w:val="nil"/>
            </w:tcBorders>
          </w:tcPr>
          <w:p>
            <w:pPr>
              <w:pStyle w:val="TableParagraph"/>
              <w:ind w:right="10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785" w:hRule="atLeast"/>
        </w:trPr>
        <w:tc>
          <w:tcPr>
            <w:tcW w:w="5809" w:type="dxa"/>
          </w:tcPr>
          <w:p>
            <w:pPr>
              <w:pStyle w:val="TableParagraph"/>
              <w:spacing w:line="219" w:lineRule="exact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у тому числі:</w:t>
            </w:r>
          </w:p>
          <w:p>
            <w:pPr>
              <w:pStyle w:val="TableParagraph"/>
              <w:spacing w:line="208" w:lineRule="auto" w:before="9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витрати від зміни вартості активів, які оцінюються за </w:t>
            </w:r>
            <w:r>
              <w:rPr>
                <w:i/>
                <w:sz w:val="21"/>
              </w:rPr>
              <w:t>справедливою вартістю</w:t>
            </w:r>
          </w:p>
        </w:tc>
        <w:tc>
          <w:tcPr>
            <w:tcW w:w="825" w:type="dxa"/>
          </w:tcPr>
          <w:p>
            <w:pPr>
              <w:pStyle w:val="TableParagraph"/>
              <w:spacing w:line="235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2181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5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spacing w:line="235" w:lineRule="exact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73" w:hRule="atLeast"/>
        </w:trPr>
        <w:tc>
          <w:tcPr>
            <w:tcW w:w="5809" w:type="dxa"/>
          </w:tcPr>
          <w:p>
            <w:pPr>
              <w:pStyle w:val="TableParagraph"/>
              <w:spacing w:line="208" w:lineRule="auto" w:before="19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витрати від первісного визнання біологічних активів і </w:t>
            </w:r>
            <w:r>
              <w:rPr>
                <w:i/>
                <w:sz w:val="21"/>
              </w:rPr>
              <w:t>сільськогосподарської продукції</w:t>
            </w:r>
          </w:p>
        </w:tc>
        <w:tc>
          <w:tcPr>
            <w:tcW w:w="825" w:type="dxa"/>
          </w:tcPr>
          <w:p>
            <w:pPr>
              <w:pStyle w:val="TableParagraph"/>
              <w:spacing w:line="235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2182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5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spacing w:line="235" w:lineRule="exact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504" w:hRule="atLeast"/>
        </w:trPr>
        <w:tc>
          <w:tcPr>
            <w:tcW w:w="5809" w:type="dxa"/>
          </w:tcPr>
          <w:p>
            <w:pPr>
              <w:pStyle w:val="TableParagraph"/>
              <w:spacing w:line="235" w:lineRule="exact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Фінансовий результат від операційної діяльності:</w:t>
            </w:r>
          </w:p>
          <w:p>
            <w:pPr>
              <w:pStyle w:val="TableParagraph"/>
              <w:spacing w:line="229" w:lineRule="exact" w:before="20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29" w:lineRule="exact"/>
              <w:ind w:left="181" w:right="168"/>
              <w:rPr>
                <w:sz w:val="21"/>
              </w:rPr>
            </w:pPr>
            <w:r>
              <w:rPr>
                <w:sz w:val="21"/>
              </w:rPr>
              <w:t>2190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29" w:lineRule="exact"/>
              <w:ind w:left="687" w:right="6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29" w:lineRule="exact"/>
              <w:ind w:left="236" w:right="228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</w:tr>
      <w:tr>
        <w:trPr>
          <w:trHeight w:val="238" w:hRule="atLeast"/>
        </w:trPr>
        <w:tc>
          <w:tcPr>
            <w:tcW w:w="5809" w:type="dxa"/>
          </w:tcPr>
          <w:p>
            <w:pPr>
              <w:pStyle w:val="TableParagraph"/>
              <w:spacing w:line="219" w:lineRule="exact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збиток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19" w:lineRule="exact"/>
              <w:ind w:left="181" w:right="168"/>
              <w:rPr>
                <w:sz w:val="21"/>
              </w:rPr>
            </w:pPr>
            <w:r>
              <w:rPr>
                <w:sz w:val="21"/>
              </w:rPr>
              <w:t>2195</w:t>
            </w:r>
          </w:p>
        </w:tc>
        <w:tc>
          <w:tcPr>
            <w:tcW w:w="1393" w:type="dxa"/>
            <w:tcBorders>
              <w:right w:val="nil"/>
            </w:tcBorders>
          </w:tcPr>
          <w:p>
            <w:pPr>
              <w:pStyle w:val="TableParagraph"/>
              <w:tabs>
                <w:tab w:pos="920" w:val="left" w:leader="none"/>
              </w:tabs>
              <w:spacing w:line="219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spacing w:line="219" w:lineRule="exact"/>
              <w:ind w:right="10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51" w:type="dxa"/>
            <w:tcBorders>
              <w:right w:val="nil"/>
            </w:tcBorders>
          </w:tcPr>
          <w:p>
            <w:pPr>
              <w:pStyle w:val="TableParagraph"/>
              <w:tabs>
                <w:tab w:pos="864" w:val="left" w:leader="none"/>
              </w:tabs>
              <w:spacing w:line="219" w:lineRule="exact"/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51" w:type="dxa"/>
            <w:tcBorders>
              <w:left w:val="nil"/>
            </w:tcBorders>
          </w:tcPr>
          <w:p>
            <w:pPr>
              <w:pStyle w:val="TableParagraph"/>
              <w:spacing w:line="219" w:lineRule="exact"/>
              <w:ind w:right="11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Дохід від участі в капіталі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2200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Інші фінансові доходи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2220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Інші доходи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2240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521" w:hRule="atLeast"/>
        </w:trPr>
        <w:tc>
          <w:tcPr>
            <w:tcW w:w="5809" w:type="dxa"/>
          </w:tcPr>
          <w:p>
            <w:pPr>
              <w:pStyle w:val="TableParagraph"/>
              <w:spacing w:line="219" w:lineRule="exact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у тому числі:</w:t>
            </w:r>
          </w:p>
          <w:p>
            <w:pPr>
              <w:pStyle w:val="TableParagraph"/>
              <w:spacing w:line="225" w:lineRule="exact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дохід від благодійної допомоги</w:t>
            </w:r>
          </w:p>
        </w:tc>
        <w:tc>
          <w:tcPr>
            <w:tcW w:w="825" w:type="dxa"/>
          </w:tcPr>
          <w:p>
            <w:pPr>
              <w:pStyle w:val="TableParagraph"/>
              <w:spacing w:line="235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2241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5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spacing w:line="235" w:lineRule="exact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Фінансові витрати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2250</w:t>
            </w:r>
          </w:p>
        </w:tc>
        <w:tc>
          <w:tcPr>
            <w:tcW w:w="1393" w:type="dxa"/>
            <w:tcBorders>
              <w:right w:val="nil"/>
            </w:tcBorders>
          </w:tcPr>
          <w:p>
            <w:pPr>
              <w:pStyle w:val="TableParagraph"/>
              <w:tabs>
                <w:tab w:pos="920" w:val="left" w:leader="none"/>
              </w:tabs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ind w:right="10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51" w:type="dxa"/>
            <w:tcBorders>
              <w:right w:val="nil"/>
            </w:tcBorders>
          </w:tcPr>
          <w:p>
            <w:pPr>
              <w:pStyle w:val="TableParagraph"/>
              <w:tabs>
                <w:tab w:pos="849" w:val="left" w:leader="none"/>
              </w:tabs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51" w:type="dxa"/>
            <w:tcBorders>
              <w:left w:val="nil"/>
            </w:tcBorders>
          </w:tcPr>
          <w:p>
            <w:pPr>
              <w:pStyle w:val="TableParagraph"/>
              <w:ind w:right="12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Втрати від участі в капіталі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2255</w:t>
            </w:r>
          </w:p>
        </w:tc>
        <w:tc>
          <w:tcPr>
            <w:tcW w:w="1393" w:type="dxa"/>
            <w:tcBorders>
              <w:right w:val="nil"/>
            </w:tcBorders>
          </w:tcPr>
          <w:p>
            <w:pPr>
              <w:pStyle w:val="TableParagraph"/>
              <w:tabs>
                <w:tab w:pos="920" w:val="left" w:leader="none"/>
              </w:tabs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ind w:right="10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51" w:type="dxa"/>
            <w:tcBorders>
              <w:right w:val="nil"/>
            </w:tcBorders>
          </w:tcPr>
          <w:p>
            <w:pPr>
              <w:pStyle w:val="TableParagraph"/>
              <w:tabs>
                <w:tab w:pos="849" w:val="left" w:leader="none"/>
              </w:tabs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51" w:type="dxa"/>
            <w:tcBorders>
              <w:left w:val="nil"/>
            </w:tcBorders>
          </w:tcPr>
          <w:p>
            <w:pPr>
              <w:pStyle w:val="TableParagraph"/>
              <w:ind w:right="12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Інші витрати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2270</w:t>
            </w:r>
          </w:p>
        </w:tc>
        <w:tc>
          <w:tcPr>
            <w:tcW w:w="1393" w:type="dxa"/>
            <w:tcBorders>
              <w:right w:val="nil"/>
            </w:tcBorders>
          </w:tcPr>
          <w:p>
            <w:pPr>
              <w:pStyle w:val="TableParagraph"/>
              <w:tabs>
                <w:tab w:pos="928" w:val="left" w:leader="none"/>
              </w:tabs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ind w:right="9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51" w:type="dxa"/>
            <w:tcBorders>
              <w:right w:val="nil"/>
            </w:tcBorders>
          </w:tcPr>
          <w:p>
            <w:pPr>
              <w:pStyle w:val="TableParagraph"/>
              <w:tabs>
                <w:tab w:pos="859" w:val="left" w:leader="none"/>
              </w:tabs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51" w:type="dxa"/>
            <w:tcBorders>
              <w:left w:val="nil"/>
            </w:tcBorders>
          </w:tcPr>
          <w:p>
            <w:pPr>
              <w:pStyle w:val="TableParagraph"/>
              <w:ind w:right="11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Прибуток (збиток) від впливу інфляції на монетарні статті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2275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00" w:h="16820"/>
          <w:pgMar w:top="560" w:bottom="280" w:left="760" w:right="440"/>
        </w:sectPr>
      </w:pPr>
    </w:p>
    <w:p>
      <w:pPr>
        <w:spacing w:before="78" w:after="12"/>
        <w:ind w:left="0" w:right="146" w:firstLine="0"/>
        <w:jc w:val="right"/>
        <w:rPr>
          <w:rFonts w:ascii="Arial" w:hAnsi="Arial"/>
          <w:sz w:val="17"/>
        </w:rPr>
      </w:pPr>
      <w:r>
        <w:rPr>
          <w:rFonts w:ascii="Arial" w:hAnsi="Arial"/>
          <w:sz w:val="17"/>
        </w:rPr>
        <w:t>Продовження додатка 2</w:t>
      </w: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9"/>
        <w:gridCol w:w="825"/>
        <w:gridCol w:w="1353"/>
        <w:gridCol w:w="538"/>
        <w:gridCol w:w="1261"/>
        <w:gridCol w:w="540"/>
      </w:tblGrid>
      <w:tr>
        <w:trPr>
          <w:trHeight w:val="505" w:hRule="atLeast"/>
        </w:trPr>
        <w:tc>
          <w:tcPr>
            <w:tcW w:w="5809" w:type="dxa"/>
          </w:tcPr>
          <w:p>
            <w:pPr>
              <w:pStyle w:val="TableParagraph"/>
              <w:spacing w:line="240" w:lineRule="auto" w:before="5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Фінансовий результат до оподаткування:</w:t>
            </w:r>
          </w:p>
          <w:p>
            <w:pPr>
              <w:pStyle w:val="TableParagraph"/>
              <w:spacing w:line="217" w:lineRule="exact" w:before="22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217" w:lineRule="exact" w:before="1"/>
              <w:ind w:right="18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2290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217" w:lineRule="exact" w:before="1"/>
              <w:ind w:left="687" w:right="6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217" w:lineRule="exact" w:before="1"/>
              <w:ind w:left="772" w:right="763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</w:tr>
      <w:tr>
        <w:trPr>
          <w:trHeight w:val="239" w:hRule="atLeast"/>
        </w:trPr>
        <w:tc>
          <w:tcPr>
            <w:tcW w:w="5809" w:type="dxa"/>
          </w:tcPr>
          <w:p>
            <w:pPr>
              <w:pStyle w:val="TableParagraph"/>
              <w:spacing w:line="214" w:lineRule="exact" w:before="5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збиток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14" w:lineRule="exact" w:before="5"/>
              <w:ind w:right="18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2295</w:t>
            </w:r>
          </w:p>
        </w:tc>
        <w:tc>
          <w:tcPr>
            <w:tcW w:w="1353" w:type="dxa"/>
            <w:tcBorders>
              <w:right w:val="nil"/>
            </w:tcBorders>
          </w:tcPr>
          <w:p>
            <w:pPr>
              <w:pStyle w:val="TableParagraph"/>
              <w:tabs>
                <w:tab w:pos="928" w:val="left" w:leader="none"/>
              </w:tabs>
              <w:spacing w:line="214" w:lineRule="exact" w:before="5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spacing w:line="214" w:lineRule="exact" w:before="5"/>
              <w:ind w:right="9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261" w:type="dxa"/>
            <w:tcBorders>
              <w:right w:val="nil"/>
            </w:tcBorders>
          </w:tcPr>
          <w:p>
            <w:pPr>
              <w:pStyle w:val="TableParagraph"/>
              <w:tabs>
                <w:tab w:pos="854" w:val="left" w:leader="none"/>
              </w:tabs>
              <w:spacing w:line="214" w:lineRule="exact" w:before="5"/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40" w:type="dxa"/>
            <w:tcBorders>
              <w:left w:val="nil"/>
            </w:tcBorders>
          </w:tcPr>
          <w:p>
            <w:pPr>
              <w:pStyle w:val="TableParagraph"/>
              <w:spacing w:line="214" w:lineRule="exact" w:before="5"/>
              <w:ind w:right="121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spacing w:line="217" w:lineRule="exact" w:before="5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Витрати (дохід) з податку на 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17" w:lineRule="exact" w:before="5"/>
              <w:ind w:right="18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2300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17" w:lineRule="exact" w:before="5"/>
              <w:ind w:left="687" w:right="675"/>
              <w:rPr>
                <w:sz w:val="21"/>
              </w:rPr>
            </w:pPr>
            <w:r>
              <w:rPr>
                <w:sz w:val="21"/>
              </w:rPr>
              <w:t>(3)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17" w:lineRule="exact" w:before="5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71" w:hRule="atLeast"/>
        </w:trPr>
        <w:tc>
          <w:tcPr>
            <w:tcW w:w="5809" w:type="dxa"/>
          </w:tcPr>
          <w:p>
            <w:pPr>
              <w:pStyle w:val="TableParagraph"/>
              <w:spacing w:line="208" w:lineRule="auto" w:before="31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5"/>
              <w:ind w:right="18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2305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40" w:lineRule="auto" w:before="5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40" w:lineRule="auto" w:before="5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97" w:hRule="atLeast"/>
        </w:trPr>
        <w:tc>
          <w:tcPr>
            <w:tcW w:w="5809" w:type="dxa"/>
          </w:tcPr>
          <w:p>
            <w:pPr>
              <w:pStyle w:val="TableParagraph"/>
              <w:spacing w:line="240" w:lineRule="auto" w:before="5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Чистий фінансовий результат:</w:t>
            </w:r>
          </w:p>
          <w:p>
            <w:pPr>
              <w:pStyle w:val="TableParagraph"/>
              <w:spacing w:line="217" w:lineRule="exact" w:before="14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17" w:lineRule="exact"/>
              <w:ind w:right="18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2350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40" w:lineRule="auto" w:before="7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17" w:lineRule="exact"/>
              <w:ind w:left="687" w:right="675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40" w:lineRule="auto" w:before="7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17" w:lineRule="exact"/>
              <w:ind w:left="772" w:right="763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</w:tr>
      <w:tr>
        <w:trPr>
          <w:trHeight w:val="238" w:hRule="atLeast"/>
        </w:trPr>
        <w:tc>
          <w:tcPr>
            <w:tcW w:w="5809" w:type="dxa"/>
          </w:tcPr>
          <w:p>
            <w:pPr>
              <w:pStyle w:val="TableParagraph"/>
              <w:spacing w:line="214" w:lineRule="exact" w:before="5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збиток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14" w:lineRule="exact" w:before="5"/>
              <w:ind w:right="18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2355</w:t>
            </w:r>
          </w:p>
        </w:tc>
        <w:tc>
          <w:tcPr>
            <w:tcW w:w="1353" w:type="dxa"/>
            <w:tcBorders>
              <w:right w:val="nil"/>
            </w:tcBorders>
          </w:tcPr>
          <w:p>
            <w:pPr>
              <w:pStyle w:val="TableParagraph"/>
              <w:tabs>
                <w:tab w:pos="928" w:val="left" w:leader="none"/>
              </w:tabs>
              <w:spacing w:line="214" w:lineRule="exact" w:before="5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spacing w:line="214" w:lineRule="exact" w:before="5"/>
              <w:ind w:right="9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261" w:type="dxa"/>
            <w:tcBorders>
              <w:right w:val="nil"/>
            </w:tcBorders>
          </w:tcPr>
          <w:p>
            <w:pPr>
              <w:pStyle w:val="TableParagraph"/>
              <w:tabs>
                <w:tab w:pos="854" w:val="left" w:leader="none"/>
              </w:tabs>
              <w:spacing w:line="214" w:lineRule="exact" w:before="5"/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40" w:type="dxa"/>
            <w:tcBorders>
              <w:left w:val="nil"/>
            </w:tcBorders>
          </w:tcPr>
          <w:p>
            <w:pPr>
              <w:pStyle w:val="TableParagraph"/>
              <w:spacing w:line="214" w:lineRule="exact" w:before="5"/>
              <w:ind w:right="121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</w:tbl>
    <w:p>
      <w:pPr>
        <w:pStyle w:val="BodyText"/>
        <w:spacing w:before="4"/>
        <w:rPr>
          <w:rFonts w:ascii="Arial"/>
          <w:b w:val="0"/>
          <w:sz w:val="21"/>
        </w:rPr>
      </w:pPr>
    </w:p>
    <w:p>
      <w:pPr>
        <w:pStyle w:val="Heading1"/>
        <w:numPr>
          <w:ilvl w:val="0"/>
          <w:numId w:val="1"/>
        </w:numPr>
        <w:tabs>
          <w:tab w:pos="4420" w:val="left" w:leader="none"/>
        </w:tabs>
        <w:spacing w:line="240" w:lineRule="auto" w:before="1" w:after="0"/>
        <w:ind w:left="4419" w:right="0" w:hanging="268"/>
        <w:jc w:val="left"/>
      </w:pPr>
      <w:r>
        <w:rPr/>
        <w:t>СУКУПНИЙ</w:t>
      </w:r>
      <w:r>
        <w:rPr>
          <w:spacing w:val="-2"/>
        </w:rPr>
        <w:t> </w:t>
      </w:r>
      <w:r>
        <w:rPr/>
        <w:t>ДОХІД</w:t>
      </w: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8"/>
        <w:gridCol w:w="812"/>
        <w:gridCol w:w="1875"/>
        <w:gridCol w:w="1800"/>
      </w:tblGrid>
      <w:tr>
        <w:trPr>
          <w:trHeight w:val="1019" w:hRule="atLeast"/>
        </w:trPr>
        <w:tc>
          <w:tcPr>
            <w:tcW w:w="5838" w:type="dxa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2276" w:right="2313"/>
              <w:rPr>
                <w:b/>
                <w:sz w:val="21"/>
              </w:rPr>
            </w:pPr>
            <w:r>
              <w:rPr>
                <w:b/>
                <w:sz w:val="21"/>
              </w:rPr>
              <w:t>Стаття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54" w:lineRule="auto"/>
              <w:ind w:left="125" w:firstLine="9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Код рядка</w:t>
            </w:r>
          </w:p>
        </w:tc>
        <w:tc>
          <w:tcPr>
            <w:tcW w:w="1875" w:type="dxa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54" w:lineRule="auto"/>
              <w:ind w:left="637" w:hanging="1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За звітний період</w:t>
            </w:r>
          </w:p>
        </w:tc>
        <w:tc>
          <w:tcPr>
            <w:tcW w:w="1800" w:type="dxa"/>
          </w:tcPr>
          <w:p>
            <w:pPr>
              <w:pStyle w:val="TableParagraph"/>
              <w:spacing w:line="256" w:lineRule="auto"/>
              <w:ind w:left="152" w:right="137"/>
              <w:rPr>
                <w:b/>
                <w:sz w:val="21"/>
              </w:rPr>
            </w:pPr>
            <w:r>
              <w:rPr>
                <w:b/>
                <w:sz w:val="21"/>
              </w:rPr>
              <w:t>За аналогічний період попереднього</w:t>
            </w:r>
          </w:p>
          <w:p>
            <w:pPr>
              <w:pStyle w:val="TableParagraph"/>
              <w:spacing w:line="224" w:lineRule="exact"/>
              <w:ind w:left="149" w:right="137"/>
              <w:rPr>
                <w:b/>
                <w:sz w:val="21"/>
              </w:rPr>
            </w:pPr>
            <w:r>
              <w:rPr>
                <w:b/>
                <w:sz w:val="21"/>
              </w:rPr>
              <w:t>року</w:t>
            </w:r>
          </w:p>
        </w:tc>
      </w:tr>
      <w:tr>
        <w:trPr>
          <w:trHeight w:val="247" w:hRule="atLeast"/>
        </w:trPr>
        <w:tc>
          <w:tcPr>
            <w:tcW w:w="5838" w:type="dxa"/>
          </w:tcPr>
          <w:p>
            <w:pPr>
              <w:pStyle w:val="TableParagraph"/>
              <w:spacing w:line="227" w:lineRule="exact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spacing w:line="227" w:lineRule="exact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1875" w:type="dxa"/>
          </w:tcPr>
          <w:p>
            <w:pPr>
              <w:pStyle w:val="TableParagraph"/>
              <w:spacing w:line="227" w:lineRule="exact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Дооцінка (уцінка) необоротних активів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2400</w:t>
            </w:r>
          </w:p>
        </w:tc>
        <w:tc>
          <w:tcPr>
            <w:tcW w:w="1875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spacing w:line="222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Дооцінка (уцінка) фінансових інструментів</w:t>
            </w:r>
          </w:p>
        </w:tc>
        <w:tc>
          <w:tcPr>
            <w:tcW w:w="812" w:type="dxa"/>
          </w:tcPr>
          <w:p>
            <w:pPr>
              <w:pStyle w:val="TableParagraph"/>
              <w:spacing w:line="222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2405</w:t>
            </w:r>
          </w:p>
        </w:tc>
        <w:tc>
          <w:tcPr>
            <w:tcW w:w="1875" w:type="dxa"/>
          </w:tcPr>
          <w:p>
            <w:pPr>
              <w:pStyle w:val="TableParagraph"/>
              <w:spacing w:line="222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22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Накопичені курсові різниці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2410</w:t>
            </w:r>
          </w:p>
        </w:tc>
        <w:tc>
          <w:tcPr>
            <w:tcW w:w="1875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71" w:hRule="atLeast"/>
        </w:trPr>
        <w:tc>
          <w:tcPr>
            <w:tcW w:w="5838" w:type="dxa"/>
          </w:tcPr>
          <w:p>
            <w:pPr>
              <w:pStyle w:val="TableParagraph"/>
              <w:spacing w:line="208" w:lineRule="auto" w:before="25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812" w:type="dxa"/>
          </w:tcPr>
          <w:p>
            <w:pPr>
              <w:pStyle w:val="TableParagraph"/>
              <w:spacing w:line="241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2415</w:t>
            </w:r>
          </w:p>
        </w:tc>
        <w:tc>
          <w:tcPr>
            <w:tcW w:w="1875" w:type="dxa"/>
          </w:tcPr>
          <w:p>
            <w:pPr>
              <w:pStyle w:val="TableParagraph"/>
              <w:spacing w:line="241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41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Інший сукупний дохід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2445</w:t>
            </w:r>
          </w:p>
        </w:tc>
        <w:tc>
          <w:tcPr>
            <w:tcW w:w="1875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838" w:type="dxa"/>
          </w:tcPr>
          <w:p>
            <w:pPr>
              <w:pStyle w:val="TableParagraph"/>
              <w:spacing w:line="227" w:lineRule="exact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Інший сукупний дохід до оподаткування</w:t>
            </w:r>
          </w:p>
        </w:tc>
        <w:tc>
          <w:tcPr>
            <w:tcW w:w="812" w:type="dxa"/>
          </w:tcPr>
          <w:p>
            <w:pPr>
              <w:pStyle w:val="TableParagraph"/>
              <w:spacing w:line="227" w:lineRule="exact"/>
              <w:ind w:left="174" w:right="162"/>
              <w:rPr>
                <w:b/>
                <w:sz w:val="21"/>
              </w:rPr>
            </w:pPr>
            <w:r>
              <w:rPr>
                <w:b/>
                <w:sz w:val="21"/>
              </w:rPr>
              <w:t>2450</w:t>
            </w:r>
          </w:p>
        </w:tc>
        <w:tc>
          <w:tcPr>
            <w:tcW w:w="1875" w:type="dxa"/>
          </w:tcPr>
          <w:p>
            <w:pPr>
              <w:pStyle w:val="TableParagraph"/>
              <w:spacing w:line="227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Податок на прибуток, пов’язаний з іншим сукупним доходом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2455</w:t>
            </w:r>
          </w:p>
        </w:tc>
        <w:tc>
          <w:tcPr>
            <w:tcW w:w="1875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838" w:type="dxa"/>
          </w:tcPr>
          <w:p>
            <w:pPr>
              <w:pStyle w:val="TableParagraph"/>
              <w:spacing w:line="227" w:lineRule="exact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Інший сукупний дохід після оподаткування</w:t>
            </w:r>
          </w:p>
        </w:tc>
        <w:tc>
          <w:tcPr>
            <w:tcW w:w="812" w:type="dxa"/>
          </w:tcPr>
          <w:p>
            <w:pPr>
              <w:pStyle w:val="TableParagraph"/>
              <w:spacing w:line="227" w:lineRule="exact"/>
              <w:ind w:left="174" w:right="162"/>
              <w:rPr>
                <w:b/>
                <w:sz w:val="21"/>
              </w:rPr>
            </w:pPr>
            <w:r>
              <w:rPr>
                <w:b/>
                <w:sz w:val="21"/>
              </w:rPr>
              <w:t>2460</w:t>
            </w:r>
          </w:p>
        </w:tc>
        <w:tc>
          <w:tcPr>
            <w:tcW w:w="1875" w:type="dxa"/>
          </w:tcPr>
          <w:p>
            <w:pPr>
              <w:pStyle w:val="TableParagraph"/>
              <w:spacing w:line="227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838" w:type="dxa"/>
          </w:tcPr>
          <w:p>
            <w:pPr>
              <w:pStyle w:val="TableParagraph"/>
              <w:spacing w:line="227" w:lineRule="exact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Сукупний дохід (сума рядків 2350, 2355 та 2460)</w:t>
            </w:r>
          </w:p>
        </w:tc>
        <w:tc>
          <w:tcPr>
            <w:tcW w:w="812" w:type="dxa"/>
          </w:tcPr>
          <w:p>
            <w:pPr>
              <w:pStyle w:val="TableParagraph"/>
              <w:spacing w:line="227" w:lineRule="exact"/>
              <w:ind w:left="174" w:right="162"/>
              <w:rPr>
                <w:b/>
                <w:sz w:val="21"/>
              </w:rPr>
            </w:pPr>
            <w:r>
              <w:rPr>
                <w:b/>
                <w:sz w:val="21"/>
              </w:rPr>
              <w:t>2465</w:t>
            </w:r>
          </w:p>
        </w:tc>
        <w:tc>
          <w:tcPr>
            <w:tcW w:w="1875" w:type="dxa"/>
          </w:tcPr>
          <w:p>
            <w:pPr>
              <w:pStyle w:val="TableParagraph"/>
              <w:spacing w:line="227" w:lineRule="exact"/>
              <w:ind w:left="679" w:right="667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/>
              <w:ind w:left="149" w:right="137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</w:tr>
    </w:tbl>
    <w:p>
      <w:pPr>
        <w:spacing w:line="240" w:lineRule="auto" w:before="7"/>
        <w:rPr>
          <w:b/>
          <w:sz w:val="19"/>
        </w:rPr>
      </w:pPr>
    </w:p>
    <w:p>
      <w:pPr>
        <w:spacing w:before="0"/>
        <w:ind w:left="2260" w:right="2397" w:firstLine="0"/>
        <w:jc w:val="center"/>
        <w:rPr>
          <w:b/>
          <w:sz w:val="21"/>
        </w:rPr>
      </w:pPr>
      <w:r>
        <w:rPr>
          <w:b/>
          <w:sz w:val="21"/>
        </w:rPr>
        <w:t>ІІІ. ЕЛЕМЕНТИ ОПЕРАЦІЙНИХ ВИТРАТ</w:t>
      </w: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8"/>
        <w:gridCol w:w="812"/>
        <w:gridCol w:w="1875"/>
        <w:gridCol w:w="1800"/>
      </w:tblGrid>
      <w:tr>
        <w:trPr>
          <w:trHeight w:val="1018" w:hRule="atLeast"/>
        </w:trPr>
        <w:tc>
          <w:tcPr>
            <w:tcW w:w="5838" w:type="dxa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2276" w:right="2316"/>
              <w:rPr>
                <w:b/>
                <w:sz w:val="21"/>
              </w:rPr>
            </w:pPr>
            <w:r>
              <w:rPr>
                <w:b/>
                <w:sz w:val="21"/>
              </w:rPr>
              <w:t>Назва статті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54" w:lineRule="auto"/>
              <w:ind w:left="125" w:firstLine="9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Код рядка</w:t>
            </w:r>
          </w:p>
        </w:tc>
        <w:tc>
          <w:tcPr>
            <w:tcW w:w="1875" w:type="dxa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54" w:lineRule="auto"/>
              <w:ind w:left="637" w:hanging="1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За звітний період</w:t>
            </w:r>
          </w:p>
        </w:tc>
        <w:tc>
          <w:tcPr>
            <w:tcW w:w="1800" w:type="dxa"/>
          </w:tcPr>
          <w:p>
            <w:pPr>
              <w:pStyle w:val="TableParagraph"/>
              <w:spacing w:line="256" w:lineRule="auto"/>
              <w:ind w:left="152" w:right="137"/>
              <w:rPr>
                <w:b/>
                <w:sz w:val="21"/>
              </w:rPr>
            </w:pPr>
            <w:r>
              <w:rPr>
                <w:b/>
                <w:sz w:val="21"/>
              </w:rPr>
              <w:t>За аналогічний період попереднього</w:t>
            </w:r>
          </w:p>
          <w:p>
            <w:pPr>
              <w:pStyle w:val="TableParagraph"/>
              <w:spacing w:line="224" w:lineRule="exact"/>
              <w:ind w:left="149" w:right="137"/>
              <w:rPr>
                <w:b/>
                <w:sz w:val="21"/>
              </w:rPr>
            </w:pPr>
            <w:r>
              <w:rPr>
                <w:b/>
                <w:sz w:val="21"/>
              </w:rPr>
              <w:t>року</w:t>
            </w:r>
          </w:p>
        </w:tc>
      </w:tr>
      <w:tr>
        <w:trPr>
          <w:trHeight w:val="246" w:hRule="atLeast"/>
        </w:trPr>
        <w:tc>
          <w:tcPr>
            <w:tcW w:w="5838" w:type="dxa"/>
          </w:tcPr>
          <w:p>
            <w:pPr>
              <w:pStyle w:val="TableParagraph"/>
              <w:spacing w:line="227" w:lineRule="exact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spacing w:line="227" w:lineRule="exact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1875" w:type="dxa"/>
          </w:tcPr>
          <w:p>
            <w:pPr>
              <w:pStyle w:val="TableParagraph"/>
              <w:spacing w:line="227" w:lineRule="exact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Матеріальні затрати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2500</w:t>
            </w:r>
          </w:p>
        </w:tc>
        <w:tc>
          <w:tcPr>
            <w:tcW w:w="1875" w:type="dxa"/>
          </w:tcPr>
          <w:p>
            <w:pPr>
              <w:pStyle w:val="TableParagraph"/>
              <w:ind w:left="679" w:right="667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800" w:type="dxa"/>
          </w:tcPr>
          <w:p>
            <w:pPr>
              <w:pStyle w:val="TableParagraph"/>
              <w:ind w:left="149" w:right="137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Витрати на оплату праці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2505</w:t>
            </w:r>
          </w:p>
        </w:tc>
        <w:tc>
          <w:tcPr>
            <w:tcW w:w="1875" w:type="dxa"/>
          </w:tcPr>
          <w:p>
            <w:pPr>
              <w:pStyle w:val="TableParagraph"/>
              <w:ind w:left="680" w:right="667"/>
              <w:rPr>
                <w:sz w:val="21"/>
              </w:rPr>
            </w:pPr>
            <w:r>
              <w:rPr>
                <w:sz w:val="21"/>
              </w:rPr>
              <w:t>973</w:t>
            </w:r>
          </w:p>
        </w:tc>
        <w:tc>
          <w:tcPr>
            <w:tcW w:w="1800" w:type="dxa"/>
          </w:tcPr>
          <w:p>
            <w:pPr>
              <w:pStyle w:val="TableParagraph"/>
              <w:ind w:left="149" w:right="137"/>
              <w:rPr>
                <w:sz w:val="21"/>
              </w:rPr>
            </w:pPr>
            <w:r>
              <w:rPr>
                <w:sz w:val="21"/>
              </w:rPr>
              <w:t>535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Відрахування на соціальні заходи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2510</w:t>
            </w:r>
          </w:p>
        </w:tc>
        <w:tc>
          <w:tcPr>
            <w:tcW w:w="1875" w:type="dxa"/>
          </w:tcPr>
          <w:p>
            <w:pPr>
              <w:pStyle w:val="TableParagraph"/>
              <w:ind w:left="680" w:right="667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800" w:type="dxa"/>
          </w:tcPr>
          <w:p>
            <w:pPr>
              <w:pStyle w:val="TableParagraph"/>
              <w:ind w:left="149" w:right="137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Амортизація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2515</w:t>
            </w:r>
          </w:p>
        </w:tc>
        <w:tc>
          <w:tcPr>
            <w:tcW w:w="1875" w:type="dxa"/>
          </w:tcPr>
          <w:p>
            <w:pPr>
              <w:pStyle w:val="TableParagraph"/>
              <w:ind w:left="679" w:right="667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800" w:type="dxa"/>
          </w:tcPr>
          <w:p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spacing w:line="222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Інші операційні витрати</w:t>
            </w:r>
          </w:p>
        </w:tc>
        <w:tc>
          <w:tcPr>
            <w:tcW w:w="812" w:type="dxa"/>
          </w:tcPr>
          <w:p>
            <w:pPr>
              <w:pStyle w:val="TableParagraph"/>
              <w:spacing w:line="222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2520</w:t>
            </w:r>
          </w:p>
        </w:tc>
        <w:tc>
          <w:tcPr>
            <w:tcW w:w="1875" w:type="dxa"/>
          </w:tcPr>
          <w:p>
            <w:pPr>
              <w:pStyle w:val="TableParagraph"/>
              <w:spacing w:line="222" w:lineRule="exact"/>
              <w:ind w:left="679" w:right="667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800" w:type="dxa"/>
          </w:tcPr>
          <w:p>
            <w:pPr>
              <w:pStyle w:val="TableParagraph"/>
              <w:spacing w:line="222" w:lineRule="exact"/>
              <w:ind w:left="149" w:right="137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</w:tr>
      <w:tr>
        <w:trPr>
          <w:trHeight w:val="246" w:hRule="atLeast"/>
        </w:trPr>
        <w:tc>
          <w:tcPr>
            <w:tcW w:w="5838" w:type="dxa"/>
          </w:tcPr>
          <w:p>
            <w:pPr>
              <w:pStyle w:val="TableParagraph"/>
              <w:spacing w:line="227" w:lineRule="exact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Разом</w:t>
            </w:r>
          </w:p>
        </w:tc>
        <w:tc>
          <w:tcPr>
            <w:tcW w:w="812" w:type="dxa"/>
          </w:tcPr>
          <w:p>
            <w:pPr>
              <w:pStyle w:val="TableParagraph"/>
              <w:spacing w:line="227" w:lineRule="exact"/>
              <w:ind w:left="174" w:right="162"/>
              <w:rPr>
                <w:b/>
                <w:sz w:val="21"/>
              </w:rPr>
            </w:pPr>
            <w:r>
              <w:rPr>
                <w:b/>
                <w:sz w:val="21"/>
              </w:rPr>
              <w:t>2550</w:t>
            </w:r>
          </w:p>
        </w:tc>
        <w:tc>
          <w:tcPr>
            <w:tcW w:w="1875" w:type="dxa"/>
          </w:tcPr>
          <w:p>
            <w:pPr>
              <w:pStyle w:val="TableParagraph"/>
              <w:spacing w:line="227" w:lineRule="exact"/>
              <w:ind w:left="680" w:right="667"/>
              <w:rPr>
                <w:sz w:val="21"/>
              </w:rPr>
            </w:pPr>
            <w:r>
              <w:rPr>
                <w:sz w:val="21"/>
              </w:rPr>
              <w:t>1 220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/>
              <w:ind w:left="149" w:right="137"/>
              <w:rPr>
                <w:sz w:val="21"/>
              </w:rPr>
            </w:pPr>
            <w:r>
              <w:rPr>
                <w:sz w:val="21"/>
              </w:rPr>
              <w:t>770</w:t>
            </w:r>
          </w:p>
        </w:tc>
      </w:tr>
    </w:tbl>
    <w:p>
      <w:pPr>
        <w:spacing w:line="240" w:lineRule="auto" w:before="10"/>
        <w:rPr>
          <w:b/>
          <w:sz w:val="20"/>
        </w:rPr>
      </w:pPr>
    </w:p>
    <w:p>
      <w:pPr>
        <w:spacing w:before="0"/>
        <w:ind w:left="2260" w:right="2400" w:firstLine="0"/>
        <w:jc w:val="center"/>
        <w:rPr>
          <w:b/>
          <w:sz w:val="21"/>
        </w:rPr>
      </w:pPr>
      <w:r>
        <w:rPr>
          <w:b/>
          <w:sz w:val="21"/>
        </w:rPr>
        <w:t>ІV. РОЗРАХУНОК ПОКАЗНИКІВ ПРИБУТКОВОСТІ АКЦІЙ</w:t>
      </w: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8"/>
        <w:gridCol w:w="812"/>
        <w:gridCol w:w="1875"/>
        <w:gridCol w:w="1800"/>
      </w:tblGrid>
      <w:tr>
        <w:trPr>
          <w:trHeight w:val="1019" w:hRule="atLeast"/>
        </w:trPr>
        <w:tc>
          <w:tcPr>
            <w:tcW w:w="5838" w:type="dxa"/>
          </w:tcPr>
          <w:p>
            <w:pPr>
              <w:pStyle w:val="TableParagraph"/>
              <w:spacing w:line="240" w:lineRule="auto" w:before="9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2276" w:right="2316"/>
              <w:rPr>
                <w:b/>
                <w:sz w:val="21"/>
              </w:rPr>
            </w:pPr>
            <w:r>
              <w:rPr>
                <w:b/>
                <w:sz w:val="21"/>
              </w:rPr>
              <w:t>Назва статті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 w:before="9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54" w:lineRule="auto"/>
              <w:ind w:left="125" w:firstLine="9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Код рядка</w:t>
            </w:r>
          </w:p>
        </w:tc>
        <w:tc>
          <w:tcPr>
            <w:tcW w:w="1875" w:type="dxa"/>
          </w:tcPr>
          <w:p>
            <w:pPr>
              <w:pStyle w:val="TableParagraph"/>
              <w:spacing w:line="240" w:lineRule="auto" w:before="9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54" w:lineRule="auto"/>
              <w:ind w:left="637" w:hanging="1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За звітний період</w:t>
            </w:r>
          </w:p>
        </w:tc>
        <w:tc>
          <w:tcPr>
            <w:tcW w:w="1800" w:type="dxa"/>
          </w:tcPr>
          <w:p>
            <w:pPr>
              <w:pStyle w:val="TableParagraph"/>
              <w:spacing w:line="256" w:lineRule="auto"/>
              <w:ind w:left="152" w:right="137"/>
              <w:rPr>
                <w:b/>
                <w:sz w:val="21"/>
              </w:rPr>
            </w:pPr>
            <w:r>
              <w:rPr>
                <w:b/>
                <w:sz w:val="21"/>
              </w:rPr>
              <w:t>За аналогічний період попереднього</w:t>
            </w:r>
          </w:p>
          <w:p>
            <w:pPr>
              <w:pStyle w:val="TableParagraph"/>
              <w:spacing w:line="224" w:lineRule="exact"/>
              <w:ind w:left="149" w:right="137"/>
              <w:rPr>
                <w:b/>
                <w:sz w:val="21"/>
              </w:rPr>
            </w:pPr>
            <w:r>
              <w:rPr>
                <w:b/>
                <w:sz w:val="21"/>
              </w:rPr>
              <w:t>року</w:t>
            </w:r>
          </w:p>
        </w:tc>
      </w:tr>
      <w:tr>
        <w:trPr>
          <w:trHeight w:val="246" w:hRule="atLeast"/>
        </w:trPr>
        <w:tc>
          <w:tcPr>
            <w:tcW w:w="5838" w:type="dxa"/>
          </w:tcPr>
          <w:p>
            <w:pPr>
              <w:pStyle w:val="TableParagraph"/>
              <w:spacing w:line="227" w:lineRule="exact"/>
              <w:ind w:left="65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spacing w:line="227" w:lineRule="exact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1875" w:type="dxa"/>
          </w:tcPr>
          <w:p>
            <w:pPr>
              <w:pStyle w:val="TableParagraph"/>
              <w:spacing w:line="227" w:lineRule="exact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/>
              <w:ind w:right="832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4</w:t>
            </w:r>
          </w:p>
        </w:tc>
      </w:tr>
      <w:tr>
        <w:trPr>
          <w:trHeight w:val="239" w:hRule="atLeast"/>
        </w:trPr>
        <w:tc>
          <w:tcPr>
            <w:tcW w:w="5838" w:type="dxa"/>
          </w:tcPr>
          <w:p>
            <w:pPr>
              <w:pStyle w:val="TableParagraph"/>
              <w:spacing w:line="219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Середньорічна кількість простих акцій</w:t>
            </w:r>
          </w:p>
        </w:tc>
        <w:tc>
          <w:tcPr>
            <w:tcW w:w="812" w:type="dxa"/>
          </w:tcPr>
          <w:p>
            <w:pPr>
              <w:pStyle w:val="TableParagraph"/>
              <w:spacing w:line="219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2600</w:t>
            </w:r>
          </w:p>
        </w:tc>
        <w:tc>
          <w:tcPr>
            <w:tcW w:w="1875" w:type="dxa"/>
          </w:tcPr>
          <w:p>
            <w:pPr>
              <w:pStyle w:val="TableParagraph"/>
              <w:spacing w:line="219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19" w:lineRule="exact"/>
              <w:ind w:right="82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5838" w:type="dxa"/>
          </w:tcPr>
          <w:p>
            <w:pPr>
              <w:pStyle w:val="TableParagraph"/>
              <w:spacing w:line="219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Скоригована середньорічна кількість простих акцій</w:t>
            </w:r>
          </w:p>
        </w:tc>
        <w:tc>
          <w:tcPr>
            <w:tcW w:w="812" w:type="dxa"/>
          </w:tcPr>
          <w:p>
            <w:pPr>
              <w:pStyle w:val="TableParagraph"/>
              <w:spacing w:line="219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2605</w:t>
            </w:r>
          </w:p>
        </w:tc>
        <w:tc>
          <w:tcPr>
            <w:tcW w:w="1875" w:type="dxa"/>
          </w:tcPr>
          <w:p>
            <w:pPr>
              <w:pStyle w:val="TableParagraph"/>
              <w:spacing w:line="219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19" w:lineRule="exact"/>
              <w:ind w:right="82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838" w:type="dxa"/>
          </w:tcPr>
          <w:p>
            <w:pPr>
              <w:pStyle w:val="TableParagraph"/>
              <w:spacing w:line="212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Чистий прибуток (збиток) на одну просту акцію</w:t>
            </w:r>
          </w:p>
        </w:tc>
        <w:tc>
          <w:tcPr>
            <w:tcW w:w="812" w:type="dxa"/>
          </w:tcPr>
          <w:p>
            <w:pPr>
              <w:pStyle w:val="TableParagraph"/>
              <w:spacing w:line="212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2610</w:t>
            </w:r>
          </w:p>
        </w:tc>
        <w:tc>
          <w:tcPr>
            <w:tcW w:w="1875" w:type="dxa"/>
          </w:tcPr>
          <w:p>
            <w:pPr>
              <w:pStyle w:val="TableParagraph"/>
              <w:spacing w:line="212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12" w:lineRule="exact"/>
              <w:ind w:right="82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5838" w:type="dxa"/>
          </w:tcPr>
          <w:p>
            <w:pPr>
              <w:pStyle w:val="TableParagraph"/>
              <w:spacing w:line="240" w:lineRule="auto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Скоригований чистий прибуток (збиток) на</w:t>
            </w:r>
          </w:p>
          <w:p>
            <w:pPr>
              <w:pStyle w:val="TableParagraph"/>
              <w:spacing w:line="212" w:lineRule="exact" w:before="6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одну просту акцію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12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2615</w:t>
            </w:r>
          </w:p>
        </w:tc>
        <w:tc>
          <w:tcPr>
            <w:tcW w:w="1875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12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12" w:lineRule="exact"/>
              <w:ind w:right="82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spacing w:line="222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Дивіденди на одну просту акцію</w:t>
            </w:r>
          </w:p>
        </w:tc>
        <w:tc>
          <w:tcPr>
            <w:tcW w:w="812" w:type="dxa"/>
          </w:tcPr>
          <w:p>
            <w:pPr>
              <w:pStyle w:val="TableParagraph"/>
              <w:spacing w:line="222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2650</w:t>
            </w:r>
          </w:p>
        </w:tc>
        <w:tc>
          <w:tcPr>
            <w:tcW w:w="1875" w:type="dxa"/>
          </w:tcPr>
          <w:p>
            <w:pPr>
              <w:pStyle w:val="TableParagraph"/>
              <w:spacing w:line="222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22" w:lineRule="exact"/>
              <w:ind w:right="82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</w:tbl>
    <w:p>
      <w:pPr>
        <w:spacing w:line="240" w:lineRule="auto" w:before="4"/>
        <w:rPr>
          <w:b/>
          <w:sz w:val="24"/>
        </w:rPr>
      </w:pPr>
    </w:p>
    <w:p>
      <w:pPr>
        <w:tabs>
          <w:tab w:pos="2987" w:val="left" w:leader="none"/>
          <w:tab w:pos="5237" w:val="left" w:leader="none"/>
          <w:tab w:pos="5437" w:val="left" w:leader="none"/>
          <w:tab w:pos="6828" w:val="left" w:leader="none"/>
          <w:tab w:pos="10462" w:val="left" w:leader="none"/>
        </w:tabs>
        <w:spacing w:before="0"/>
        <w:ind w:left="394" w:right="0" w:firstLine="0"/>
        <w:jc w:val="left"/>
        <w:rPr>
          <w:sz w:val="17"/>
        </w:rPr>
      </w:pPr>
      <w:r>
        <w:rPr>
          <w:b/>
          <w:sz w:val="17"/>
        </w:rPr>
        <w:t>Керiвник</w:t>
        <w:tab/>
      </w:r>
      <w:r>
        <w:rPr>
          <w:b/>
          <w:sz w:val="17"/>
          <w:u w:val="single"/>
        </w:rPr>
        <w:t> </w:t>
        <w:tab/>
      </w:r>
      <w:r>
        <w:rPr>
          <w:b/>
          <w:sz w:val="17"/>
        </w:rPr>
        <w:tab/>
      </w:r>
      <w:r>
        <w:rPr>
          <w:b/>
          <w:sz w:val="17"/>
          <w:u w:val="single"/>
        </w:rPr>
        <w:t> </w:t>
        <w:tab/>
      </w:r>
      <w:r>
        <w:rPr>
          <w:sz w:val="17"/>
          <w:u w:val="single"/>
        </w:rPr>
        <w:t>Реберка Микола</w:t>
      </w:r>
      <w:r>
        <w:rPr>
          <w:spacing w:val="-9"/>
          <w:sz w:val="17"/>
          <w:u w:val="single"/>
        </w:rPr>
        <w:t> </w:t>
      </w:r>
      <w:r>
        <w:rPr>
          <w:sz w:val="17"/>
          <w:u w:val="single"/>
        </w:rPr>
        <w:t>Миколайович</w:t>
        <w:tab/>
      </w:r>
    </w:p>
    <w:p>
      <w:pPr>
        <w:spacing w:line="240" w:lineRule="auto" w:before="0"/>
        <w:rPr>
          <w:sz w:val="18"/>
        </w:rPr>
      </w:pPr>
    </w:p>
    <w:p>
      <w:pPr>
        <w:tabs>
          <w:tab w:pos="6923" w:val="left" w:leader="none"/>
        </w:tabs>
        <w:spacing w:before="159"/>
        <w:ind w:left="394" w:right="0" w:firstLine="0"/>
        <w:jc w:val="left"/>
        <w:rPr>
          <w:sz w:val="17"/>
        </w:rPr>
      </w:pPr>
      <w:r>
        <w:rPr/>
        <w:pict>
          <v:shape style="position:absolute;margin-left:187.399994pt;margin-top:20.335545pt;width:110.6pt;height:.1pt;mso-position-horizontal-relative:page;mso-position-vertical-relative:paragraph;z-index:-15727104;mso-wrap-distance-left:0;mso-wrap-distance-right:0" coordorigin="3748,407" coordsize="2212,0" path="m3748,407l5960,407e" filled="false" stroked="true" strokeweight=".6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9.899994pt;margin-top:20.335545pt;width:251.25pt;height:.1pt;mso-position-horizontal-relative:page;mso-position-vertical-relative:paragraph;z-index:-15726592;mso-wrap-distance-left:0;mso-wrap-distance-right:0" coordorigin="6198,407" coordsize="5025,0" path="m6198,407l11223,407e" filled="false" stroked="true" strokeweight=".648pt" strokecolor="#000000">
            <v:path arrowok="t"/>
            <v:stroke dashstyle="solid"/>
            <w10:wrap type="topAndBottom"/>
          </v:shape>
        </w:pict>
      </w:r>
      <w:r>
        <w:rPr>
          <w:b/>
          <w:sz w:val="17"/>
        </w:rPr>
        <w:t>Головний бухгалтер</w:t>
        <w:tab/>
      </w:r>
      <w:r>
        <w:rPr>
          <w:sz w:val="17"/>
        </w:rPr>
        <w:t>Горват Ніна Володимирівна</w:t>
      </w:r>
    </w:p>
    <w:sectPr>
      <w:pgSz w:w="11900" w:h="16820"/>
      <w:pgMar w:top="500" w:bottom="280" w:left="7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4122" w:hanging="169"/>
        <w:jc w:val="right"/>
      </w:pPr>
      <w:rPr>
        <w:rFonts w:hint="default"/>
        <w:b/>
        <w:bCs/>
        <w:spacing w:val="-1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778" w:hanging="16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5436" w:hanging="16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6094" w:hanging="16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752" w:hanging="16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410" w:hanging="16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068" w:hanging="16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726" w:hanging="16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384" w:hanging="16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9"/>
      <w:szCs w:val="19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2260"/>
      <w:jc w:val="center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4122" w:hanging="268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223" w:lineRule="exact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2022-12-09T08:51:33Z</dcterms:created>
  <dcterms:modified xsi:type="dcterms:W3CDTF">2022-12-09T08:51:33Z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LastSaved">
    <vt:filetime>2022-12-09T00:00:00Z</vt:filetime>
  </property>
</Properties>
</file>