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921" w:type="dxa"/>
        <w:tblInd w:w="-856" w:type="dxa"/>
        <w:tblLayout w:type="fixed"/>
        <w:tblLook w:val="04A0" w:firstRow="1" w:lastRow="0" w:firstColumn="1" w:lastColumn="0" w:noHBand="0" w:noVBand="1"/>
      </w:tblPr>
      <w:tblGrid>
        <w:gridCol w:w="4684"/>
        <w:gridCol w:w="6237"/>
      </w:tblGrid>
      <w:tr w:rsidR="00372749" w:rsidRPr="00251F43" w14:paraId="6B54F1C9" w14:textId="77777777" w:rsidTr="00E54E4F">
        <w:trPr>
          <w:trHeight w:val="688"/>
        </w:trPr>
        <w:tc>
          <w:tcPr>
            <w:tcW w:w="4684" w:type="dxa"/>
            <w:tcBorders>
              <w:top w:val="nil"/>
              <w:left w:val="nil"/>
              <w:bottom w:val="nil"/>
              <w:right w:val="nil"/>
            </w:tcBorders>
          </w:tcPr>
          <w:p w14:paraId="2620CB91" w14:textId="77777777" w:rsidR="00372749" w:rsidRPr="00251F43" w:rsidRDefault="00372749" w:rsidP="00E54E4F">
            <w:pPr>
              <w:rPr>
                <w:rFonts w:asciiTheme="minorHAnsi" w:eastAsiaTheme="minorHAnsi" w:hAnsiTheme="minorHAnsi" w:cstheme="minorBidi"/>
              </w:rPr>
            </w:pPr>
            <w:r w:rsidRPr="00251F43">
              <w:rPr>
                <w:rFonts w:asciiTheme="minorHAnsi" w:eastAsiaTheme="minorHAnsi" w:hAnsiTheme="minorHAnsi" w:cstheme="minorBidi"/>
                <w:noProof/>
                <w:lang w:val="ru-RU" w:eastAsia="ru-RU"/>
              </w:rPr>
              <w:drawing>
                <wp:inline distT="0" distB="0" distL="0" distR="0" wp14:anchorId="1575494F" wp14:editId="4F8A0A01">
                  <wp:extent cx="2627352" cy="342900"/>
                  <wp:effectExtent l="133350" t="114300" r="154305" b="1714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7352" cy="342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237" w:type="dxa"/>
            <w:tcBorders>
              <w:top w:val="nil"/>
              <w:left w:val="nil"/>
              <w:bottom w:val="nil"/>
              <w:right w:val="nil"/>
            </w:tcBorders>
          </w:tcPr>
          <w:p w14:paraId="532E437B" w14:textId="77777777" w:rsidR="00372749" w:rsidRPr="00251F43" w:rsidRDefault="00372749" w:rsidP="00E54E4F">
            <w:pPr>
              <w:jc w:val="center"/>
              <w:rPr>
                <w:b/>
                <w:sz w:val="28"/>
                <w:szCs w:val="28"/>
                <w:lang w:eastAsia="ru-RU"/>
              </w:rPr>
            </w:pPr>
            <w:r w:rsidRPr="00251F43">
              <w:rPr>
                <w:b/>
                <w:sz w:val="28"/>
                <w:szCs w:val="28"/>
                <w:lang w:eastAsia="ru-RU"/>
              </w:rPr>
              <w:t>Мукачівське міське комунальне підприємство</w:t>
            </w:r>
          </w:p>
          <w:p w14:paraId="30DF9C4D" w14:textId="77777777" w:rsidR="00372749" w:rsidRPr="00251F43" w:rsidRDefault="00372749" w:rsidP="00E54E4F">
            <w:pPr>
              <w:pBdr>
                <w:bottom w:val="single" w:sz="12" w:space="1" w:color="auto"/>
              </w:pBdr>
              <w:tabs>
                <w:tab w:val="center" w:pos="2724"/>
                <w:tab w:val="right" w:pos="5449"/>
              </w:tabs>
              <w:rPr>
                <w:b/>
                <w:sz w:val="28"/>
                <w:szCs w:val="28"/>
                <w:lang w:eastAsia="ru-RU"/>
              </w:rPr>
            </w:pPr>
            <w:r w:rsidRPr="00251F43">
              <w:rPr>
                <w:b/>
                <w:sz w:val="28"/>
                <w:szCs w:val="28"/>
                <w:lang w:eastAsia="ru-RU"/>
              </w:rPr>
              <w:tab/>
              <w:t>«</w:t>
            </w:r>
            <w:proofErr w:type="spellStart"/>
            <w:r w:rsidRPr="00251F43">
              <w:rPr>
                <w:b/>
                <w:sz w:val="28"/>
                <w:szCs w:val="28"/>
                <w:lang w:eastAsia="ru-RU"/>
              </w:rPr>
              <w:t>Мукачівпастранс</w:t>
            </w:r>
            <w:proofErr w:type="spellEnd"/>
            <w:r w:rsidRPr="00251F43">
              <w:rPr>
                <w:b/>
                <w:sz w:val="28"/>
                <w:szCs w:val="28"/>
                <w:lang w:eastAsia="ru-RU"/>
              </w:rPr>
              <w:t>»</w:t>
            </w:r>
            <w:r w:rsidRPr="00251F43">
              <w:rPr>
                <w:b/>
                <w:sz w:val="28"/>
                <w:szCs w:val="28"/>
                <w:lang w:eastAsia="ru-RU"/>
              </w:rPr>
              <w:tab/>
            </w:r>
          </w:p>
          <w:p w14:paraId="0D7C0EEA" w14:textId="77777777" w:rsidR="00372749" w:rsidRPr="00251F43" w:rsidRDefault="00372749" w:rsidP="00E54E4F">
            <w:pPr>
              <w:jc w:val="center"/>
              <w:rPr>
                <w:rFonts w:asciiTheme="minorHAnsi" w:eastAsiaTheme="minorHAnsi" w:hAnsiTheme="minorHAnsi" w:cstheme="minorBidi"/>
              </w:rPr>
            </w:pPr>
            <w:r w:rsidRPr="00251F43">
              <w:rPr>
                <w:rFonts w:eastAsiaTheme="minorHAnsi"/>
                <w:b/>
                <w:i/>
              </w:rPr>
              <w:t>89600, Закарпатська область, місто Мукачево, вулиця Свалявська, 3, e-</w:t>
            </w:r>
            <w:proofErr w:type="spellStart"/>
            <w:r w:rsidRPr="00251F43">
              <w:rPr>
                <w:rFonts w:eastAsiaTheme="minorHAnsi"/>
                <w:b/>
                <w:i/>
              </w:rPr>
              <w:t>mail</w:t>
            </w:r>
            <w:proofErr w:type="spellEnd"/>
            <w:r w:rsidRPr="00251F43">
              <w:rPr>
                <w:rFonts w:eastAsiaTheme="minorHAnsi"/>
                <w:b/>
                <w:i/>
              </w:rPr>
              <w:t>: mukachivpastrans@gmail.com</w:t>
            </w:r>
          </w:p>
        </w:tc>
      </w:tr>
    </w:tbl>
    <w:p w14:paraId="34CC9080" w14:textId="77777777" w:rsidR="00B12F1E" w:rsidRDefault="00B12F1E" w:rsidP="00372749">
      <w:pPr>
        <w:ind w:left="4860" w:hanging="4860"/>
        <w:jc w:val="both"/>
        <w:rPr>
          <w:b/>
          <w:i/>
        </w:rPr>
      </w:pPr>
    </w:p>
    <w:p w14:paraId="26D0484E" w14:textId="7483BB93" w:rsidR="00372749" w:rsidRPr="00251F43" w:rsidRDefault="00372749" w:rsidP="003668A3">
      <w:pPr>
        <w:spacing w:after="0" w:line="240" w:lineRule="auto"/>
        <w:ind w:left="4859" w:hanging="4860"/>
        <w:jc w:val="both"/>
        <w:rPr>
          <w:b/>
          <w:i/>
        </w:rPr>
      </w:pPr>
      <w:proofErr w:type="spellStart"/>
      <w:r w:rsidRPr="00251F43">
        <w:rPr>
          <w:b/>
          <w:i/>
        </w:rPr>
        <w:t>Вих</w:t>
      </w:r>
      <w:proofErr w:type="spellEnd"/>
      <w:r w:rsidRPr="00251F43">
        <w:rPr>
          <w:b/>
          <w:i/>
        </w:rPr>
        <w:t>. №</w:t>
      </w:r>
      <w:r w:rsidR="003812B7" w:rsidRPr="000026E2">
        <w:rPr>
          <w:b/>
          <w:i/>
          <w:lang w:val="ru-RU"/>
        </w:rPr>
        <w:t xml:space="preserve"> </w:t>
      </w:r>
      <w:r w:rsidR="000026E2">
        <w:rPr>
          <w:b/>
          <w:i/>
          <w:lang w:val="ru-RU"/>
        </w:rPr>
        <w:t>___</w:t>
      </w:r>
      <w:r w:rsidRPr="00251F43">
        <w:rPr>
          <w:b/>
          <w:i/>
        </w:rPr>
        <w:t xml:space="preserve"> від «</w:t>
      </w:r>
      <w:r w:rsidR="00BD0D19">
        <w:rPr>
          <w:b/>
          <w:i/>
        </w:rPr>
        <w:t>1</w:t>
      </w:r>
      <w:r w:rsidR="000026E2">
        <w:rPr>
          <w:b/>
          <w:i/>
        </w:rPr>
        <w:t>5</w:t>
      </w:r>
      <w:r w:rsidRPr="00251F43">
        <w:rPr>
          <w:b/>
          <w:i/>
        </w:rPr>
        <w:t xml:space="preserve">» </w:t>
      </w:r>
      <w:proofErr w:type="spellStart"/>
      <w:r w:rsidR="00E9022B">
        <w:rPr>
          <w:b/>
          <w:i/>
          <w:lang w:val="ru-RU"/>
        </w:rPr>
        <w:t>квіт</w:t>
      </w:r>
      <w:proofErr w:type="spellEnd"/>
      <w:r w:rsidR="006E101A" w:rsidRPr="00251F43">
        <w:rPr>
          <w:b/>
          <w:i/>
        </w:rPr>
        <w:t>ня</w:t>
      </w:r>
      <w:r w:rsidRPr="00251F43">
        <w:rPr>
          <w:b/>
          <w:i/>
        </w:rPr>
        <w:t xml:space="preserve"> 20</w:t>
      </w:r>
      <w:r w:rsidR="006E101A" w:rsidRPr="00251F43">
        <w:rPr>
          <w:b/>
          <w:i/>
        </w:rPr>
        <w:t>2</w:t>
      </w:r>
      <w:r w:rsidR="0052507C">
        <w:rPr>
          <w:b/>
          <w:i/>
        </w:rPr>
        <w:t>4</w:t>
      </w:r>
      <w:r w:rsidRPr="00251F43">
        <w:rPr>
          <w:b/>
          <w:i/>
        </w:rPr>
        <w:t xml:space="preserve"> р.</w:t>
      </w:r>
      <w:r w:rsidRPr="00251F43">
        <w:rPr>
          <w:b/>
          <w:i/>
        </w:rPr>
        <w:tab/>
        <w:t xml:space="preserve">                                                </w:t>
      </w:r>
      <w:r w:rsidR="009B25C4" w:rsidRPr="00251F43">
        <w:rPr>
          <w:b/>
          <w:i/>
        </w:rPr>
        <w:t>Міському голові</w:t>
      </w:r>
      <w:r w:rsidRPr="00251F43">
        <w:rPr>
          <w:b/>
          <w:i/>
        </w:rPr>
        <w:t xml:space="preserve"> </w:t>
      </w:r>
    </w:p>
    <w:p w14:paraId="1F72AEF5" w14:textId="77777777" w:rsidR="0094309C" w:rsidRPr="00251F43" w:rsidRDefault="00372749" w:rsidP="003668A3">
      <w:pPr>
        <w:spacing w:after="0" w:line="240" w:lineRule="auto"/>
        <w:ind w:left="4859"/>
        <w:jc w:val="both"/>
        <w:rPr>
          <w:b/>
          <w:i/>
        </w:rPr>
      </w:pPr>
      <w:r w:rsidRPr="00251F43">
        <w:t xml:space="preserve">                                                </w:t>
      </w:r>
      <w:r w:rsidR="009B25C4" w:rsidRPr="00251F43">
        <w:rPr>
          <w:b/>
          <w:i/>
        </w:rPr>
        <w:t>Балога</w:t>
      </w:r>
      <w:r w:rsidRPr="00251F43">
        <w:rPr>
          <w:b/>
          <w:i/>
        </w:rPr>
        <w:t xml:space="preserve"> </w:t>
      </w:r>
      <w:r w:rsidR="009B25C4" w:rsidRPr="00251F43">
        <w:rPr>
          <w:b/>
          <w:i/>
        </w:rPr>
        <w:t>А</w:t>
      </w:r>
      <w:r w:rsidRPr="00251F43">
        <w:rPr>
          <w:b/>
          <w:i/>
        </w:rPr>
        <w:t>.</w:t>
      </w:r>
      <w:r w:rsidR="009B25C4" w:rsidRPr="00251F43">
        <w:rPr>
          <w:b/>
          <w:i/>
        </w:rPr>
        <w:t>В</w:t>
      </w:r>
      <w:r w:rsidRPr="00251F43">
        <w:rPr>
          <w:b/>
          <w:i/>
        </w:rPr>
        <w:t>.</w:t>
      </w:r>
    </w:p>
    <w:p w14:paraId="0DAE9F95" w14:textId="77777777" w:rsidR="008F43D2" w:rsidRDefault="008F43D2" w:rsidP="00372749">
      <w:pPr>
        <w:spacing w:after="0" w:line="240" w:lineRule="auto"/>
        <w:jc w:val="center"/>
        <w:rPr>
          <w:rFonts w:ascii="Times New Roman" w:hAnsi="Times New Roman"/>
          <w:sz w:val="24"/>
          <w:szCs w:val="24"/>
        </w:rPr>
      </w:pPr>
    </w:p>
    <w:p w14:paraId="14A9AA08" w14:textId="77777777" w:rsidR="0052507C" w:rsidRDefault="0052507C" w:rsidP="0052507C">
      <w:pPr>
        <w:spacing w:after="0" w:line="240" w:lineRule="auto"/>
        <w:rPr>
          <w:rFonts w:ascii="Times New Roman" w:hAnsi="Times New Roman"/>
          <w:sz w:val="24"/>
          <w:szCs w:val="24"/>
        </w:rPr>
      </w:pPr>
    </w:p>
    <w:p w14:paraId="7F2CE1E7" w14:textId="77777777" w:rsidR="00005583" w:rsidRPr="00251F43" w:rsidRDefault="00005583" w:rsidP="00372749">
      <w:pPr>
        <w:spacing w:after="0" w:line="240" w:lineRule="auto"/>
        <w:jc w:val="center"/>
        <w:rPr>
          <w:rFonts w:ascii="Times New Roman" w:hAnsi="Times New Roman"/>
          <w:sz w:val="24"/>
          <w:szCs w:val="24"/>
        </w:rPr>
      </w:pPr>
      <w:r w:rsidRPr="00251F43">
        <w:rPr>
          <w:rFonts w:ascii="Times New Roman" w:hAnsi="Times New Roman"/>
          <w:sz w:val="24"/>
          <w:szCs w:val="24"/>
        </w:rPr>
        <w:t>Звіт про пророблену роботу</w:t>
      </w:r>
    </w:p>
    <w:p w14:paraId="77E365C2" w14:textId="3E10E22E" w:rsidR="008E4BE1" w:rsidRPr="00251F43" w:rsidRDefault="00005583" w:rsidP="006E101A">
      <w:pPr>
        <w:spacing w:after="0" w:line="240" w:lineRule="auto"/>
        <w:jc w:val="center"/>
        <w:rPr>
          <w:rFonts w:ascii="Times New Roman" w:hAnsi="Times New Roman"/>
          <w:sz w:val="24"/>
          <w:szCs w:val="24"/>
        </w:rPr>
      </w:pPr>
      <w:r w:rsidRPr="00251F43">
        <w:rPr>
          <w:rFonts w:ascii="Times New Roman" w:hAnsi="Times New Roman"/>
          <w:sz w:val="24"/>
          <w:szCs w:val="24"/>
        </w:rPr>
        <w:t>за період з 01.</w:t>
      </w:r>
      <w:r w:rsidR="00456A0A" w:rsidRPr="00251F43">
        <w:rPr>
          <w:rFonts w:ascii="Times New Roman" w:hAnsi="Times New Roman"/>
          <w:sz w:val="24"/>
          <w:szCs w:val="24"/>
        </w:rPr>
        <w:t>0</w:t>
      </w:r>
      <w:r w:rsidR="00E9022B">
        <w:rPr>
          <w:rFonts w:ascii="Times New Roman" w:hAnsi="Times New Roman"/>
          <w:sz w:val="24"/>
          <w:szCs w:val="24"/>
        </w:rPr>
        <w:t>1</w:t>
      </w:r>
      <w:r w:rsidRPr="00251F43">
        <w:rPr>
          <w:rFonts w:ascii="Times New Roman" w:hAnsi="Times New Roman"/>
          <w:sz w:val="24"/>
          <w:szCs w:val="24"/>
        </w:rPr>
        <w:t>.20</w:t>
      </w:r>
      <w:r w:rsidR="00105486" w:rsidRPr="00251F43">
        <w:rPr>
          <w:rFonts w:ascii="Times New Roman" w:hAnsi="Times New Roman"/>
          <w:sz w:val="24"/>
          <w:szCs w:val="24"/>
        </w:rPr>
        <w:t>2</w:t>
      </w:r>
      <w:r w:rsidR="000026E2">
        <w:rPr>
          <w:rFonts w:ascii="Times New Roman" w:hAnsi="Times New Roman"/>
          <w:sz w:val="24"/>
          <w:szCs w:val="24"/>
        </w:rPr>
        <w:t>4</w:t>
      </w:r>
      <w:r w:rsidRPr="00251F43">
        <w:rPr>
          <w:rFonts w:ascii="Times New Roman" w:hAnsi="Times New Roman"/>
          <w:sz w:val="24"/>
          <w:szCs w:val="24"/>
        </w:rPr>
        <w:t xml:space="preserve"> по </w:t>
      </w:r>
      <w:r w:rsidR="00FE2443">
        <w:rPr>
          <w:rFonts w:ascii="Times New Roman" w:hAnsi="Times New Roman"/>
          <w:sz w:val="24"/>
          <w:szCs w:val="24"/>
        </w:rPr>
        <w:t>3</w:t>
      </w:r>
      <w:r w:rsidR="00E9022B">
        <w:rPr>
          <w:rFonts w:ascii="Times New Roman" w:hAnsi="Times New Roman"/>
          <w:sz w:val="24"/>
          <w:szCs w:val="24"/>
        </w:rPr>
        <w:t>1</w:t>
      </w:r>
      <w:r w:rsidRPr="00251F43">
        <w:rPr>
          <w:rFonts w:ascii="Times New Roman" w:hAnsi="Times New Roman"/>
          <w:sz w:val="24"/>
          <w:szCs w:val="24"/>
        </w:rPr>
        <w:t>.</w:t>
      </w:r>
      <w:r w:rsidR="00105486" w:rsidRPr="00251F43">
        <w:rPr>
          <w:rFonts w:ascii="Times New Roman" w:hAnsi="Times New Roman"/>
          <w:sz w:val="24"/>
          <w:szCs w:val="24"/>
        </w:rPr>
        <w:t>0</w:t>
      </w:r>
      <w:r w:rsidR="00E9022B">
        <w:rPr>
          <w:rFonts w:ascii="Times New Roman" w:hAnsi="Times New Roman"/>
          <w:sz w:val="24"/>
          <w:szCs w:val="24"/>
        </w:rPr>
        <w:t>3</w:t>
      </w:r>
      <w:r w:rsidRPr="00251F43">
        <w:rPr>
          <w:rFonts w:ascii="Times New Roman" w:hAnsi="Times New Roman"/>
          <w:sz w:val="24"/>
          <w:szCs w:val="24"/>
        </w:rPr>
        <w:t>.20</w:t>
      </w:r>
      <w:r w:rsidR="00E94D76" w:rsidRPr="00251F43">
        <w:rPr>
          <w:rFonts w:ascii="Times New Roman" w:hAnsi="Times New Roman"/>
          <w:sz w:val="24"/>
          <w:szCs w:val="24"/>
        </w:rPr>
        <w:t>2</w:t>
      </w:r>
      <w:r w:rsidR="000026E2">
        <w:rPr>
          <w:rFonts w:ascii="Times New Roman" w:hAnsi="Times New Roman"/>
          <w:sz w:val="24"/>
          <w:szCs w:val="24"/>
        </w:rPr>
        <w:t>4</w:t>
      </w:r>
      <w:r w:rsidRPr="00251F43">
        <w:rPr>
          <w:rFonts w:ascii="Times New Roman" w:hAnsi="Times New Roman"/>
          <w:sz w:val="24"/>
          <w:szCs w:val="24"/>
        </w:rPr>
        <w:t xml:space="preserve"> року</w:t>
      </w:r>
    </w:p>
    <w:p w14:paraId="13CF97A3" w14:textId="77777777" w:rsidR="008F43D2" w:rsidRDefault="008F43D2" w:rsidP="00105486">
      <w:pPr>
        <w:shd w:val="clear" w:color="auto" w:fill="FFFFFF"/>
        <w:spacing w:after="0" w:line="240" w:lineRule="auto"/>
        <w:jc w:val="both"/>
        <w:rPr>
          <w:rFonts w:ascii="Times New Roman" w:eastAsia="Times New Roman" w:hAnsi="Times New Roman"/>
          <w:bCs/>
          <w:color w:val="000000"/>
          <w:sz w:val="24"/>
          <w:szCs w:val="24"/>
          <w:lang w:eastAsia="uk-UA"/>
        </w:rPr>
      </w:pPr>
    </w:p>
    <w:p w14:paraId="5077AF9C" w14:textId="77777777" w:rsidR="0052507C" w:rsidRPr="00251F43" w:rsidRDefault="0052507C" w:rsidP="00105486">
      <w:pPr>
        <w:shd w:val="clear" w:color="auto" w:fill="FFFFFF"/>
        <w:spacing w:after="0" w:line="240" w:lineRule="auto"/>
        <w:jc w:val="both"/>
        <w:rPr>
          <w:rFonts w:ascii="Times New Roman" w:eastAsia="Times New Roman" w:hAnsi="Times New Roman"/>
          <w:bCs/>
          <w:color w:val="000000"/>
          <w:sz w:val="24"/>
          <w:szCs w:val="24"/>
          <w:lang w:eastAsia="uk-UA"/>
        </w:rPr>
      </w:pPr>
    </w:p>
    <w:p w14:paraId="1DF901C3" w14:textId="77777777" w:rsidR="00E94D76" w:rsidRPr="00251F43" w:rsidRDefault="00E94D76"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bCs/>
          <w:color w:val="000000"/>
          <w:sz w:val="24"/>
          <w:szCs w:val="24"/>
          <w:lang w:eastAsia="uk-UA"/>
        </w:rPr>
        <w:t xml:space="preserve">       </w:t>
      </w:r>
      <w:r w:rsidRPr="00251F43">
        <w:rPr>
          <w:rFonts w:ascii="Times New Roman" w:eastAsia="Times New Roman" w:hAnsi="Times New Roman"/>
          <w:color w:val="000000"/>
          <w:sz w:val="24"/>
          <w:szCs w:val="24"/>
          <w:lang w:eastAsia="uk-UA"/>
        </w:rPr>
        <w:t>Мукачівське міське комунальне підприємство «</w:t>
      </w:r>
      <w:proofErr w:type="spellStart"/>
      <w:r w:rsidRPr="00251F43">
        <w:rPr>
          <w:rFonts w:ascii="Times New Roman" w:eastAsia="Times New Roman" w:hAnsi="Times New Roman"/>
          <w:color w:val="000000"/>
          <w:sz w:val="24"/>
          <w:szCs w:val="24"/>
          <w:lang w:eastAsia="uk-UA"/>
        </w:rPr>
        <w:t>Мукачівпастранс</w:t>
      </w:r>
      <w:proofErr w:type="spellEnd"/>
      <w:r w:rsidRPr="00251F43">
        <w:rPr>
          <w:rFonts w:ascii="Times New Roman" w:eastAsia="Times New Roman" w:hAnsi="Times New Roman"/>
          <w:color w:val="000000"/>
          <w:sz w:val="24"/>
          <w:szCs w:val="24"/>
          <w:lang w:eastAsia="uk-UA"/>
        </w:rPr>
        <w:t>» здійснює перевезення пасажирів в місті Мукачево, обслуговує наступні автобусні маршрути:</w:t>
      </w:r>
    </w:p>
    <w:p w14:paraId="74C55C7F" w14:textId="77777777" w:rsidR="00E94D76" w:rsidRPr="00251F43" w:rsidRDefault="00E94D76"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color w:val="000000"/>
          <w:sz w:val="24"/>
          <w:szCs w:val="24"/>
          <w:lang w:eastAsia="uk-UA"/>
        </w:rPr>
        <w:t>№2 «Вул. Митрополита Володимира – вул. Свято-Михайлівська»</w:t>
      </w:r>
    </w:p>
    <w:p w14:paraId="527A58FD" w14:textId="77777777" w:rsidR="00E94D76" w:rsidRPr="00251F43" w:rsidRDefault="00E94D76"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color w:val="000000"/>
          <w:sz w:val="24"/>
          <w:szCs w:val="24"/>
          <w:lang w:eastAsia="uk-UA"/>
        </w:rPr>
        <w:t>№3 «Вул. Франка Івана – вул. Тімірязєва»</w:t>
      </w:r>
    </w:p>
    <w:p w14:paraId="15CE5485" w14:textId="1A88D552" w:rsidR="00FE2443" w:rsidRDefault="001240AA" w:rsidP="00E94D76">
      <w:pPr>
        <w:shd w:val="clear" w:color="auto" w:fill="FFFFFF"/>
        <w:spacing w:after="0" w:line="240" w:lineRule="auto"/>
        <w:jc w:val="both"/>
        <w:rPr>
          <w:rFonts w:ascii="Times New Roman" w:eastAsia="Times New Roman" w:hAnsi="Times New Roman"/>
          <w:color w:val="000000"/>
          <w:sz w:val="24"/>
          <w:szCs w:val="24"/>
          <w:lang w:eastAsia="uk-UA"/>
        </w:rPr>
      </w:pPr>
      <w:r w:rsidRPr="00251F43">
        <w:rPr>
          <w:rFonts w:ascii="Times New Roman" w:eastAsia="Times New Roman" w:hAnsi="Times New Roman"/>
          <w:color w:val="000000"/>
          <w:sz w:val="24"/>
          <w:szCs w:val="24"/>
          <w:lang w:eastAsia="uk-UA"/>
        </w:rPr>
        <w:t>№11 «вул. Духновича – Дитяча поліклініка»</w:t>
      </w:r>
      <w:r w:rsidR="00122AB9">
        <w:rPr>
          <w:rFonts w:ascii="Times New Roman" w:eastAsia="Times New Roman" w:hAnsi="Times New Roman"/>
          <w:color w:val="000000"/>
          <w:sz w:val="24"/>
          <w:szCs w:val="24"/>
          <w:lang w:eastAsia="uk-UA"/>
        </w:rPr>
        <w:t>.</w:t>
      </w:r>
    </w:p>
    <w:p w14:paraId="72D2D58C" w14:textId="18340D8A" w:rsidR="000E7300" w:rsidRDefault="000E7300" w:rsidP="000E7300">
      <w:pPr>
        <w:shd w:val="clear" w:color="auto" w:fill="FFFFFF"/>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color w:val="000000"/>
          <w:sz w:val="24"/>
          <w:szCs w:val="24"/>
          <w:lang w:eastAsia="uk-UA"/>
        </w:rPr>
        <w:t xml:space="preserve">       </w:t>
      </w:r>
      <w:r w:rsidRPr="00C54176">
        <w:rPr>
          <w:rFonts w:ascii="Times New Roman" w:eastAsia="Times New Roman" w:hAnsi="Times New Roman"/>
          <w:color w:val="000000"/>
          <w:sz w:val="24"/>
          <w:szCs w:val="24"/>
          <w:lang w:eastAsia="uk-UA"/>
        </w:rPr>
        <w:t>Матеріально-технічна, що є у розпорядженні підприємства дозволяє організовувати та  безперебійно виконувати міські автобусні перевезення  та завдяки належним умовам (гаражі, стоянки для зберігання, технічне обладнання) своєчасно і в повному обсязі виконувати технічне обслуговування транспортних засобів та їх утримання.</w:t>
      </w:r>
      <w:r w:rsidRPr="00C54176">
        <w:rPr>
          <w:rFonts w:ascii="Times New Roman" w:eastAsia="Times New Roman" w:hAnsi="Times New Roman"/>
          <w:bCs/>
          <w:color w:val="000000"/>
          <w:sz w:val="24"/>
          <w:szCs w:val="24"/>
          <w:lang w:eastAsia="uk-UA"/>
        </w:rPr>
        <w:t xml:space="preserve"> </w:t>
      </w:r>
    </w:p>
    <w:p w14:paraId="510F33BA" w14:textId="58CF06E8" w:rsidR="00483CD4" w:rsidRPr="004965A7" w:rsidRDefault="00A87BB7" w:rsidP="00483CD4">
      <w:pPr>
        <w:shd w:val="clear" w:color="auto" w:fill="FFFFFF"/>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483CD4">
        <w:rPr>
          <w:rFonts w:ascii="Times New Roman" w:eastAsia="Times New Roman" w:hAnsi="Times New Roman"/>
          <w:color w:val="000000"/>
          <w:sz w:val="24"/>
          <w:szCs w:val="24"/>
          <w:lang w:eastAsia="uk-UA"/>
        </w:rPr>
        <w:t>Окрім основного виду діяльності</w:t>
      </w:r>
      <w:r w:rsidR="00483CD4" w:rsidRPr="004965A7">
        <w:rPr>
          <w:rFonts w:ascii="Times New Roman" w:eastAsia="Times New Roman" w:hAnsi="Times New Roman"/>
          <w:color w:val="000000"/>
          <w:sz w:val="24"/>
          <w:szCs w:val="24"/>
          <w:lang w:eastAsia="uk-UA"/>
        </w:rPr>
        <w:t xml:space="preserve"> підприємство</w:t>
      </w:r>
      <w:r w:rsidR="00483CD4">
        <w:rPr>
          <w:rFonts w:ascii="Times New Roman" w:eastAsia="Times New Roman" w:hAnsi="Times New Roman"/>
          <w:color w:val="000000"/>
          <w:sz w:val="24"/>
          <w:szCs w:val="24"/>
          <w:lang w:eastAsia="uk-UA"/>
        </w:rPr>
        <w:t xml:space="preserve"> додатково</w:t>
      </w:r>
      <w:r w:rsidR="00483CD4" w:rsidRPr="004965A7">
        <w:rPr>
          <w:rFonts w:ascii="Times New Roman" w:eastAsia="Times New Roman" w:hAnsi="Times New Roman"/>
          <w:color w:val="000000"/>
          <w:sz w:val="24"/>
          <w:szCs w:val="24"/>
          <w:lang w:eastAsia="uk-UA"/>
        </w:rPr>
        <w:t xml:space="preserve"> було залучено до забезпечення довозу </w:t>
      </w:r>
      <w:r w:rsidR="00483CD4">
        <w:rPr>
          <w:rFonts w:ascii="Times New Roman" w:eastAsia="Times New Roman" w:hAnsi="Times New Roman"/>
          <w:color w:val="000000"/>
          <w:sz w:val="24"/>
          <w:szCs w:val="24"/>
          <w:lang w:eastAsia="uk-UA"/>
        </w:rPr>
        <w:t>особового складу військових частин,</w:t>
      </w:r>
      <w:r w:rsidR="00483CD4" w:rsidRPr="004965A7">
        <w:rPr>
          <w:rFonts w:ascii="Times New Roman" w:eastAsia="Times New Roman" w:hAnsi="Times New Roman"/>
          <w:color w:val="000000"/>
          <w:sz w:val="24"/>
          <w:szCs w:val="24"/>
          <w:lang w:eastAsia="uk-UA"/>
        </w:rPr>
        <w:t xml:space="preserve"> </w:t>
      </w:r>
      <w:r w:rsidR="00483CD4">
        <w:rPr>
          <w:rFonts w:ascii="Times New Roman" w:eastAsia="Times New Roman" w:hAnsi="Times New Roman"/>
          <w:color w:val="000000"/>
          <w:sz w:val="24"/>
          <w:szCs w:val="24"/>
          <w:lang w:eastAsia="uk-UA"/>
        </w:rPr>
        <w:t>з</w:t>
      </w:r>
      <w:r w:rsidR="00483CD4" w:rsidRPr="004965A7">
        <w:rPr>
          <w:rFonts w:ascii="Times New Roman" w:eastAsia="Times New Roman" w:hAnsi="Times New Roman"/>
          <w:color w:val="000000"/>
          <w:sz w:val="24"/>
          <w:szCs w:val="24"/>
          <w:lang w:eastAsia="uk-UA"/>
        </w:rPr>
        <w:t xml:space="preserve">а необхідності і сьогодні надаються автобуси </w:t>
      </w:r>
      <w:r w:rsidR="00483CD4">
        <w:rPr>
          <w:rFonts w:ascii="Times New Roman" w:eastAsia="Times New Roman" w:hAnsi="Times New Roman"/>
          <w:color w:val="000000"/>
          <w:sz w:val="24"/>
          <w:szCs w:val="24"/>
          <w:lang w:eastAsia="uk-UA"/>
        </w:rPr>
        <w:t>ТЦК і СП</w:t>
      </w:r>
      <w:r w:rsidR="00483CD4" w:rsidRPr="004965A7">
        <w:rPr>
          <w:rFonts w:ascii="Times New Roman" w:eastAsia="Times New Roman" w:hAnsi="Times New Roman"/>
          <w:color w:val="000000"/>
          <w:sz w:val="24"/>
          <w:szCs w:val="24"/>
          <w:lang w:eastAsia="uk-UA"/>
        </w:rPr>
        <w:t xml:space="preserve"> </w:t>
      </w:r>
      <w:r w:rsidR="00483CD4">
        <w:rPr>
          <w:rFonts w:ascii="Times New Roman" w:eastAsia="Times New Roman" w:hAnsi="Times New Roman"/>
          <w:color w:val="000000"/>
          <w:sz w:val="24"/>
          <w:szCs w:val="24"/>
          <w:lang w:eastAsia="uk-UA"/>
        </w:rPr>
        <w:t>та на забезпечення різних заходів.</w:t>
      </w:r>
    </w:p>
    <w:p w14:paraId="1D57534C" w14:textId="699FE62D" w:rsidR="000E7300" w:rsidRPr="00C54176" w:rsidRDefault="000E7300" w:rsidP="000E7300">
      <w:pPr>
        <w:shd w:val="clear" w:color="auto" w:fill="FFFFFF"/>
        <w:spacing w:after="0" w:line="240" w:lineRule="auto"/>
        <w:jc w:val="both"/>
        <w:rPr>
          <w:rFonts w:ascii="Times New Roman" w:eastAsia="Times New Roman" w:hAnsi="Times New Roman"/>
          <w:bCs/>
          <w:sz w:val="24"/>
          <w:szCs w:val="24"/>
          <w:lang w:eastAsia="uk-UA"/>
        </w:rPr>
      </w:pPr>
      <w:r w:rsidRPr="00C54176">
        <w:rPr>
          <w:rFonts w:ascii="Times New Roman" w:eastAsia="Times New Roman" w:hAnsi="Times New Roman"/>
          <w:bCs/>
          <w:color w:val="000000"/>
          <w:sz w:val="24"/>
          <w:szCs w:val="24"/>
          <w:lang w:eastAsia="uk-UA"/>
        </w:rPr>
        <w:t xml:space="preserve">      </w:t>
      </w:r>
      <w:r w:rsidRPr="00C54176">
        <w:rPr>
          <w:rFonts w:ascii="Times New Roman" w:eastAsia="Times New Roman" w:hAnsi="Times New Roman"/>
          <w:color w:val="000000"/>
          <w:sz w:val="24"/>
          <w:szCs w:val="24"/>
          <w:lang w:eastAsia="uk-UA"/>
        </w:rPr>
        <w:t xml:space="preserve">Протягом </w:t>
      </w:r>
      <w:r>
        <w:rPr>
          <w:rFonts w:ascii="Times New Roman" w:eastAsia="Times New Roman" w:hAnsi="Times New Roman"/>
          <w:color w:val="000000"/>
          <w:sz w:val="24"/>
          <w:szCs w:val="24"/>
          <w:lang w:eastAsia="uk-UA"/>
        </w:rPr>
        <w:t>січ</w:t>
      </w:r>
      <w:r w:rsidRPr="00C54176">
        <w:rPr>
          <w:rFonts w:ascii="Times New Roman" w:eastAsia="Times New Roman" w:hAnsi="Times New Roman"/>
          <w:color w:val="000000"/>
          <w:sz w:val="24"/>
          <w:szCs w:val="24"/>
          <w:lang w:eastAsia="uk-UA"/>
        </w:rPr>
        <w:t>ня-</w:t>
      </w:r>
      <w:r>
        <w:rPr>
          <w:rFonts w:ascii="Times New Roman" w:eastAsia="Times New Roman" w:hAnsi="Times New Roman"/>
          <w:color w:val="000000"/>
          <w:sz w:val="24"/>
          <w:szCs w:val="24"/>
          <w:lang w:eastAsia="uk-UA"/>
        </w:rPr>
        <w:t>берез</w:t>
      </w:r>
      <w:r w:rsidRPr="00C54176">
        <w:rPr>
          <w:rFonts w:ascii="Times New Roman" w:eastAsia="Times New Roman" w:hAnsi="Times New Roman"/>
          <w:color w:val="000000"/>
          <w:sz w:val="24"/>
          <w:szCs w:val="24"/>
          <w:lang w:eastAsia="uk-UA"/>
        </w:rPr>
        <w:t xml:space="preserve">ня проводились регламентні технічні роботи по обслуговуванню автобусів, а саме: заміни оливи в двигунах, заміна фільтрів (мастильних, повітряних, паливних, </w:t>
      </w:r>
      <w:proofErr w:type="spellStart"/>
      <w:r w:rsidRPr="00C54176">
        <w:rPr>
          <w:rFonts w:ascii="Times New Roman" w:eastAsia="Times New Roman" w:hAnsi="Times New Roman"/>
          <w:color w:val="000000"/>
          <w:sz w:val="24"/>
          <w:szCs w:val="24"/>
          <w:lang w:eastAsia="uk-UA"/>
        </w:rPr>
        <w:t>вологовідділювачів</w:t>
      </w:r>
      <w:proofErr w:type="spellEnd"/>
      <w:r w:rsidRPr="00C54176">
        <w:rPr>
          <w:rFonts w:ascii="Times New Roman" w:eastAsia="Times New Roman" w:hAnsi="Times New Roman"/>
          <w:color w:val="000000"/>
          <w:sz w:val="24"/>
          <w:szCs w:val="24"/>
          <w:lang w:eastAsia="uk-UA"/>
        </w:rPr>
        <w:t xml:space="preserve">) та інші планово-регламентні роботи, які виконуються згідно нормативних настанов щодо експлуатації автобусів </w:t>
      </w:r>
      <w:proofErr w:type="spellStart"/>
      <w:r w:rsidRPr="00C54176">
        <w:rPr>
          <w:rFonts w:ascii="Times New Roman" w:eastAsia="Times New Roman" w:hAnsi="Times New Roman"/>
          <w:color w:val="000000"/>
          <w:sz w:val="24"/>
          <w:szCs w:val="24"/>
          <w:lang w:eastAsia="uk-UA"/>
        </w:rPr>
        <w:t>Ataman</w:t>
      </w:r>
      <w:proofErr w:type="spellEnd"/>
      <w:r w:rsidRPr="00C54176">
        <w:rPr>
          <w:rFonts w:ascii="Times New Roman" w:eastAsia="Times New Roman" w:hAnsi="Times New Roman"/>
          <w:color w:val="000000"/>
          <w:sz w:val="24"/>
          <w:szCs w:val="24"/>
          <w:lang w:eastAsia="uk-UA"/>
        </w:rPr>
        <w:t xml:space="preserve">. Крім того регулярно проводились роботи по поточному ремонту автобусів - заміна ресор, втулок, амортизаторів. На даний час кожен автобус має пробіг в межах </w:t>
      </w:r>
      <w:r w:rsidR="000026E2">
        <w:rPr>
          <w:rFonts w:ascii="Times New Roman" w:eastAsia="Times New Roman" w:hAnsi="Times New Roman"/>
          <w:color w:val="000000"/>
          <w:sz w:val="24"/>
          <w:szCs w:val="24"/>
          <w:lang w:eastAsia="uk-UA"/>
        </w:rPr>
        <w:t>3</w:t>
      </w:r>
      <w:r w:rsidR="00483CD4">
        <w:rPr>
          <w:rFonts w:ascii="Times New Roman" w:eastAsia="Times New Roman" w:hAnsi="Times New Roman"/>
          <w:color w:val="000000"/>
          <w:sz w:val="24"/>
          <w:szCs w:val="24"/>
          <w:lang w:eastAsia="uk-UA"/>
        </w:rPr>
        <w:t>3</w:t>
      </w:r>
      <w:r w:rsidR="000026E2">
        <w:rPr>
          <w:rFonts w:ascii="Times New Roman" w:eastAsia="Times New Roman" w:hAnsi="Times New Roman"/>
          <w:color w:val="000000"/>
          <w:sz w:val="24"/>
          <w:szCs w:val="24"/>
          <w:lang w:eastAsia="uk-UA"/>
        </w:rPr>
        <w:t>0</w:t>
      </w:r>
      <w:r w:rsidR="00483CD4">
        <w:rPr>
          <w:rFonts w:ascii="Times New Roman" w:eastAsia="Times New Roman" w:hAnsi="Times New Roman"/>
          <w:color w:val="000000"/>
          <w:sz w:val="24"/>
          <w:szCs w:val="24"/>
          <w:lang w:eastAsia="uk-UA"/>
        </w:rPr>
        <w:t>-350</w:t>
      </w:r>
      <w:r w:rsidRPr="00C54176">
        <w:rPr>
          <w:rFonts w:ascii="Times New Roman" w:eastAsia="Times New Roman" w:hAnsi="Times New Roman"/>
          <w:color w:val="000000"/>
          <w:sz w:val="24"/>
          <w:szCs w:val="24"/>
          <w:lang w:eastAsia="uk-UA"/>
        </w:rPr>
        <w:t xml:space="preserve"> тис. км. Постійно проводяться і профілактичні заходи – мащення, доливання рідин, виявлення люфтів, перевіряється герметичність систем та зношеність гальмівних колодок, електрообладнання, усуваються інші виявлені технічні недоліки всіх вузлів транспортних засобів. Щоденно на протязі звітного періоду перед виїздом на маршрут здійснювався технічний огляд транспортних засобів,  проводився медичний огляд водіїв</w:t>
      </w:r>
      <w:r w:rsidRPr="00C54176">
        <w:rPr>
          <w:rFonts w:ascii="Times New Roman" w:eastAsia="Times New Roman" w:hAnsi="Times New Roman"/>
          <w:bCs/>
          <w:color w:val="000000"/>
          <w:sz w:val="24"/>
          <w:szCs w:val="24"/>
          <w:lang w:eastAsia="uk-UA"/>
        </w:rPr>
        <w:t xml:space="preserve">. Шофери систематично проходили навчання та інструктажі по охороні праці, пожежній безпеці на транспорті, безпеці руху. За звітній період </w:t>
      </w:r>
      <w:r>
        <w:rPr>
          <w:rFonts w:ascii="Times New Roman" w:eastAsia="Times New Roman" w:hAnsi="Times New Roman"/>
          <w:bCs/>
          <w:color w:val="000000"/>
          <w:sz w:val="24"/>
          <w:szCs w:val="24"/>
          <w:lang w:eastAsia="uk-UA"/>
        </w:rPr>
        <w:t xml:space="preserve">не </w:t>
      </w:r>
      <w:r w:rsidRPr="00C54176">
        <w:rPr>
          <w:rFonts w:ascii="Times New Roman" w:eastAsia="Times New Roman" w:hAnsi="Times New Roman"/>
          <w:bCs/>
          <w:color w:val="000000"/>
          <w:sz w:val="24"/>
          <w:szCs w:val="24"/>
          <w:lang w:eastAsia="uk-UA"/>
        </w:rPr>
        <w:t xml:space="preserve">було зафіксовано </w:t>
      </w:r>
      <w:r>
        <w:rPr>
          <w:rFonts w:ascii="Times New Roman" w:eastAsia="Times New Roman" w:hAnsi="Times New Roman"/>
          <w:bCs/>
          <w:color w:val="000000"/>
          <w:sz w:val="24"/>
          <w:szCs w:val="24"/>
          <w:lang w:eastAsia="uk-UA"/>
        </w:rPr>
        <w:t>жодної</w:t>
      </w:r>
      <w:r w:rsidRPr="00C54176">
        <w:rPr>
          <w:rFonts w:ascii="Times New Roman" w:eastAsia="Times New Roman" w:hAnsi="Times New Roman"/>
          <w:bCs/>
          <w:color w:val="000000"/>
          <w:sz w:val="24"/>
          <w:szCs w:val="24"/>
          <w:lang w:eastAsia="uk-UA"/>
        </w:rPr>
        <w:t xml:space="preserve"> дорожньо-транспортн</w:t>
      </w:r>
      <w:r>
        <w:rPr>
          <w:rFonts w:ascii="Times New Roman" w:eastAsia="Times New Roman" w:hAnsi="Times New Roman"/>
          <w:bCs/>
          <w:color w:val="000000"/>
          <w:sz w:val="24"/>
          <w:szCs w:val="24"/>
          <w:lang w:eastAsia="uk-UA"/>
        </w:rPr>
        <w:t>ої</w:t>
      </w:r>
      <w:r w:rsidRPr="00C54176">
        <w:rPr>
          <w:rFonts w:ascii="Times New Roman" w:eastAsia="Times New Roman" w:hAnsi="Times New Roman"/>
          <w:bCs/>
          <w:color w:val="000000"/>
          <w:sz w:val="24"/>
          <w:szCs w:val="24"/>
          <w:lang w:eastAsia="uk-UA"/>
        </w:rPr>
        <w:t xml:space="preserve"> пригод</w:t>
      </w:r>
      <w:r>
        <w:rPr>
          <w:rFonts w:ascii="Times New Roman" w:eastAsia="Times New Roman" w:hAnsi="Times New Roman"/>
          <w:bCs/>
          <w:color w:val="000000"/>
          <w:sz w:val="24"/>
          <w:szCs w:val="24"/>
          <w:lang w:eastAsia="uk-UA"/>
        </w:rPr>
        <w:t>и.</w:t>
      </w:r>
      <w:r w:rsidRPr="00C54176">
        <w:rPr>
          <w:rFonts w:ascii="Times New Roman" w:eastAsia="Times New Roman" w:hAnsi="Times New Roman"/>
          <w:bCs/>
          <w:sz w:val="24"/>
          <w:szCs w:val="24"/>
          <w:lang w:eastAsia="uk-UA"/>
        </w:rPr>
        <w:t xml:space="preserve"> </w:t>
      </w:r>
    </w:p>
    <w:p w14:paraId="618731C7" w14:textId="27DBE24A" w:rsidR="002F21E3" w:rsidRPr="008D1A7E" w:rsidRDefault="000E7300" w:rsidP="006D202A">
      <w:pPr>
        <w:shd w:val="clear" w:color="auto" w:fill="FFFFFF"/>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483CD4">
        <w:rPr>
          <w:rFonts w:ascii="Times New Roman" w:eastAsia="Times New Roman" w:hAnsi="Times New Roman"/>
          <w:color w:val="000000"/>
          <w:sz w:val="24"/>
          <w:szCs w:val="24"/>
          <w:lang w:eastAsia="uk-UA"/>
        </w:rPr>
        <w:t>А</w:t>
      </w:r>
      <w:r w:rsidR="00483CD4" w:rsidRPr="00C54176">
        <w:rPr>
          <w:rFonts w:ascii="Times New Roman" w:eastAsia="Times New Roman" w:hAnsi="Times New Roman"/>
          <w:color w:val="000000"/>
          <w:sz w:val="24"/>
          <w:szCs w:val="24"/>
          <w:lang w:eastAsia="uk-UA"/>
        </w:rPr>
        <w:t>втоматизован</w:t>
      </w:r>
      <w:r w:rsidR="00483CD4">
        <w:rPr>
          <w:rFonts w:ascii="Times New Roman" w:eastAsia="Times New Roman" w:hAnsi="Times New Roman"/>
          <w:color w:val="000000"/>
          <w:sz w:val="24"/>
          <w:szCs w:val="24"/>
          <w:lang w:eastAsia="uk-UA"/>
        </w:rPr>
        <w:t>а</w:t>
      </w:r>
      <w:r w:rsidR="00483CD4" w:rsidRPr="00C54176">
        <w:rPr>
          <w:rFonts w:ascii="Times New Roman" w:eastAsia="Times New Roman" w:hAnsi="Times New Roman"/>
          <w:color w:val="000000"/>
          <w:sz w:val="24"/>
          <w:szCs w:val="24"/>
          <w:lang w:eastAsia="uk-UA"/>
        </w:rPr>
        <w:t xml:space="preserve"> систем</w:t>
      </w:r>
      <w:r w:rsidR="00483CD4">
        <w:rPr>
          <w:rFonts w:ascii="Times New Roman" w:eastAsia="Times New Roman" w:hAnsi="Times New Roman"/>
          <w:color w:val="000000"/>
          <w:sz w:val="24"/>
          <w:szCs w:val="24"/>
          <w:lang w:eastAsia="uk-UA"/>
        </w:rPr>
        <w:t>а</w:t>
      </w:r>
      <w:r w:rsidR="00483CD4" w:rsidRPr="00C54176">
        <w:rPr>
          <w:rFonts w:ascii="Times New Roman" w:eastAsia="Times New Roman" w:hAnsi="Times New Roman"/>
          <w:color w:val="000000"/>
          <w:sz w:val="24"/>
          <w:szCs w:val="24"/>
          <w:lang w:eastAsia="uk-UA"/>
        </w:rPr>
        <w:t xml:space="preserve"> </w:t>
      </w:r>
      <w:r w:rsidR="00483CD4">
        <w:rPr>
          <w:rFonts w:ascii="Times New Roman" w:eastAsia="Times New Roman" w:hAnsi="Times New Roman"/>
          <w:color w:val="000000"/>
          <w:sz w:val="24"/>
          <w:szCs w:val="24"/>
          <w:lang w:eastAsia="uk-UA"/>
        </w:rPr>
        <w:t xml:space="preserve">оплати проїзду працює </w:t>
      </w:r>
      <w:proofErr w:type="spellStart"/>
      <w:r w:rsidR="00483CD4">
        <w:rPr>
          <w:rFonts w:ascii="Times New Roman" w:eastAsia="Times New Roman" w:hAnsi="Times New Roman"/>
          <w:color w:val="000000"/>
          <w:sz w:val="24"/>
          <w:szCs w:val="24"/>
          <w:lang w:eastAsia="uk-UA"/>
        </w:rPr>
        <w:t>справно</w:t>
      </w:r>
      <w:proofErr w:type="spellEnd"/>
      <w:r w:rsidR="00483CD4">
        <w:rPr>
          <w:rFonts w:ascii="Times New Roman" w:eastAsia="Times New Roman" w:hAnsi="Times New Roman"/>
          <w:color w:val="000000"/>
          <w:sz w:val="24"/>
          <w:szCs w:val="24"/>
          <w:lang w:eastAsia="uk-UA"/>
        </w:rPr>
        <w:t>, хоча і бувають затримки в часі під час проходження в салон автобуса через «повільний» інтернет. За звітній період були оновлені термінали на 2 точках реалізації квитків та багаторазових карток. Всього таких точок, де можна придбати квиток чи поповнити багаторазову проїзну картку – 35. І</w:t>
      </w:r>
      <w:r>
        <w:rPr>
          <w:rFonts w:ascii="Times New Roman" w:eastAsia="Times New Roman" w:hAnsi="Times New Roman"/>
          <w:color w:val="000000"/>
          <w:sz w:val="24"/>
          <w:szCs w:val="24"/>
          <w:lang w:eastAsia="uk-UA"/>
        </w:rPr>
        <w:t xml:space="preserve"> надалі спостерігається позитивна динаміка із поступовим заміщенням одноразових </w:t>
      </w:r>
      <w:proofErr w:type="spellStart"/>
      <w:r>
        <w:rPr>
          <w:rFonts w:ascii="Times New Roman" w:eastAsia="Times New Roman" w:hAnsi="Times New Roman"/>
          <w:color w:val="000000"/>
          <w:sz w:val="24"/>
          <w:szCs w:val="24"/>
          <w:lang w:val="en-US" w:eastAsia="uk-UA"/>
        </w:rPr>
        <w:t>qr</w:t>
      </w:r>
      <w:proofErr w:type="spellEnd"/>
      <w:r>
        <w:rPr>
          <w:rFonts w:ascii="Times New Roman" w:eastAsia="Times New Roman" w:hAnsi="Times New Roman"/>
          <w:color w:val="000000"/>
          <w:sz w:val="24"/>
          <w:szCs w:val="24"/>
          <w:lang w:eastAsia="uk-UA"/>
        </w:rPr>
        <w:t xml:space="preserve">-квитків на  багаторазові картки для проїзду та на банківські картки. В середньому </w:t>
      </w:r>
      <w:r w:rsidR="00483CD4">
        <w:rPr>
          <w:rFonts w:ascii="Times New Roman" w:eastAsia="Times New Roman" w:hAnsi="Times New Roman"/>
          <w:color w:val="000000"/>
          <w:sz w:val="24"/>
          <w:szCs w:val="24"/>
          <w:lang w:eastAsia="uk-UA"/>
        </w:rPr>
        <w:t xml:space="preserve">близько </w:t>
      </w:r>
      <w:r>
        <w:rPr>
          <w:rFonts w:ascii="Times New Roman" w:eastAsia="Times New Roman" w:hAnsi="Times New Roman"/>
          <w:color w:val="000000"/>
          <w:sz w:val="24"/>
          <w:szCs w:val="24"/>
          <w:lang w:eastAsia="uk-UA"/>
        </w:rPr>
        <w:t xml:space="preserve"> 2</w:t>
      </w:r>
      <w:r w:rsidR="00483CD4">
        <w:rPr>
          <w:rFonts w:ascii="Times New Roman" w:eastAsia="Times New Roman" w:hAnsi="Times New Roman"/>
          <w:color w:val="000000"/>
          <w:sz w:val="24"/>
          <w:szCs w:val="24"/>
          <w:lang w:eastAsia="uk-UA"/>
        </w:rPr>
        <w:t xml:space="preserve"> тис. </w:t>
      </w:r>
      <w:r>
        <w:rPr>
          <w:rFonts w:ascii="Times New Roman" w:eastAsia="Times New Roman" w:hAnsi="Times New Roman"/>
          <w:color w:val="000000"/>
          <w:sz w:val="24"/>
          <w:szCs w:val="24"/>
          <w:lang w:eastAsia="uk-UA"/>
        </w:rPr>
        <w:t xml:space="preserve"> пасажирів </w:t>
      </w:r>
      <w:r w:rsidR="00483CD4">
        <w:rPr>
          <w:rFonts w:ascii="Times New Roman" w:eastAsia="Times New Roman" w:hAnsi="Times New Roman"/>
          <w:color w:val="000000"/>
          <w:sz w:val="24"/>
          <w:szCs w:val="24"/>
          <w:lang w:eastAsia="uk-UA"/>
        </w:rPr>
        <w:t xml:space="preserve">на </w:t>
      </w:r>
      <w:r>
        <w:rPr>
          <w:rFonts w:ascii="Times New Roman" w:eastAsia="Times New Roman" w:hAnsi="Times New Roman"/>
          <w:color w:val="000000"/>
          <w:sz w:val="24"/>
          <w:szCs w:val="24"/>
          <w:lang w:eastAsia="uk-UA"/>
        </w:rPr>
        <w:t xml:space="preserve">день оплачують проїзд банківською картою безконтактно. </w:t>
      </w:r>
      <w:r w:rsidR="002A7E83">
        <w:rPr>
          <w:rFonts w:ascii="Times New Roman" w:eastAsia="Times New Roman" w:hAnsi="Times New Roman"/>
          <w:color w:val="000000"/>
          <w:sz w:val="24"/>
          <w:szCs w:val="24"/>
          <w:lang w:eastAsia="uk-UA"/>
        </w:rPr>
        <w:t xml:space="preserve">    </w:t>
      </w:r>
    </w:p>
    <w:p w14:paraId="39970D59" w14:textId="2B544AFC" w:rsidR="00FE52E7" w:rsidRDefault="00FE52E7" w:rsidP="00FE52E7">
      <w:pPr>
        <w:shd w:val="clear" w:color="auto" w:fill="FFFFFF"/>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У період з 01.0</w:t>
      </w:r>
      <w:r w:rsidR="00E9022B">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.20</w:t>
      </w:r>
      <w:r w:rsidRPr="00296312">
        <w:rPr>
          <w:rFonts w:ascii="Times New Roman" w:eastAsia="Times New Roman" w:hAnsi="Times New Roman"/>
          <w:color w:val="000000"/>
          <w:sz w:val="24"/>
          <w:szCs w:val="24"/>
          <w:lang w:val="ru-RU" w:eastAsia="uk-UA"/>
        </w:rPr>
        <w:t>2</w:t>
      </w:r>
      <w:r w:rsidR="000026E2">
        <w:rPr>
          <w:rFonts w:ascii="Times New Roman" w:eastAsia="Times New Roman" w:hAnsi="Times New Roman"/>
          <w:color w:val="000000"/>
          <w:sz w:val="24"/>
          <w:szCs w:val="24"/>
          <w:lang w:val="ru-RU" w:eastAsia="uk-UA"/>
        </w:rPr>
        <w:t>4</w:t>
      </w:r>
      <w:r>
        <w:rPr>
          <w:rFonts w:ascii="Times New Roman" w:eastAsia="Times New Roman" w:hAnsi="Times New Roman"/>
          <w:color w:val="000000"/>
          <w:sz w:val="24"/>
          <w:szCs w:val="24"/>
          <w:lang w:eastAsia="uk-UA"/>
        </w:rPr>
        <w:t xml:space="preserve"> по </w:t>
      </w:r>
      <w:r w:rsidR="00E9022B">
        <w:rPr>
          <w:rFonts w:ascii="Times New Roman" w:eastAsia="Times New Roman" w:hAnsi="Times New Roman"/>
          <w:color w:val="000000"/>
          <w:sz w:val="24"/>
          <w:szCs w:val="24"/>
          <w:lang w:eastAsia="uk-UA"/>
        </w:rPr>
        <w:t>31</w:t>
      </w:r>
      <w:r>
        <w:rPr>
          <w:rFonts w:ascii="Times New Roman" w:eastAsia="Times New Roman" w:hAnsi="Times New Roman"/>
          <w:color w:val="000000"/>
          <w:sz w:val="24"/>
          <w:szCs w:val="24"/>
          <w:lang w:eastAsia="uk-UA"/>
        </w:rPr>
        <w:t>.</w:t>
      </w:r>
      <w:r w:rsidR="00FF4831">
        <w:rPr>
          <w:rFonts w:ascii="Times New Roman" w:eastAsia="Times New Roman" w:hAnsi="Times New Roman"/>
          <w:color w:val="000000"/>
          <w:sz w:val="24"/>
          <w:szCs w:val="24"/>
          <w:lang w:eastAsia="uk-UA"/>
        </w:rPr>
        <w:t>0</w:t>
      </w:r>
      <w:r w:rsidR="00E9022B">
        <w:rPr>
          <w:rFonts w:ascii="Times New Roman" w:eastAsia="Times New Roman" w:hAnsi="Times New Roman"/>
          <w:color w:val="000000"/>
          <w:sz w:val="24"/>
          <w:szCs w:val="24"/>
          <w:lang w:eastAsia="uk-UA"/>
        </w:rPr>
        <w:t>3</w:t>
      </w:r>
      <w:r>
        <w:rPr>
          <w:rFonts w:ascii="Times New Roman" w:eastAsia="Times New Roman" w:hAnsi="Times New Roman"/>
          <w:color w:val="000000"/>
          <w:sz w:val="24"/>
          <w:szCs w:val="24"/>
          <w:lang w:eastAsia="uk-UA"/>
        </w:rPr>
        <w:t>.20</w:t>
      </w:r>
      <w:r w:rsidRPr="00296312">
        <w:rPr>
          <w:rFonts w:ascii="Times New Roman" w:eastAsia="Times New Roman" w:hAnsi="Times New Roman"/>
          <w:color w:val="000000"/>
          <w:sz w:val="24"/>
          <w:szCs w:val="24"/>
          <w:lang w:val="ru-RU" w:eastAsia="uk-UA"/>
        </w:rPr>
        <w:t>2</w:t>
      </w:r>
      <w:r w:rsidR="000026E2">
        <w:rPr>
          <w:rFonts w:ascii="Times New Roman" w:eastAsia="Times New Roman" w:hAnsi="Times New Roman"/>
          <w:color w:val="000000"/>
          <w:sz w:val="24"/>
          <w:szCs w:val="24"/>
          <w:lang w:val="ru-RU" w:eastAsia="uk-UA"/>
        </w:rPr>
        <w:t>4</w:t>
      </w:r>
      <w:r>
        <w:rPr>
          <w:rFonts w:ascii="Times New Roman" w:eastAsia="Times New Roman" w:hAnsi="Times New Roman"/>
          <w:color w:val="000000"/>
          <w:sz w:val="24"/>
          <w:szCs w:val="24"/>
          <w:lang w:eastAsia="uk-UA"/>
        </w:rPr>
        <w:t xml:space="preserve"> року автобусами нашого підприємства було </w:t>
      </w:r>
      <w:r w:rsidRPr="001A569A">
        <w:rPr>
          <w:rFonts w:ascii="Times New Roman" w:eastAsia="Times New Roman" w:hAnsi="Times New Roman"/>
          <w:sz w:val="24"/>
          <w:szCs w:val="24"/>
          <w:lang w:eastAsia="uk-UA"/>
        </w:rPr>
        <w:t xml:space="preserve">перевезено </w:t>
      </w:r>
      <w:r w:rsidR="008E7A00">
        <w:rPr>
          <w:rFonts w:ascii="Times New Roman" w:eastAsia="Times New Roman" w:hAnsi="Times New Roman"/>
          <w:sz w:val="24"/>
          <w:szCs w:val="24"/>
          <w:lang w:eastAsia="uk-UA"/>
        </w:rPr>
        <w:t>більше</w:t>
      </w:r>
      <w:r w:rsidR="008D1A7E">
        <w:rPr>
          <w:rFonts w:ascii="Times New Roman" w:eastAsia="Times New Roman" w:hAnsi="Times New Roman"/>
          <w:sz w:val="24"/>
          <w:szCs w:val="24"/>
          <w:lang w:eastAsia="uk-UA"/>
        </w:rPr>
        <w:t xml:space="preserve"> </w:t>
      </w:r>
      <w:r w:rsidR="008E7A00">
        <w:rPr>
          <w:rFonts w:ascii="Times New Roman" w:eastAsia="Times New Roman" w:hAnsi="Times New Roman"/>
          <w:sz w:val="24"/>
          <w:szCs w:val="24"/>
          <w:lang w:val="ru-RU" w:eastAsia="uk-UA"/>
        </w:rPr>
        <w:t>5</w:t>
      </w:r>
      <w:r w:rsidR="000026E2">
        <w:rPr>
          <w:rFonts w:ascii="Times New Roman" w:eastAsia="Times New Roman" w:hAnsi="Times New Roman"/>
          <w:sz w:val="24"/>
          <w:szCs w:val="24"/>
          <w:lang w:val="ru-RU" w:eastAsia="uk-UA"/>
        </w:rPr>
        <w:t>51</w:t>
      </w:r>
      <w:r w:rsidRPr="001A569A">
        <w:rPr>
          <w:rFonts w:ascii="Times New Roman" w:eastAsia="Times New Roman" w:hAnsi="Times New Roman"/>
          <w:sz w:val="24"/>
          <w:szCs w:val="24"/>
          <w:lang w:eastAsia="uk-UA"/>
        </w:rPr>
        <w:t xml:space="preserve"> тис. пасажирів. </w:t>
      </w:r>
      <w:r w:rsidR="006819A0" w:rsidRPr="00637BCE">
        <w:rPr>
          <w:rFonts w:ascii="Times New Roman" w:eastAsia="Times New Roman" w:hAnsi="Times New Roman"/>
          <w:bCs/>
          <w:color w:val="000000"/>
          <w:sz w:val="24"/>
          <w:szCs w:val="24"/>
          <w:lang w:eastAsia="uk-UA"/>
        </w:rPr>
        <w:t xml:space="preserve">З них  </w:t>
      </w:r>
      <w:r w:rsidR="000E7300">
        <w:rPr>
          <w:rFonts w:ascii="Times New Roman" w:eastAsia="Times New Roman" w:hAnsi="Times New Roman"/>
          <w:bCs/>
          <w:color w:val="000000"/>
          <w:sz w:val="24"/>
          <w:szCs w:val="24"/>
          <w:lang w:val="ru-RU" w:eastAsia="uk-UA"/>
        </w:rPr>
        <w:t>3</w:t>
      </w:r>
      <w:r w:rsidR="000026E2">
        <w:rPr>
          <w:rFonts w:ascii="Times New Roman" w:eastAsia="Times New Roman" w:hAnsi="Times New Roman"/>
          <w:bCs/>
          <w:color w:val="000000"/>
          <w:sz w:val="24"/>
          <w:szCs w:val="24"/>
          <w:lang w:val="ru-RU" w:eastAsia="uk-UA"/>
        </w:rPr>
        <w:t>10</w:t>
      </w:r>
      <w:r w:rsidR="006819A0" w:rsidRPr="00637BCE">
        <w:rPr>
          <w:rFonts w:ascii="Times New Roman" w:eastAsia="Times New Roman" w:hAnsi="Times New Roman"/>
          <w:bCs/>
          <w:color w:val="000000"/>
          <w:sz w:val="24"/>
          <w:szCs w:val="24"/>
          <w:lang w:eastAsia="uk-UA"/>
        </w:rPr>
        <w:t xml:space="preserve"> тис. пасажирів (5</w:t>
      </w:r>
      <w:r w:rsidR="000026E2">
        <w:rPr>
          <w:rFonts w:ascii="Times New Roman" w:eastAsia="Times New Roman" w:hAnsi="Times New Roman"/>
          <w:bCs/>
          <w:color w:val="000000"/>
          <w:sz w:val="24"/>
          <w:szCs w:val="24"/>
          <w:lang w:eastAsia="uk-UA"/>
        </w:rPr>
        <w:t>6</w:t>
      </w:r>
      <w:r w:rsidR="006819A0" w:rsidRPr="00637BCE">
        <w:rPr>
          <w:rFonts w:ascii="Times New Roman" w:eastAsia="Times New Roman" w:hAnsi="Times New Roman"/>
          <w:bCs/>
          <w:color w:val="000000"/>
          <w:sz w:val="24"/>
          <w:szCs w:val="24"/>
          <w:lang w:eastAsia="uk-UA"/>
        </w:rPr>
        <w:t xml:space="preserve">%) оплатили за проїзд, </w:t>
      </w:r>
      <w:r w:rsidR="0064725A">
        <w:rPr>
          <w:rFonts w:ascii="Times New Roman" w:eastAsia="Times New Roman" w:hAnsi="Times New Roman"/>
          <w:bCs/>
          <w:color w:val="000000"/>
          <w:sz w:val="24"/>
          <w:szCs w:val="24"/>
          <w:lang w:eastAsia="uk-UA"/>
        </w:rPr>
        <w:t xml:space="preserve">   </w:t>
      </w:r>
      <w:r w:rsidR="0064725A">
        <w:rPr>
          <w:rFonts w:ascii="Times New Roman" w:eastAsia="Times New Roman" w:hAnsi="Times New Roman"/>
          <w:bCs/>
          <w:color w:val="000000"/>
          <w:sz w:val="24"/>
          <w:szCs w:val="24"/>
          <w:lang w:val="ru-RU" w:eastAsia="uk-UA"/>
        </w:rPr>
        <w:t>2</w:t>
      </w:r>
      <w:r w:rsidR="000026E2">
        <w:rPr>
          <w:rFonts w:ascii="Times New Roman" w:eastAsia="Times New Roman" w:hAnsi="Times New Roman"/>
          <w:bCs/>
          <w:color w:val="000000"/>
          <w:sz w:val="24"/>
          <w:szCs w:val="24"/>
          <w:lang w:val="ru-RU" w:eastAsia="uk-UA"/>
        </w:rPr>
        <w:t>41</w:t>
      </w:r>
      <w:r w:rsidR="006819A0" w:rsidRPr="00637BCE">
        <w:rPr>
          <w:rFonts w:ascii="Times New Roman" w:eastAsia="Times New Roman" w:hAnsi="Times New Roman"/>
          <w:bCs/>
          <w:color w:val="000000"/>
          <w:sz w:val="24"/>
          <w:szCs w:val="24"/>
          <w:lang w:eastAsia="uk-UA"/>
        </w:rPr>
        <w:t xml:space="preserve"> тис. пасажирів (4</w:t>
      </w:r>
      <w:r w:rsidR="000026E2">
        <w:rPr>
          <w:rFonts w:ascii="Times New Roman" w:eastAsia="Times New Roman" w:hAnsi="Times New Roman"/>
          <w:bCs/>
          <w:color w:val="000000"/>
          <w:sz w:val="24"/>
          <w:szCs w:val="24"/>
          <w:lang w:eastAsia="uk-UA"/>
        </w:rPr>
        <w:t>4</w:t>
      </w:r>
      <w:r w:rsidR="006819A0" w:rsidRPr="00637BCE">
        <w:rPr>
          <w:rFonts w:ascii="Times New Roman" w:eastAsia="Times New Roman" w:hAnsi="Times New Roman"/>
          <w:bCs/>
          <w:color w:val="000000"/>
          <w:sz w:val="24"/>
          <w:szCs w:val="24"/>
          <w:lang w:eastAsia="uk-UA"/>
        </w:rPr>
        <w:t>%) - скористалися пільгою</w:t>
      </w:r>
      <w:r w:rsidR="00232234">
        <w:rPr>
          <w:rFonts w:ascii="Times New Roman" w:eastAsia="Times New Roman" w:hAnsi="Times New Roman"/>
          <w:bCs/>
          <w:color w:val="000000"/>
          <w:sz w:val="24"/>
          <w:szCs w:val="24"/>
          <w:lang w:eastAsia="uk-UA"/>
        </w:rPr>
        <w:t>.</w:t>
      </w:r>
      <w:r w:rsidR="006819A0">
        <w:rPr>
          <w:rFonts w:ascii="Times New Roman" w:eastAsia="Times New Roman" w:hAnsi="Times New Roman"/>
          <w:bCs/>
          <w:color w:val="000000"/>
          <w:sz w:val="24"/>
          <w:szCs w:val="24"/>
          <w:lang w:eastAsia="uk-UA"/>
        </w:rPr>
        <w:t xml:space="preserve"> </w:t>
      </w:r>
      <w:r w:rsidRPr="001A569A">
        <w:rPr>
          <w:rFonts w:ascii="Times New Roman" w:eastAsia="Times New Roman" w:hAnsi="Times New Roman"/>
          <w:sz w:val="24"/>
          <w:szCs w:val="24"/>
          <w:lang w:eastAsia="uk-UA"/>
        </w:rPr>
        <w:t>Валовий дохід підприємства за</w:t>
      </w:r>
      <w:r w:rsidR="00FF4831">
        <w:rPr>
          <w:rFonts w:ascii="Times New Roman" w:eastAsia="Times New Roman" w:hAnsi="Times New Roman"/>
          <w:sz w:val="24"/>
          <w:szCs w:val="24"/>
          <w:lang w:eastAsia="uk-UA"/>
        </w:rPr>
        <w:t xml:space="preserve"> </w:t>
      </w:r>
      <w:r w:rsidR="00232234">
        <w:rPr>
          <w:rFonts w:ascii="Times New Roman" w:eastAsia="Times New Roman" w:hAnsi="Times New Roman"/>
          <w:sz w:val="24"/>
          <w:szCs w:val="24"/>
          <w:lang w:eastAsia="uk-UA"/>
        </w:rPr>
        <w:t>перший</w:t>
      </w:r>
      <w:r w:rsidR="00FF4831">
        <w:rPr>
          <w:rFonts w:ascii="Times New Roman" w:eastAsia="Times New Roman" w:hAnsi="Times New Roman"/>
          <w:sz w:val="24"/>
          <w:szCs w:val="24"/>
          <w:lang w:eastAsia="uk-UA"/>
        </w:rPr>
        <w:t xml:space="preserve"> квартал</w:t>
      </w:r>
      <w:r>
        <w:rPr>
          <w:rFonts w:ascii="Times New Roman" w:eastAsia="Times New Roman" w:hAnsi="Times New Roman"/>
          <w:sz w:val="24"/>
          <w:szCs w:val="24"/>
          <w:lang w:eastAsia="uk-UA"/>
        </w:rPr>
        <w:t xml:space="preserve"> </w:t>
      </w:r>
      <w:r w:rsidRPr="001A569A">
        <w:rPr>
          <w:rFonts w:ascii="Times New Roman" w:eastAsia="Times New Roman" w:hAnsi="Times New Roman"/>
          <w:sz w:val="24"/>
          <w:szCs w:val="24"/>
          <w:lang w:eastAsia="uk-UA"/>
        </w:rPr>
        <w:t xml:space="preserve">склав </w:t>
      </w:r>
      <w:r w:rsidR="008E7A00" w:rsidRPr="008E7A00">
        <w:rPr>
          <w:rFonts w:ascii="Times New Roman" w:eastAsia="Times New Roman" w:hAnsi="Times New Roman"/>
          <w:sz w:val="24"/>
          <w:szCs w:val="24"/>
          <w:lang w:val="ru-RU" w:eastAsia="uk-UA"/>
        </w:rPr>
        <w:t>6</w:t>
      </w:r>
      <w:r w:rsidRPr="001A569A">
        <w:rPr>
          <w:rFonts w:ascii="Times New Roman" w:eastAsia="Times New Roman" w:hAnsi="Times New Roman"/>
          <w:sz w:val="24"/>
          <w:szCs w:val="24"/>
          <w:lang w:eastAsia="uk-UA"/>
        </w:rPr>
        <w:t xml:space="preserve"> млн </w:t>
      </w:r>
      <w:r w:rsidR="000026E2">
        <w:rPr>
          <w:rFonts w:ascii="Times New Roman" w:eastAsia="Times New Roman" w:hAnsi="Times New Roman"/>
          <w:sz w:val="24"/>
          <w:szCs w:val="24"/>
          <w:lang w:val="ru-RU" w:eastAsia="uk-UA"/>
        </w:rPr>
        <w:t>617</w:t>
      </w:r>
      <w:r w:rsidRPr="001A569A">
        <w:rPr>
          <w:rFonts w:ascii="Times New Roman" w:eastAsia="Times New Roman" w:hAnsi="Times New Roman"/>
          <w:sz w:val="24"/>
          <w:szCs w:val="24"/>
          <w:lang w:eastAsia="uk-UA"/>
        </w:rPr>
        <w:t xml:space="preserve"> тис. грн. </w:t>
      </w:r>
      <w:r>
        <w:rPr>
          <w:rFonts w:ascii="Times New Roman" w:eastAsia="Times New Roman" w:hAnsi="Times New Roman"/>
          <w:color w:val="000000"/>
          <w:sz w:val="24"/>
          <w:szCs w:val="24"/>
          <w:lang w:eastAsia="uk-UA"/>
        </w:rPr>
        <w:t xml:space="preserve">На даний час на підприємстві </w:t>
      </w:r>
      <w:r w:rsidRPr="003D4D43">
        <w:rPr>
          <w:rFonts w:ascii="Times New Roman" w:eastAsia="Times New Roman" w:hAnsi="Times New Roman"/>
          <w:sz w:val="24"/>
          <w:szCs w:val="24"/>
          <w:lang w:eastAsia="uk-UA"/>
        </w:rPr>
        <w:t>працю</w:t>
      </w:r>
      <w:r>
        <w:rPr>
          <w:rFonts w:ascii="Times New Roman" w:eastAsia="Times New Roman" w:hAnsi="Times New Roman"/>
          <w:sz w:val="24"/>
          <w:szCs w:val="24"/>
          <w:lang w:eastAsia="uk-UA"/>
        </w:rPr>
        <w:t>є</w:t>
      </w:r>
      <w:r w:rsidRPr="003D4D43">
        <w:rPr>
          <w:rFonts w:ascii="Times New Roman" w:eastAsia="Times New Roman" w:hAnsi="Times New Roman"/>
          <w:sz w:val="24"/>
          <w:szCs w:val="24"/>
          <w:lang w:eastAsia="uk-UA"/>
        </w:rPr>
        <w:t xml:space="preserve">  </w:t>
      </w:r>
      <w:r w:rsidR="00483CD4">
        <w:rPr>
          <w:rFonts w:ascii="Times New Roman" w:eastAsia="Times New Roman" w:hAnsi="Times New Roman"/>
          <w:sz w:val="24"/>
          <w:szCs w:val="24"/>
          <w:lang w:val="ru-RU" w:eastAsia="uk-UA"/>
        </w:rPr>
        <w:t>49</w:t>
      </w:r>
      <w:r w:rsidRPr="003D4D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працівників</w:t>
      </w:r>
      <w:r w:rsidRPr="003D4D43">
        <w:rPr>
          <w:rFonts w:ascii="Times New Roman" w:eastAsia="Times New Roman" w:hAnsi="Times New Roman"/>
          <w:sz w:val="24"/>
          <w:szCs w:val="24"/>
          <w:lang w:eastAsia="uk-UA"/>
        </w:rPr>
        <w:t>, з яких 3</w:t>
      </w:r>
      <w:r w:rsidR="00483CD4">
        <w:rPr>
          <w:rFonts w:ascii="Times New Roman" w:eastAsia="Times New Roman" w:hAnsi="Times New Roman"/>
          <w:sz w:val="24"/>
          <w:szCs w:val="24"/>
          <w:lang w:eastAsia="uk-UA"/>
        </w:rPr>
        <w:t>5</w:t>
      </w:r>
      <w:r w:rsidRPr="003D4D43">
        <w:rPr>
          <w:rFonts w:ascii="Times New Roman" w:eastAsia="Times New Roman" w:hAnsi="Times New Roman"/>
          <w:sz w:val="24"/>
          <w:szCs w:val="24"/>
          <w:lang w:eastAsia="uk-UA"/>
        </w:rPr>
        <w:t xml:space="preserve"> воді</w:t>
      </w:r>
      <w:r>
        <w:rPr>
          <w:rFonts w:ascii="Times New Roman" w:eastAsia="Times New Roman" w:hAnsi="Times New Roman"/>
          <w:sz w:val="24"/>
          <w:szCs w:val="24"/>
          <w:lang w:eastAsia="uk-UA"/>
        </w:rPr>
        <w:t>ї</w:t>
      </w:r>
      <w:r w:rsidR="000E7300">
        <w:rPr>
          <w:rFonts w:ascii="Times New Roman" w:eastAsia="Times New Roman" w:hAnsi="Times New Roman"/>
          <w:sz w:val="24"/>
          <w:szCs w:val="24"/>
          <w:lang w:eastAsia="uk-UA"/>
        </w:rPr>
        <w:t>в</w:t>
      </w:r>
      <w:r w:rsidRPr="003D4D43">
        <w:rPr>
          <w:rFonts w:ascii="Times New Roman" w:eastAsia="Times New Roman" w:hAnsi="Times New Roman"/>
          <w:sz w:val="24"/>
          <w:szCs w:val="24"/>
          <w:lang w:eastAsia="uk-UA"/>
        </w:rPr>
        <w:t xml:space="preserve">. </w:t>
      </w:r>
      <w:r>
        <w:rPr>
          <w:rFonts w:ascii="Times New Roman" w:hAnsi="Times New Roman"/>
          <w:sz w:val="24"/>
          <w:szCs w:val="24"/>
        </w:rPr>
        <w:t>П</w:t>
      </w:r>
      <w:r w:rsidRPr="007115B7">
        <w:rPr>
          <w:rFonts w:ascii="Times New Roman" w:hAnsi="Times New Roman"/>
          <w:sz w:val="24"/>
          <w:szCs w:val="24"/>
        </w:rPr>
        <w:t>ідприємством ведеться дотримання пунктів колективного договору</w:t>
      </w:r>
      <w:r>
        <w:rPr>
          <w:rFonts w:ascii="Times New Roman" w:hAnsi="Times New Roman"/>
          <w:sz w:val="24"/>
          <w:szCs w:val="24"/>
        </w:rPr>
        <w:t xml:space="preserve">. </w:t>
      </w:r>
      <w:r w:rsidR="008D1A7E" w:rsidRPr="00251F43">
        <w:rPr>
          <w:rFonts w:ascii="Times New Roman" w:eastAsia="Times New Roman" w:hAnsi="Times New Roman"/>
          <w:bCs/>
          <w:color w:val="000000"/>
          <w:sz w:val="24"/>
          <w:szCs w:val="24"/>
          <w:lang w:eastAsia="uk-UA"/>
        </w:rPr>
        <w:t xml:space="preserve">Фонд </w:t>
      </w:r>
      <w:r w:rsidR="008D1A7E">
        <w:rPr>
          <w:rFonts w:ascii="Times New Roman" w:eastAsia="Times New Roman" w:hAnsi="Times New Roman"/>
          <w:bCs/>
          <w:color w:val="000000"/>
          <w:sz w:val="24"/>
          <w:szCs w:val="24"/>
          <w:lang w:eastAsia="uk-UA"/>
        </w:rPr>
        <w:t>оплати праці</w:t>
      </w:r>
      <w:r w:rsidR="008D1A7E" w:rsidRPr="00251F43">
        <w:rPr>
          <w:rFonts w:ascii="Times New Roman" w:eastAsia="Times New Roman" w:hAnsi="Times New Roman"/>
          <w:bCs/>
          <w:color w:val="000000"/>
          <w:sz w:val="24"/>
          <w:szCs w:val="24"/>
          <w:lang w:eastAsia="uk-UA"/>
        </w:rPr>
        <w:t xml:space="preserve"> за</w:t>
      </w:r>
      <w:r w:rsidR="008D1A7E">
        <w:rPr>
          <w:rFonts w:ascii="Times New Roman" w:eastAsia="Times New Roman" w:hAnsi="Times New Roman"/>
          <w:bCs/>
          <w:color w:val="000000"/>
          <w:sz w:val="24"/>
          <w:szCs w:val="24"/>
          <w:lang w:eastAsia="uk-UA"/>
        </w:rPr>
        <w:t xml:space="preserve"> </w:t>
      </w:r>
      <w:r w:rsidR="00232234">
        <w:rPr>
          <w:rFonts w:ascii="Times New Roman" w:eastAsia="Times New Roman" w:hAnsi="Times New Roman"/>
          <w:bCs/>
          <w:color w:val="000000"/>
          <w:sz w:val="24"/>
          <w:szCs w:val="24"/>
          <w:lang w:eastAsia="uk-UA"/>
        </w:rPr>
        <w:t>звітній</w:t>
      </w:r>
      <w:r w:rsidR="008D1A7E" w:rsidRPr="00251F43">
        <w:rPr>
          <w:rFonts w:ascii="Times New Roman" w:eastAsia="Times New Roman" w:hAnsi="Times New Roman"/>
          <w:bCs/>
          <w:color w:val="000000"/>
          <w:sz w:val="24"/>
          <w:szCs w:val="24"/>
          <w:lang w:eastAsia="uk-UA"/>
        </w:rPr>
        <w:t xml:space="preserve"> </w:t>
      </w:r>
      <w:r w:rsidR="00232234">
        <w:rPr>
          <w:rFonts w:ascii="Times New Roman" w:eastAsia="Times New Roman" w:hAnsi="Times New Roman"/>
          <w:bCs/>
          <w:color w:val="000000"/>
          <w:sz w:val="24"/>
          <w:szCs w:val="24"/>
          <w:lang w:eastAsia="uk-UA"/>
        </w:rPr>
        <w:t>період</w:t>
      </w:r>
      <w:r w:rsidR="008D1A7E" w:rsidRPr="00251F43">
        <w:rPr>
          <w:rFonts w:ascii="Times New Roman" w:eastAsia="Times New Roman" w:hAnsi="Times New Roman"/>
          <w:bCs/>
          <w:color w:val="000000"/>
          <w:sz w:val="24"/>
          <w:szCs w:val="24"/>
          <w:lang w:eastAsia="uk-UA"/>
        </w:rPr>
        <w:t xml:space="preserve"> – </w:t>
      </w:r>
      <w:r w:rsidR="008D1A7E">
        <w:rPr>
          <w:rFonts w:ascii="Times New Roman" w:eastAsia="Times New Roman" w:hAnsi="Times New Roman"/>
          <w:bCs/>
          <w:color w:val="000000"/>
          <w:sz w:val="24"/>
          <w:szCs w:val="24"/>
          <w:lang w:eastAsia="uk-UA"/>
        </w:rPr>
        <w:t xml:space="preserve">2 </w:t>
      </w:r>
      <w:r w:rsidR="00483CD4">
        <w:rPr>
          <w:rFonts w:ascii="Times New Roman" w:eastAsia="Times New Roman" w:hAnsi="Times New Roman"/>
          <w:bCs/>
          <w:color w:val="000000"/>
          <w:sz w:val="24"/>
          <w:szCs w:val="24"/>
          <w:lang w:eastAsia="uk-UA"/>
        </w:rPr>
        <w:t>897</w:t>
      </w:r>
      <w:r w:rsidR="008D1A7E" w:rsidRPr="00251F43">
        <w:rPr>
          <w:rFonts w:ascii="Times New Roman" w:eastAsia="Times New Roman" w:hAnsi="Times New Roman"/>
          <w:bCs/>
          <w:color w:val="000000"/>
          <w:sz w:val="24"/>
          <w:szCs w:val="24"/>
          <w:lang w:eastAsia="uk-UA"/>
        </w:rPr>
        <w:t xml:space="preserve"> тис.</w:t>
      </w:r>
      <w:r w:rsidR="000E7300">
        <w:rPr>
          <w:rFonts w:ascii="Times New Roman" w:eastAsia="Times New Roman" w:hAnsi="Times New Roman"/>
          <w:bCs/>
          <w:color w:val="000000"/>
          <w:sz w:val="24"/>
          <w:szCs w:val="24"/>
          <w:lang w:eastAsia="uk-UA"/>
        </w:rPr>
        <w:t xml:space="preserve"> </w:t>
      </w:r>
      <w:r w:rsidR="008D1A7E" w:rsidRPr="00251F43">
        <w:rPr>
          <w:rFonts w:ascii="Times New Roman" w:eastAsia="Times New Roman" w:hAnsi="Times New Roman"/>
          <w:bCs/>
          <w:color w:val="000000"/>
          <w:sz w:val="24"/>
          <w:szCs w:val="24"/>
          <w:lang w:eastAsia="uk-UA"/>
        </w:rPr>
        <w:t>грн.</w:t>
      </w:r>
      <w:r w:rsidR="008D1A7E">
        <w:rPr>
          <w:rFonts w:ascii="Times New Roman" w:eastAsia="Times New Roman" w:hAnsi="Times New Roman"/>
          <w:bCs/>
          <w:color w:val="000000"/>
          <w:sz w:val="24"/>
          <w:szCs w:val="24"/>
          <w:lang w:eastAsia="uk-UA"/>
        </w:rPr>
        <w:t xml:space="preserve"> </w:t>
      </w:r>
      <w:r w:rsidRPr="003D4D43">
        <w:rPr>
          <w:rFonts w:ascii="Times New Roman" w:eastAsia="Times New Roman" w:hAnsi="Times New Roman"/>
          <w:sz w:val="24"/>
          <w:szCs w:val="24"/>
          <w:lang w:eastAsia="uk-UA"/>
        </w:rPr>
        <w:t xml:space="preserve">Середня заробітна плата </w:t>
      </w:r>
      <w:r>
        <w:rPr>
          <w:rFonts w:ascii="Times New Roman" w:eastAsia="Times New Roman" w:hAnsi="Times New Roman"/>
          <w:sz w:val="24"/>
          <w:szCs w:val="24"/>
          <w:lang w:eastAsia="uk-UA"/>
        </w:rPr>
        <w:t xml:space="preserve">водія </w:t>
      </w:r>
      <w:r w:rsidRPr="003D4D43">
        <w:rPr>
          <w:rFonts w:ascii="Times New Roman" w:eastAsia="Times New Roman" w:hAnsi="Times New Roman"/>
          <w:sz w:val="24"/>
          <w:szCs w:val="24"/>
          <w:lang w:eastAsia="uk-UA"/>
        </w:rPr>
        <w:t>на підприємстві становить</w:t>
      </w:r>
      <w:r>
        <w:rPr>
          <w:rFonts w:ascii="Times New Roman" w:eastAsia="Times New Roman" w:hAnsi="Times New Roman"/>
          <w:sz w:val="24"/>
          <w:szCs w:val="24"/>
          <w:lang w:eastAsia="uk-UA"/>
        </w:rPr>
        <w:t xml:space="preserve"> </w:t>
      </w:r>
      <w:r w:rsidR="00FF4831">
        <w:rPr>
          <w:rFonts w:ascii="Times New Roman" w:eastAsia="Times New Roman" w:hAnsi="Times New Roman"/>
          <w:sz w:val="24"/>
          <w:szCs w:val="24"/>
          <w:lang w:eastAsia="uk-UA"/>
        </w:rPr>
        <w:t>близько</w:t>
      </w:r>
      <w:r w:rsidRPr="003D4D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1</w:t>
      </w:r>
      <w:r w:rsidR="008E7A00" w:rsidRPr="000E7300">
        <w:rPr>
          <w:rFonts w:ascii="Times New Roman" w:eastAsia="Times New Roman" w:hAnsi="Times New Roman"/>
          <w:sz w:val="24"/>
          <w:szCs w:val="24"/>
          <w:lang w:val="ru-RU" w:eastAsia="uk-UA"/>
        </w:rPr>
        <w:t>8</w:t>
      </w:r>
      <w:r>
        <w:rPr>
          <w:rFonts w:ascii="Times New Roman" w:eastAsia="Times New Roman" w:hAnsi="Times New Roman"/>
          <w:sz w:val="24"/>
          <w:szCs w:val="24"/>
          <w:lang w:eastAsia="uk-UA"/>
        </w:rPr>
        <w:t xml:space="preserve"> </w:t>
      </w:r>
      <w:r w:rsidR="00232234">
        <w:rPr>
          <w:rFonts w:ascii="Times New Roman" w:eastAsia="Times New Roman" w:hAnsi="Times New Roman"/>
          <w:sz w:val="24"/>
          <w:szCs w:val="24"/>
          <w:lang w:eastAsia="uk-UA"/>
        </w:rPr>
        <w:t>5</w:t>
      </w:r>
      <w:r>
        <w:rPr>
          <w:rFonts w:ascii="Times New Roman" w:eastAsia="Times New Roman" w:hAnsi="Times New Roman"/>
          <w:sz w:val="24"/>
          <w:szCs w:val="24"/>
          <w:lang w:eastAsia="uk-UA"/>
        </w:rPr>
        <w:t>00</w:t>
      </w:r>
      <w:r w:rsidRPr="003D4D43">
        <w:rPr>
          <w:rFonts w:ascii="Times New Roman" w:eastAsia="Times New Roman" w:hAnsi="Times New Roman"/>
          <w:sz w:val="24"/>
          <w:szCs w:val="24"/>
          <w:lang w:eastAsia="uk-UA"/>
        </w:rPr>
        <w:t xml:space="preserve"> грн</w:t>
      </w:r>
      <w:r>
        <w:rPr>
          <w:rFonts w:ascii="Times New Roman" w:eastAsia="Times New Roman" w:hAnsi="Times New Roman"/>
          <w:color w:val="000000"/>
          <w:sz w:val="24"/>
          <w:szCs w:val="24"/>
          <w:lang w:eastAsia="uk-UA"/>
        </w:rPr>
        <w:t xml:space="preserve">. Заборгованість по заробітній платі та сплаті податків – відсутня. За </w:t>
      </w:r>
      <w:r w:rsidR="00FF4831">
        <w:rPr>
          <w:rFonts w:ascii="Times New Roman" w:eastAsia="Times New Roman" w:hAnsi="Times New Roman"/>
          <w:color w:val="000000"/>
          <w:sz w:val="24"/>
          <w:szCs w:val="24"/>
          <w:lang w:eastAsia="uk-UA"/>
        </w:rPr>
        <w:t>звітний</w:t>
      </w:r>
      <w:r w:rsidRPr="00FD695C">
        <w:rPr>
          <w:rFonts w:ascii="Times New Roman" w:eastAsia="Times New Roman" w:hAnsi="Times New Roman"/>
          <w:color w:val="000000"/>
          <w:sz w:val="24"/>
          <w:szCs w:val="24"/>
          <w:lang w:eastAsia="uk-UA"/>
        </w:rPr>
        <w:t xml:space="preserve"> період </w:t>
      </w:r>
      <w:r>
        <w:rPr>
          <w:rFonts w:ascii="Times New Roman" w:eastAsia="Times New Roman" w:hAnsi="Times New Roman"/>
          <w:color w:val="000000"/>
          <w:sz w:val="24"/>
          <w:szCs w:val="24"/>
          <w:lang w:eastAsia="uk-UA"/>
        </w:rPr>
        <w:t xml:space="preserve">комунальним підприємством було сплачено до бюджету податок з доходів </w:t>
      </w:r>
      <w:r>
        <w:rPr>
          <w:rFonts w:ascii="Times New Roman" w:eastAsia="Times New Roman" w:hAnsi="Times New Roman"/>
          <w:color w:val="000000"/>
          <w:sz w:val="24"/>
          <w:szCs w:val="24"/>
          <w:lang w:eastAsia="uk-UA"/>
        </w:rPr>
        <w:lastRenderedPageBreak/>
        <w:t xml:space="preserve">фізичних осіб в розмірі </w:t>
      </w:r>
      <w:r w:rsidR="00483CD4">
        <w:rPr>
          <w:rFonts w:ascii="Times New Roman" w:eastAsia="Times New Roman" w:hAnsi="Times New Roman"/>
          <w:color w:val="000000"/>
          <w:sz w:val="24"/>
          <w:szCs w:val="24"/>
          <w:lang w:val="ru-RU" w:eastAsia="uk-UA"/>
        </w:rPr>
        <w:t>521</w:t>
      </w:r>
      <w:r w:rsidRPr="00C17996">
        <w:rPr>
          <w:rFonts w:ascii="Times New Roman" w:eastAsia="Times New Roman" w:hAnsi="Times New Roman"/>
          <w:sz w:val="24"/>
          <w:szCs w:val="24"/>
          <w:lang w:eastAsia="uk-UA"/>
        </w:rPr>
        <w:t> </w:t>
      </w:r>
      <w:r w:rsidR="00483CD4">
        <w:rPr>
          <w:rFonts w:ascii="Times New Roman" w:eastAsia="Times New Roman" w:hAnsi="Times New Roman"/>
          <w:sz w:val="24"/>
          <w:szCs w:val="24"/>
          <w:lang w:val="ru-RU" w:eastAsia="uk-UA"/>
        </w:rPr>
        <w:t>487</w:t>
      </w:r>
      <w:r w:rsidRPr="00C17996">
        <w:rPr>
          <w:rFonts w:ascii="Times New Roman" w:eastAsia="Times New Roman" w:hAnsi="Times New Roman"/>
          <w:sz w:val="24"/>
          <w:szCs w:val="24"/>
          <w:lang w:eastAsia="uk-UA"/>
        </w:rPr>
        <w:t xml:space="preserve"> грн.</w:t>
      </w:r>
      <w:r>
        <w:rPr>
          <w:rFonts w:ascii="Times New Roman" w:eastAsia="Times New Roman" w:hAnsi="Times New Roman"/>
          <w:sz w:val="24"/>
          <w:szCs w:val="24"/>
          <w:lang w:eastAsia="uk-UA"/>
        </w:rPr>
        <w:t xml:space="preserve">, ЄСВ – </w:t>
      </w:r>
      <w:r w:rsidR="00483CD4">
        <w:rPr>
          <w:rFonts w:ascii="Times New Roman" w:eastAsia="Times New Roman" w:hAnsi="Times New Roman"/>
          <w:color w:val="000000"/>
          <w:sz w:val="24"/>
          <w:szCs w:val="24"/>
          <w:lang w:val="ru-RU" w:eastAsia="uk-UA"/>
        </w:rPr>
        <w:t>607</w:t>
      </w:r>
      <w:r w:rsidR="008E7A00">
        <w:rPr>
          <w:rFonts w:ascii="Times New Roman" w:eastAsia="Times New Roman" w:hAnsi="Times New Roman"/>
          <w:sz w:val="24"/>
          <w:szCs w:val="24"/>
          <w:lang w:eastAsia="uk-UA"/>
        </w:rPr>
        <w:t> </w:t>
      </w:r>
      <w:r w:rsidR="00483CD4">
        <w:rPr>
          <w:rFonts w:ascii="Times New Roman" w:eastAsia="Times New Roman" w:hAnsi="Times New Roman"/>
          <w:sz w:val="24"/>
          <w:szCs w:val="24"/>
          <w:lang w:val="ru-RU" w:eastAsia="uk-UA"/>
        </w:rPr>
        <w:t>329</w:t>
      </w:r>
      <w:r w:rsidR="008E7A00" w:rsidRPr="008E7A00">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 xml:space="preserve">грн. та військового </w:t>
      </w:r>
      <w:r w:rsidRPr="00696B86">
        <w:rPr>
          <w:rFonts w:ascii="Times New Roman" w:eastAsia="Times New Roman" w:hAnsi="Times New Roman"/>
          <w:sz w:val="24"/>
          <w:szCs w:val="24"/>
          <w:lang w:eastAsia="uk-UA"/>
        </w:rPr>
        <w:t xml:space="preserve">збору – </w:t>
      </w:r>
      <w:r w:rsidR="00483CD4">
        <w:rPr>
          <w:rFonts w:ascii="Times New Roman" w:eastAsia="Times New Roman" w:hAnsi="Times New Roman"/>
          <w:sz w:val="24"/>
          <w:szCs w:val="24"/>
          <w:lang w:val="ru-RU" w:eastAsia="uk-UA"/>
        </w:rPr>
        <w:t>43</w:t>
      </w:r>
      <w:r w:rsidR="002517B5">
        <w:rPr>
          <w:rFonts w:ascii="Times New Roman" w:eastAsia="Times New Roman" w:hAnsi="Times New Roman"/>
          <w:sz w:val="24"/>
          <w:szCs w:val="24"/>
          <w:lang w:eastAsia="uk-UA"/>
        </w:rPr>
        <w:t xml:space="preserve"> </w:t>
      </w:r>
      <w:r w:rsidR="008E7A00" w:rsidRPr="008E7A00">
        <w:rPr>
          <w:rFonts w:ascii="Times New Roman" w:eastAsia="Times New Roman" w:hAnsi="Times New Roman"/>
          <w:sz w:val="24"/>
          <w:szCs w:val="24"/>
          <w:lang w:val="ru-RU" w:eastAsia="uk-UA"/>
        </w:rPr>
        <w:t>4</w:t>
      </w:r>
      <w:r w:rsidR="00483CD4">
        <w:rPr>
          <w:rFonts w:ascii="Times New Roman" w:eastAsia="Times New Roman" w:hAnsi="Times New Roman"/>
          <w:sz w:val="24"/>
          <w:szCs w:val="24"/>
          <w:lang w:val="ru-RU" w:eastAsia="uk-UA"/>
        </w:rPr>
        <w:t>57</w:t>
      </w:r>
      <w:r>
        <w:rPr>
          <w:rFonts w:ascii="Times New Roman" w:eastAsia="Times New Roman" w:hAnsi="Times New Roman"/>
          <w:sz w:val="24"/>
          <w:szCs w:val="24"/>
          <w:lang w:eastAsia="uk-UA"/>
        </w:rPr>
        <w:t xml:space="preserve"> грн.</w:t>
      </w:r>
      <w:r w:rsidRPr="00696B86">
        <w:rPr>
          <w:rFonts w:ascii="Times New Roman" w:eastAsia="Times New Roman" w:hAnsi="Times New Roman"/>
          <w:sz w:val="24"/>
          <w:szCs w:val="24"/>
          <w:lang w:eastAsia="uk-UA"/>
        </w:rPr>
        <w:t xml:space="preserve">, що  </w:t>
      </w:r>
      <w:r w:rsidRPr="00696B86">
        <w:rPr>
          <w:rFonts w:ascii="Times New Roman" w:hAnsi="Times New Roman"/>
          <w:sz w:val="24"/>
          <w:szCs w:val="24"/>
        </w:rPr>
        <w:t>входять до фонду оплати праці</w:t>
      </w:r>
      <w:r>
        <w:rPr>
          <w:rFonts w:ascii="Times New Roman" w:hAnsi="Times New Roman"/>
          <w:sz w:val="24"/>
          <w:szCs w:val="24"/>
        </w:rPr>
        <w:t>.</w:t>
      </w:r>
      <w:r w:rsidRPr="00696B86">
        <w:rPr>
          <w:rFonts w:ascii="Times New Roman" w:eastAsia="Times New Roman" w:hAnsi="Times New Roman"/>
          <w:color w:val="FF0000"/>
          <w:sz w:val="24"/>
          <w:szCs w:val="24"/>
          <w:lang w:eastAsia="uk-UA"/>
        </w:rPr>
        <w:t xml:space="preserve"> </w:t>
      </w:r>
    </w:p>
    <w:p w14:paraId="4B7B8A5B" w14:textId="77777777" w:rsidR="00300BAF" w:rsidRDefault="00300BAF" w:rsidP="006D202A">
      <w:pPr>
        <w:shd w:val="clear" w:color="auto" w:fill="FFFFFF"/>
        <w:spacing w:after="0" w:line="240" w:lineRule="auto"/>
        <w:jc w:val="both"/>
        <w:rPr>
          <w:rFonts w:ascii="Times New Roman" w:hAnsi="Times New Roman"/>
          <w:sz w:val="24"/>
          <w:szCs w:val="24"/>
        </w:rPr>
      </w:pPr>
    </w:p>
    <w:p w14:paraId="6F8B0B6C" w14:textId="77777777" w:rsidR="008D1A7E" w:rsidRPr="00251F43" w:rsidRDefault="008D1A7E" w:rsidP="006D202A">
      <w:pPr>
        <w:shd w:val="clear" w:color="auto" w:fill="FFFFFF"/>
        <w:spacing w:after="0" w:line="240" w:lineRule="auto"/>
        <w:jc w:val="both"/>
        <w:rPr>
          <w:rFonts w:ascii="Times New Roman" w:hAnsi="Times New Roman"/>
          <w:sz w:val="24"/>
          <w:szCs w:val="24"/>
        </w:rPr>
      </w:pPr>
    </w:p>
    <w:p w14:paraId="59510D3A" w14:textId="77777777" w:rsidR="00E14919" w:rsidRPr="00251F43" w:rsidRDefault="00105486" w:rsidP="00E14919">
      <w:pPr>
        <w:shd w:val="clear" w:color="auto" w:fill="FFFFFF"/>
        <w:spacing w:after="0" w:line="240" w:lineRule="auto"/>
        <w:jc w:val="both"/>
        <w:rPr>
          <w:rFonts w:ascii="Times New Roman" w:hAnsi="Times New Roman"/>
          <w:sz w:val="24"/>
          <w:szCs w:val="24"/>
        </w:rPr>
      </w:pPr>
      <w:r w:rsidRPr="00251F43">
        <w:rPr>
          <w:rFonts w:ascii="Times New Roman" w:hAnsi="Times New Roman"/>
          <w:sz w:val="24"/>
          <w:szCs w:val="24"/>
        </w:rPr>
        <w:t>Директор ММКП «</w:t>
      </w:r>
      <w:proofErr w:type="spellStart"/>
      <w:r w:rsidRPr="00251F43">
        <w:rPr>
          <w:rFonts w:ascii="Times New Roman" w:hAnsi="Times New Roman"/>
          <w:sz w:val="24"/>
          <w:szCs w:val="24"/>
        </w:rPr>
        <w:t>Мукачівпастранс</w:t>
      </w:r>
      <w:proofErr w:type="spellEnd"/>
      <w:r w:rsidRPr="00251F43">
        <w:rPr>
          <w:rFonts w:ascii="Times New Roman" w:hAnsi="Times New Roman"/>
          <w:sz w:val="24"/>
          <w:szCs w:val="24"/>
        </w:rPr>
        <w:t xml:space="preserve">»                                                                   </w:t>
      </w:r>
      <w:proofErr w:type="spellStart"/>
      <w:r w:rsidRPr="00251F43">
        <w:rPr>
          <w:rFonts w:ascii="Times New Roman" w:hAnsi="Times New Roman"/>
          <w:sz w:val="24"/>
          <w:szCs w:val="24"/>
        </w:rPr>
        <w:t>Бідзіля</w:t>
      </w:r>
      <w:proofErr w:type="spellEnd"/>
      <w:r w:rsidRPr="00251F43">
        <w:rPr>
          <w:rFonts w:ascii="Times New Roman" w:hAnsi="Times New Roman"/>
          <w:sz w:val="24"/>
          <w:szCs w:val="24"/>
        </w:rPr>
        <w:t xml:space="preserve"> О.В.</w:t>
      </w:r>
    </w:p>
    <w:sectPr w:rsidR="00E14919" w:rsidRPr="00251F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529D"/>
    <w:multiLevelType w:val="hybridMultilevel"/>
    <w:tmpl w:val="AFBEC270"/>
    <w:lvl w:ilvl="0" w:tplc="25F69E34">
      <w:start w:val="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83"/>
    <w:rsid w:val="000026E2"/>
    <w:rsid w:val="00005583"/>
    <w:rsid w:val="0007193E"/>
    <w:rsid w:val="000D3CBC"/>
    <w:rsid w:val="000E20FF"/>
    <w:rsid w:val="000E7300"/>
    <w:rsid w:val="00105486"/>
    <w:rsid w:val="00122AB9"/>
    <w:rsid w:val="001240AA"/>
    <w:rsid w:val="001A569A"/>
    <w:rsid w:val="00232234"/>
    <w:rsid w:val="002517B5"/>
    <w:rsid w:val="00251F43"/>
    <w:rsid w:val="00271B4F"/>
    <w:rsid w:val="002A7E83"/>
    <w:rsid w:val="002E17E1"/>
    <w:rsid w:val="002F21E3"/>
    <w:rsid w:val="00300BAF"/>
    <w:rsid w:val="00341DD2"/>
    <w:rsid w:val="003668A3"/>
    <w:rsid w:val="00366A37"/>
    <w:rsid w:val="00372749"/>
    <w:rsid w:val="003812B7"/>
    <w:rsid w:val="003A32D0"/>
    <w:rsid w:val="003A5F53"/>
    <w:rsid w:val="003F6626"/>
    <w:rsid w:val="004129C9"/>
    <w:rsid w:val="00456A0A"/>
    <w:rsid w:val="00483CD4"/>
    <w:rsid w:val="00484D5B"/>
    <w:rsid w:val="004908BC"/>
    <w:rsid w:val="0052507C"/>
    <w:rsid w:val="005326A1"/>
    <w:rsid w:val="00544F55"/>
    <w:rsid w:val="00593998"/>
    <w:rsid w:val="00595E1B"/>
    <w:rsid w:val="005A2E15"/>
    <w:rsid w:val="005C08ED"/>
    <w:rsid w:val="00610C37"/>
    <w:rsid w:val="0064725A"/>
    <w:rsid w:val="0065791E"/>
    <w:rsid w:val="006819A0"/>
    <w:rsid w:val="00696B86"/>
    <w:rsid w:val="006D19C4"/>
    <w:rsid w:val="006D202A"/>
    <w:rsid w:val="006E101A"/>
    <w:rsid w:val="006E43D2"/>
    <w:rsid w:val="007115B7"/>
    <w:rsid w:val="00714753"/>
    <w:rsid w:val="00720BD1"/>
    <w:rsid w:val="007238E1"/>
    <w:rsid w:val="007C0C44"/>
    <w:rsid w:val="007D0C60"/>
    <w:rsid w:val="007F0831"/>
    <w:rsid w:val="008119C4"/>
    <w:rsid w:val="008C343A"/>
    <w:rsid w:val="008D1A7E"/>
    <w:rsid w:val="008E4BE1"/>
    <w:rsid w:val="008E7A00"/>
    <w:rsid w:val="008F43D2"/>
    <w:rsid w:val="0090025C"/>
    <w:rsid w:val="00902544"/>
    <w:rsid w:val="00941AB2"/>
    <w:rsid w:val="0094309C"/>
    <w:rsid w:val="009B25C4"/>
    <w:rsid w:val="009C2251"/>
    <w:rsid w:val="00A75893"/>
    <w:rsid w:val="00A87BB7"/>
    <w:rsid w:val="00AA0CD7"/>
    <w:rsid w:val="00AE010A"/>
    <w:rsid w:val="00B12F1E"/>
    <w:rsid w:val="00B16119"/>
    <w:rsid w:val="00BD0D19"/>
    <w:rsid w:val="00BD43A2"/>
    <w:rsid w:val="00C56B55"/>
    <w:rsid w:val="00CB39FE"/>
    <w:rsid w:val="00CC16B4"/>
    <w:rsid w:val="00CF4075"/>
    <w:rsid w:val="00D05029"/>
    <w:rsid w:val="00E05A8E"/>
    <w:rsid w:val="00E14919"/>
    <w:rsid w:val="00E5373E"/>
    <w:rsid w:val="00E82AF7"/>
    <w:rsid w:val="00E9022B"/>
    <w:rsid w:val="00E94D76"/>
    <w:rsid w:val="00F01685"/>
    <w:rsid w:val="00F301C3"/>
    <w:rsid w:val="00FD0A9C"/>
    <w:rsid w:val="00FE2443"/>
    <w:rsid w:val="00FE52E7"/>
    <w:rsid w:val="00FF4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25C0"/>
  <w15:chartTrackingRefBased/>
  <w15:docId w15:val="{CE170B3D-E538-4767-B8DA-BD24CD0B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583"/>
    <w:rPr>
      <w:rFonts w:ascii="Calibri" w:eastAsia="Calibri" w:hAnsi="Calibri" w:cs="Times New Roman"/>
    </w:rPr>
  </w:style>
  <w:style w:type="paragraph" w:styleId="1">
    <w:name w:val="heading 1"/>
    <w:basedOn w:val="a"/>
    <w:next w:val="a"/>
    <w:link w:val="10"/>
    <w:qFormat/>
    <w:rsid w:val="00005583"/>
    <w:pPr>
      <w:keepNext/>
      <w:spacing w:after="0" w:line="24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583"/>
    <w:rPr>
      <w:rFonts w:ascii="Times New Roman" w:eastAsia="Times New Roman" w:hAnsi="Times New Roman" w:cs="Times New Roman"/>
      <w:b/>
      <w:bCs/>
      <w:sz w:val="32"/>
      <w:szCs w:val="24"/>
      <w:lang w:eastAsia="ru-RU"/>
    </w:rPr>
  </w:style>
  <w:style w:type="paragraph" w:styleId="a3">
    <w:name w:val="Title"/>
    <w:basedOn w:val="a"/>
    <w:link w:val="a4"/>
    <w:qFormat/>
    <w:rsid w:val="00005583"/>
    <w:pPr>
      <w:spacing w:after="0" w:line="240" w:lineRule="auto"/>
      <w:jc w:val="center"/>
    </w:pPr>
    <w:rPr>
      <w:rFonts w:ascii="Times New Roman" w:eastAsia="Times New Roman" w:hAnsi="Times New Roman"/>
      <w:b/>
      <w:bCs/>
      <w:sz w:val="24"/>
      <w:szCs w:val="24"/>
      <w:lang w:eastAsia="ru-RU"/>
    </w:rPr>
  </w:style>
  <w:style w:type="character" w:customStyle="1" w:styleId="a4">
    <w:name w:val="Назва Знак"/>
    <w:basedOn w:val="a0"/>
    <w:link w:val="a3"/>
    <w:rsid w:val="00005583"/>
    <w:rPr>
      <w:rFonts w:ascii="Times New Roman" w:eastAsia="Times New Roman" w:hAnsi="Times New Roman" w:cs="Times New Roman"/>
      <w:b/>
      <w:bCs/>
      <w:sz w:val="24"/>
      <w:szCs w:val="24"/>
      <w:lang w:eastAsia="ru-RU"/>
    </w:rPr>
  </w:style>
  <w:style w:type="table" w:styleId="a5">
    <w:name w:val="Table Grid"/>
    <w:basedOn w:val="a1"/>
    <w:uiPriority w:val="39"/>
    <w:rsid w:val="0037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C0C44"/>
    <w:pPr>
      <w:ind w:left="720"/>
      <w:contextualSpacing/>
    </w:pPr>
  </w:style>
  <w:style w:type="character" w:customStyle="1" w:styleId="textexposedshow">
    <w:name w:val="text_exposed_show"/>
    <w:basedOn w:val="a0"/>
    <w:rsid w:val="0010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619">
      <w:bodyDiv w:val="1"/>
      <w:marLeft w:val="0"/>
      <w:marRight w:val="0"/>
      <w:marTop w:val="0"/>
      <w:marBottom w:val="0"/>
      <w:divBdr>
        <w:top w:val="none" w:sz="0" w:space="0" w:color="auto"/>
        <w:left w:val="none" w:sz="0" w:space="0" w:color="auto"/>
        <w:bottom w:val="none" w:sz="0" w:space="0" w:color="auto"/>
        <w:right w:val="none" w:sz="0" w:space="0" w:color="auto"/>
      </w:divBdr>
    </w:div>
    <w:div w:id="14883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2484</Words>
  <Characters>1417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Іра</cp:lastModifiedBy>
  <cp:revision>2</cp:revision>
  <cp:lastPrinted>2023-04-14T06:48:00Z</cp:lastPrinted>
  <dcterms:created xsi:type="dcterms:W3CDTF">2024-04-15T07:58:00Z</dcterms:created>
  <dcterms:modified xsi:type="dcterms:W3CDTF">2024-04-15T07:58:00Z</dcterms:modified>
</cp:coreProperties>
</file>