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1C" w:rsidRDefault="00C4271C" w:rsidP="00C4271C">
      <w:pPr>
        <w:pStyle w:val="western"/>
        <w:spacing w:after="0" w:afterAutospacing="0" w:line="360" w:lineRule="auto"/>
        <w:jc w:val="center"/>
      </w:pPr>
      <w:r>
        <w:rPr>
          <w:rFonts w:ascii="Arial" w:hAnsi="Arial" w:cs="Arial"/>
          <w:b/>
          <w:bCs/>
          <w:sz w:val="20"/>
          <w:szCs w:val="20"/>
        </w:rPr>
        <w:t>Звіт про пророблену роботу</w:t>
      </w:r>
      <w:r>
        <w:rPr>
          <w:rFonts w:ascii="Arial" w:hAnsi="Arial" w:cs="Arial"/>
          <w:b/>
          <w:bCs/>
          <w:color w:val="000000"/>
          <w:sz w:val="20"/>
          <w:szCs w:val="20"/>
        </w:rPr>
        <w:t xml:space="preserve"> Мукачівського міського комунального підприємства «</w:t>
      </w:r>
      <w:proofErr w:type="spellStart"/>
      <w:r>
        <w:rPr>
          <w:rFonts w:ascii="Arial" w:hAnsi="Arial" w:cs="Arial"/>
          <w:b/>
          <w:bCs/>
          <w:color w:val="000000"/>
          <w:sz w:val="20"/>
          <w:szCs w:val="20"/>
        </w:rPr>
        <w:t>Мукачівпастранс</w:t>
      </w:r>
      <w:proofErr w:type="spellEnd"/>
      <w:r>
        <w:rPr>
          <w:rFonts w:ascii="Arial" w:hAnsi="Arial" w:cs="Arial"/>
          <w:b/>
          <w:bCs/>
          <w:color w:val="000000"/>
          <w:sz w:val="20"/>
          <w:szCs w:val="20"/>
        </w:rPr>
        <w:t xml:space="preserve">» </w:t>
      </w:r>
      <w:r>
        <w:rPr>
          <w:rFonts w:ascii="Arial" w:hAnsi="Arial" w:cs="Arial"/>
          <w:b/>
          <w:bCs/>
          <w:sz w:val="20"/>
          <w:szCs w:val="20"/>
        </w:rPr>
        <w:t>за ІІІ квартал 2020 року</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Мукачівське міське комунальне підприємство «</w:t>
      </w:r>
      <w:proofErr w:type="spellStart"/>
      <w:r>
        <w:rPr>
          <w:rFonts w:ascii="Arial" w:hAnsi="Arial" w:cs="Arial"/>
          <w:color w:val="000000"/>
          <w:sz w:val="20"/>
          <w:szCs w:val="20"/>
        </w:rPr>
        <w:t>Мукачівпастранс</w:t>
      </w:r>
      <w:proofErr w:type="spellEnd"/>
      <w:r>
        <w:rPr>
          <w:rFonts w:ascii="Arial" w:hAnsi="Arial" w:cs="Arial"/>
          <w:color w:val="000000"/>
          <w:sz w:val="20"/>
          <w:szCs w:val="20"/>
        </w:rPr>
        <w:t>» здійснює перевезення пасажирів в місті Мукачево, обслуговує наступні автобусні маршрути:</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№2 «Вул. Митрополита Володимира – вул. С</w:t>
      </w:r>
      <w:bookmarkStart w:id="0" w:name="_GoBack"/>
      <w:bookmarkEnd w:id="0"/>
      <w:r>
        <w:rPr>
          <w:rFonts w:ascii="Arial" w:hAnsi="Arial" w:cs="Arial"/>
          <w:color w:val="000000"/>
          <w:sz w:val="20"/>
          <w:szCs w:val="20"/>
        </w:rPr>
        <w:t>вято-Михайлівська»</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№3 «Вул. Франка Івана – вул. Тімірязєва»</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№11 «вул. Духновича – Дитяча поліклініка».</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xml:space="preserve">Відсоток виконання рейсів за звітній період складає 97%, що підтверджується системою </w:t>
      </w:r>
      <w:r>
        <w:rPr>
          <w:rFonts w:ascii="Arial" w:hAnsi="Arial" w:cs="Arial"/>
          <w:color w:val="000000"/>
          <w:sz w:val="20"/>
          <w:szCs w:val="20"/>
          <w:lang w:val="en-US"/>
        </w:rPr>
        <w:t>GPS</w:t>
      </w:r>
      <w:r>
        <w:rPr>
          <w:rFonts w:ascii="Arial" w:hAnsi="Arial" w:cs="Arial"/>
          <w:color w:val="000000"/>
          <w:sz w:val="20"/>
          <w:szCs w:val="20"/>
        </w:rPr>
        <w:t xml:space="preserve"> моніторингу </w:t>
      </w:r>
      <w:proofErr w:type="spellStart"/>
      <w:r>
        <w:rPr>
          <w:rFonts w:ascii="Arial" w:hAnsi="Arial" w:cs="Arial"/>
          <w:color w:val="000000"/>
          <w:sz w:val="20"/>
          <w:szCs w:val="20"/>
          <w:lang w:val="en-US"/>
        </w:rPr>
        <w:t>Dozor</w:t>
      </w:r>
      <w:proofErr w:type="spellEnd"/>
      <w:r>
        <w:rPr>
          <w:rFonts w:ascii="Arial" w:hAnsi="Arial" w:cs="Arial"/>
          <w:color w:val="000000"/>
          <w:sz w:val="20"/>
          <w:szCs w:val="20"/>
        </w:rPr>
        <w:t>.</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xml:space="preserve">На сьогоднішній день у громадському транспорті діють карантинні обмеження, згідно яких у салоні автобуса одночасно можуть знаходитись не більше 23 людей, всі пасажири повинні користуватись масками. На протязі робочого дня водії регулярно обробляли і продовжують обробляти салони автобусів спеціальними </w:t>
      </w:r>
      <w:proofErr w:type="spellStart"/>
      <w:r>
        <w:rPr>
          <w:rFonts w:ascii="Arial" w:hAnsi="Arial" w:cs="Arial"/>
          <w:color w:val="000000"/>
          <w:sz w:val="20"/>
          <w:szCs w:val="20"/>
        </w:rPr>
        <w:t>дезинфікуючими</w:t>
      </w:r>
      <w:proofErr w:type="spellEnd"/>
      <w:r>
        <w:rPr>
          <w:rFonts w:ascii="Arial" w:hAnsi="Arial" w:cs="Arial"/>
          <w:color w:val="000000"/>
          <w:sz w:val="20"/>
          <w:szCs w:val="20"/>
        </w:rPr>
        <w:t xml:space="preserve"> засобами, крім цього ввечері після заїзду в автопарк транспортні засоби обробляються </w:t>
      </w:r>
      <w:proofErr w:type="spellStart"/>
      <w:r>
        <w:rPr>
          <w:rFonts w:ascii="Arial" w:hAnsi="Arial" w:cs="Arial"/>
          <w:color w:val="000000"/>
          <w:sz w:val="20"/>
          <w:szCs w:val="20"/>
        </w:rPr>
        <w:t>хлоровмісними</w:t>
      </w:r>
      <w:proofErr w:type="spellEnd"/>
      <w:r>
        <w:rPr>
          <w:rFonts w:ascii="Arial" w:hAnsi="Arial" w:cs="Arial"/>
          <w:color w:val="000000"/>
          <w:sz w:val="20"/>
          <w:szCs w:val="20"/>
        </w:rPr>
        <w:t xml:space="preserve"> спецзасобами. У всіх автобусах наявні </w:t>
      </w:r>
      <w:proofErr w:type="spellStart"/>
      <w:r>
        <w:rPr>
          <w:rFonts w:ascii="Arial" w:hAnsi="Arial" w:cs="Arial"/>
          <w:color w:val="000000"/>
          <w:sz w:val="20"/>
          <w:szCs w:val="20"/>
        </w:rPr>
        <w:t>дезинфектори</w:t>
      </w:r>
      <w:proofErr w:type="spellEnd"/>
      <w:r>
        <w:rPr>
          <w:rFonts w:ascii="Arial" w:hAnsi="Arial" w:cs="Arial"/>
          <w:color w:val="000000"/>
          <w:sz w:val="20"/>
          <w:szCs w:val="20"/>
        </w:rPr>
        <w:t>, котрими можуть скористатися пасажири. Завдяки електронній системі оплати ні пасажири, ні водії не мають контакту з готівкою, відтак у муніципальних автобусах набагато менший ризик розповсюдження вірусної хвороби. Водії так само дотримуються маскового режиму.</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 xml:space="preserve">У вересні були проведені діагностичні заходи на спеціальному обладнанні і відповідно отримано сертифікати відповідності щодо справності транспортних засобів. На всіх автобусах </w:t>
      </w:r>
      <w:proofErr w:type="spellStart"/>
      <w:r>
        <w:rPr>
          <w:rFonts w:ascii="Arial" w:hAnsi="Arial" w:cs="Arial"/>
          <w:color w:val="000000"/>
          <w:sz w:val="20"/>
          <w:szCs w:val="20"/>
        </w:rPr>
        <w:t>Ataman</w:t>
      </w:r>
      <w:proofErr w:type="spellEnd"/>
      <w:r>
        <w:rPr>
          <w:rFonts w:ascii="Arial" w:hAnsi="Arial" w:cs="Arial"/>
          <w:color w:val="000000"/>
          <w:sz w:val="20"/>
          <w:szCs w:val="20"/>
        </w:rPr>
        <w:t xml:space="preserve"> А092Н6, на протязі звітного періоду вчасно були проведені регламентні технічні роботи по заміні мастил, рідин, комплектуючих, профілактичні заходи, поточні ремонти автобусів. Щоденно перед виїздом на маршрут здійснювався технічний огляд ТЗ, проводився медичний огляд водіїв. Шофери пройшли планові інструктажі з охороні праці, пожежної безпеки на транспорті, безпеці руху. За звітній період не було зафіксовано жодної дорожньо-транспортної пригоди.</w:t>
      </w:r>
      <w:r>
        <w:rPr>
          <w:rFonts w:ascii="Arial" w:hAnsi="Arial" w:cs="Arial"/>
          <w:color w:val="000000"/>
        </w:rPr>
        <w:t xml:space="preserve"> </w:t>
      </w:r>
    </w:p>
    <w:p w:rsidR="00C4271C" w:rsidRDefault="00C4271C" w:rsidP="00C4271C">
      <w:pPr>
        <w:pStyle w:val="western"/>
        <w:shd w:val="clear" w:color="auto" w:fill="FFFFFF"/>
        <w:spacing w:after="0" w:afterAutospacing="0" w:line="360" w:lineRule="auto"/>
        <w:jc w:val="both"/>
      </w:pPr>
      <w:r>
        <w:rPr>
          <w:rFonts w:ascii="Arial" w:hAnsi="Arial" w:cs="Arial"/>
          <w:color w:val="000000"/>
          <w:sz w:val="20"/>
          <w:szCs w:val="20"/>
        </w:rPr>
        <w:t>За третій квартал 2020 року, комунальним підприємством «</w:t>
      </w:r>
      <w:proofErr w:type="spellStart"/>
      <w:r>
        <w:rPr>
          <w:rFonts w:ascii="Arial" w:hAnsi="Arial" w:cs="Arial"/>
          <w:color w:val="000000"/>
          <w:sz w:val="20"/>
          <w:szCs w:val="20"/>
        </w:rPr>
        <w:t>Мукачівпастранс</w:t>
      </w:r>
      <w:proofErr w:type="spellEnd"/>
      <w:r>
        <w:rPr>
          <w:rFonts w:ascii="Arial" w:hAnsi="Arial" w:cs="Arial"/>
          <w:color w:val="000000"/>
          <w:sz w:val="20"/>
          <w:szCs w:val="20"/>
        </w:rPr>
        <w:t xml:space="preserve">» було перевезено майже </w:t>
      </w:r>
      <w:r>
        <w:rPr>
          <w:rFonts w:ascii="Arial" w:hAnsi="Arial" w:cs="Arial"/>
          <w:color w:val="000000"/>
          <w:sz w:val="20"/>
          <w:szCs w:val="20"/>
          <w:lang w:val="ru-RU"/>
        </w:rPr>
        <w:t>600</w:t>
      </w:r>
      <w:r>
        <w:rPr>
          <w:rFonts w:ascii="Arial" w:hAnsi="Arial" w:cs="Arial"/>
          <w:color w:val="000000"/>
          <w:sz w:val="20"/>
          <w:szCs w:val="20"/>
        </w:rPr>
        <w:t xml:space="preserve"> тис. пасажирів. З них </w:t>
      </w:r>
      <w:r>
        <w:rPr>
          <w:rFonts w:ascii="Arial" w:hAnsi="Arial" w:cs="Arial"/>
          <w:color w:val="000000"/>
          <w:sz w:val="20"/>
          <w:szCs w:val="20"/>
          <w:lang w:val="ru-RU"/>
        </w:rPr>
        <w:t>310</w:t>
      </w:r>
      <w:r>
        <w:rPr>
          <w:rFonts w:ascii="Arial" w:hAnsi="Arial" w:cs="Arial"/>
          <w:color w:val="000000"/>
          <w:sz w:val="20"/>
          <w:szCs w:val="20"/>
        </w:rPr>
        <w:t xml:space="preserve"> тис. оплатили за проїзд, </w:t>
      </w:r>
      <w:r>
        <w:rPr>
          <w:rFonts w:ascii="Arial" w:hAnsi="Arial" w:cs="Arial"/>
          <w:color w:val="000000"/>
          <w:sz w:val="20"/>
          <w:szCs w:val="20"/>
          <w:lang w:val="ru-RU"/>
        </w:rPr>
        <w:t>290</w:t>
      </w:r>
      <w:r>
        <w:rPr>
          <w:rFonts w:ascii="Arial" w:hAnsi="Arial" w:cs="Arial"/>
          <w:color w:val="000000"/>
          <w:sz w:val="20"/>
          <w:szCs w:val="20"/>
        </w:rPr>
        <w:t xml:space="preserve"> тис. - скористалися пільговим проїздом. Валовий дохід підприємства за звітній період склав </w:t>
      </w:r>
      <w:r>
        <w:rPr>
          <w:rFonts w:ascii="Arial" w:hAnsi="Arial" w:cs="Arial"/>
          <w:color w:val="000000"/>
          <w:sz w:val="20"/>
          <w:szCs w:val="20"/>
          <w:lang w:val="ru-RU"/>
        </w:rPr>
        <w:t xml:space="preserve">4 </w:t>
      </w:r>
      <w:r>
        <w:rPr>
          <w:rFonts w:ascii="Arial" w:hAnsi="Arial" w:cs="Arial"/>
          <w:color w:val="000000"/>
          <w:sz w:val="20"/>
          <w:szCs w:val="20"/>
        </w:rPr>
        <w:t xml:space="preserve">млн. 208 тис. грн. На даний час на підприємстві </w:t>
      </w:r>
      <w:r>
        <w:rPr>
          <w:rFonts w:ascii="Arial" w:hAnsi="Arial" w:cs="Arial"/>
          <w:sz w:val="20"/>
          <w:szCs w:val="20"/>
        </w:rPr>
        <w:t xml:space="preserve">працює 49 працівників, з яких 35 водіїв. Підприємством ведеться дотримання всіх пунктів колективного договору. </w:t>
      </w:r>
      <w:r>
        <w:rPr>
          <w:rFonts w:ascii="Arial" w:hAnsi="Arial" w:cs="Arial"/>
          <w:color w:val="000000"/>
          <w:sz w:val="20"/>
          <w:szCs w:val="20"/>
        </w:rPr>
        <w:t xml:space="preserve">Фонд оплати праці за 3 квартал склав – 1 845 тис. грн. Заборгованість по заробітній платі та сплаті податків – відсутня. За даний період з 01.07.2020 по 30.09.2020 комунальним підприємством було сплачено до бюджету </w:t>
      </w:r>
      <w:r>
        <w:rPr>
          <w:rFonts w:ascii="Arial" w:hAnsi="Arial" w:cs="Arial"/>
          <w:sz w:val="20"/>
          <w:szCs w:val="20"/>
        </w:rPr>
        <w:t xml:space="preserve">ЄСВ – 383 510 грн., </w:t>
      </w:r>
      <w:r>
        <w:rPr>
          <w:rFonts w:ascii="Arial" w:hAnsi="Arial" w:cs="Arial"/>
          <w:color w:val="000000"/>
          <w:sz w:val="20"/>
          <w:szCs w:val="20"/>
        </w:rPr>
        <w:t xml:space="preserve">податок з доходів фізичних осіб в розмірі 327 </w:t>
      </w:r>
      <w:r>
        <w:rPr>
          <w:rFonts w:ascii="Arial" w:hAnsi="Arial" w:cs="Arial"/>
          <w:sz w:val="20"/>
          <w:szCs w:val="20"/>
        </w:rPr>
        <w:t>655 грн. та військового збору – 27 121 грн., що входять до фонду оплати праці.</w:t>
      </w:r>
    </w:p>
    <w:p w:rsidR="00C4271C" w:rsidRDefault="00C4271C" w:rsidP="00C4271C">
      <w:pPr>
        <w:pStyle w:val="western"/>
        <w:shd w:val="clear" w:color="auto" w:fill="FFFFFF"/>
        <w:spacing w:after="0" w:afterAutospacing="0" w:line="360" w:lineRule="auto"/>
        <w:jc w:val="both"/>
      </w:pPr>
      <w:r>
        <w:rPr>
          <w:rFonts w:ascii="Arial" w:hAnsi="Arial" w:cs="Arial"/>
          <w:b/>
          <w:bCs/>
          <w:sz w:val="20"/>
          <w:szCs w:val="20"/>
        </w:rPr>
        <w:t xml:space="preserve">Управління міського господарства Мукачівської міської ради </w:t>
      </w:r>
    </w:p>
    <w:p w:rsidR="00620878" w:rsidRDefault="00620878" w:rsidP="00C4271C">
      <w:pPr>
        <w:spacing w:line="360" w:lineRule="auto"/>
        <w:jc w:val="both"/>
      </w:pPr>
    </w:p>
    <w:sectPr w:rsidR="006208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1C"/>
    <w:rsid w:val="00620878"/>
    <w:rsid w:val="00C427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DAE52-2324-4560-83C8-A0C988DC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4271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23874">
      <w:bodyDiv w:val="1"/>
      <w:marLeft w:val="0"/>
      <w:marRight w:val="0"/>
      <w:marTop w:val="0"/>
      <w:marBottom w:val="0"/>
      <w:divBdr>
        <w:top w:val="none" w:sz="0" w:space="0" w:color="auto"/>
        <w:left w:val="none" w:sz="0" w:space="0" w:color="auto"/>
        <w:bottom w:val="none" w:sz="0" w:space="0" w:color="auto"/>
        <w:right w:val="none" w:sz="0" w:space="0" w:color="auto"/>
      </w:divBdr>
      <w:divsChild>
        <w:div w:id="41269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1728</Words>
  <Characters>985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Нивчик</dc:creator>
  <cp:keywords/>
  <dc:description/>
  <cp:lastModifiedBy>Денис Нивчик</cp:lastModifiedBy>
  <cp:revision>1</cp:revision>
  <dcterms:created xsi:type="dcterms:W3CDTF">2020-10-16T05:35:00Z</dcterms:created>
  <dcterms:modified xsi:type="dcterms:W3CDTF">2020-10-16T05:36:00Z</dcterms:modified>
</cp:coreProperties>
</file>