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430" w:hanging="0"/>
        <w:jc w:val="center"/>
        <w:rPr>
          <w:sz w:val="28"/>
          <w:lang w:val="uk-UA"/>
        </w:rPr>
      </w:pPr>
      <w:r>
        <w:rPr>
          <w:sz w:val="28"/>
          <w:lang w:val="uk-UA"/>
        </w:rPr>
      </w:r>
      <w:bookmarkStart w:id="0" w:name="__DdeLink__265_2615278540"/>
      <w:bookmarkStart w:id="1" w:name="__DdeLink__265_2615278540"/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Звіт про виконану роботу 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val="uk-UA" w:eastAsia="ru-RU"/>
        </w:rPr>
        <w:t>Мукачівського міського комунального підприємства</w:t>
      </w:r>
      <w:r>
        <w:rPr>
          <w:b/>
          <w:bCs/>
          <w:i w:val="false"/>
          <w:iCs w:val="false"/>
          <w:sz w:val="28"/>
          <w:szCs w:val="28"/>
          <w:lang w:val="uk-UA"/>
        </w:rPr>
        <w:t xml:space="preserve"> «Ремонтно-будівельне управління» за 2020р.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>1). По поточному ремонту внутрішньоквартальних проїздів, перехресть, вулиць та тротуарів відремонтовано на суму -  2 379 331, 60 грн., а саме: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поточний ремонт вул. Зріні Ілони- 198 511, 20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поточний ремонт проїзної частини вул. Свалявська – 49 627,20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поточний ремонт проїзної частини вул.Закарпатська – 97 304,00грн.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 проїздна частина  вул.Закарпатська – 56 444, 40грн.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проїздна частина вул.Садова – 98 217,60грн.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проїздна частина вул.Стуса Василя- 98 217,60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проїздна частина вул.Сільвая Івана – 98 250, 00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проїздна частина вул.Беляєва Павла Космонавта – 49 642, 80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проїздна частина вул.Карпенка Карого –Івана – 49 778,40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проїздна частина вул.Млинська – 49 171, 20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тротуар по вул.Росвигівська – 49 374, 00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тротуар  вул.Грушевського Михайла – 49 422, 00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проїздна частина вул.Грушевського Михайла – 49 237,20грн.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проїздна частина вул.Парканія Івана -472 757,20грн.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вул.Вітенерега Миколи – 49 135,20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- вул.Жупана Василя – 21 576,00грн. 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оточний ремонт тротуару по вул. Штефана Августина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– 49 081,20 грн.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-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поточний ремонт тротуару по вул. Ромжі Теодора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-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49 598,40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грн.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- поточний ремонт проїздної частини по вул.Ярослава Мудрого – 799 430,40 грн.</w:t>
      </w:r>
    </w:p>
    <w:p>
      <w:pPr>
        <w:pStyle w:val="Normal"/>
        <w:ind w:hanging="0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widowControl/>
        <w:jc w:val="both"/>
        <w:rPr>
          <w:rFonts w:ascii="Calibri" w:hAnsi="Calibri" w:eastAsia="Calibri"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>2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eastAsia="en-US"/>
        </w:rPr>
        <w:t xml:space="preserve">). Для утримання об’єктів шляхово-мостового господарства в задовільному стані, покращення стану дорожнього покриття вулиць міста Мукачево за 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 xml:space="preserve">12 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eastAsia="en-US"/>
        </w:rPr>
        <w:t>місяці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>в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eastAsia="en-US"/>
        </w:rPr>
        <w:t xml:space="preserve"> проведено комплекс робіт на суму 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 xml:space="preserve">– 22 681 431,40 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eastAsia="en-US"/>
        </w:rPr>
        <w:t>грн., а саме:</w:t>
      </w:r>
    </w:p>
    <w:p>
      <w:pPr>
        <w:pStyle w:val="Normal"/>
        <w:widowControl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>- утримання доріг, тротуарів, мостів, шляхопроводів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(послуги АВЕ)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>-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  17 342 378,57 грн.</w:t>
      </w:r>
    </w:p>
    <w:p>
      <w:pPr>
        <w:pStyle w:val="Normal"/>
        <w:widowControl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поточне утримання вулиць міста  – 2 552 145,75 грн.</w:t>
      </w:r>
    </w:p>
    <w:p>
      <w:pPr>
        <w:pStyle w:val="Normal"/>
        <w:widowControl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 xml:space="preserve">- ямковий ремонт дорожнього покриття та тротуарів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- 472 612,80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>грн.</w:t>
      </w:r>
    </w:p>
    <w:p>
      <w:pPr>
        <w:pStyle w:val="Normal"/>
        <w:widowControl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>- зимове утримання доріг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 xml:space="preserve"> – 1 497 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847,61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 xml:space="preserve"> грн.;</w:t>
      </w:r>
    </w:p>
    <w:p>
      <w:pPr>
        <w:pStyle w:val="Normal"/>
        <w:widowControl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очистка колодців зливної каналізації  - 176 683,07 грн.</w:t>
      </w:r>
    </w:p>
    <w:p>
      <w:pPr>
        <w:pStyle w:val="Normal"/>
        <w:widowControl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- фарбування пішоходних переходів – 639 763,60 грн.</w:t>
      </w:r>
    </w:p>
    <w:p>
      <w:pPr>
        <w:pStyle w:val="Normal"/>
        <w:widowControl/>
        <w:jc w:val="both"/>
        <w:rPr>
          <w:rFonts w:eastAsia="Calibri"/>
          <w:b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2.1. У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>тримання техзасобів дорожнього руху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на суму – 992 031,00  грн.</w:t>
      </w:r>
    </w:p>
    <w:p>
      <w:pPr>
        <w:pStyle w:val="Normal"/>
        <w:widowControl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-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>утримання техзасобів дорожнього руху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(знаки), в тому числі установка суму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>–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717 145,91 грн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 xml:space="preserve">; </w:t>
      </w:r>
    </w:p>
    <w:p>
      <w:pPr>
        <w:pStyle w:val="Normal"/>
        <w:widowControl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 xml:space="preserve">- поточне утримання техзасобів дорожнього руху (світлофорів) –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274 885,82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>грн.;</w:t>
      </w:r>
    </w:p>
    <w:p>
      <w:pPr>
        <w:pStyle w:val="Normal"/>
        <w:widowControl/>
        <w:jc w:val="both"/>
        <w:rPr>
          <w:rFonts w:eastAsia="Calibri"/>
          <w:b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>3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eastAsia="en-US"/>
        </w:rPr>
        <w:t>).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 xml:space="preserve">Утримання 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eastAsia="en-US"/>
        </w:rPr>
        <w:t xml:space="preserve"> вуличного освітлення на загальну суму — 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 xml:space="preserve">10 443 598,07 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eastAsia="en-US"/>
        </w:rPr>
        <w:t>грн.</w:t>
      </w:r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>, а саме: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3.1. Поточний ремонт вуличного освітлення –  5 374 102,77 грн.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3.2. О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>світлення вулиць міста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(міська електроенергія)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eastAsia="en-US"/>
        </w:rPr>
        <w:t xml:space="preserve"> –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5 069 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495,30 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грн.</w:t>
      </w:r>
    </w:p>
    <w:p>
      <w:pPr>
        <w:pStyle w:val="Normal"/>
        <w:rPr>
          <w:rFonts w:eastAsia="SimSun"/>
          <w:color w:val="000000"/>
          <w:kern w:val="2"/>
          <w:lang w:val="uk-UA" w:eastAsia="en-US"/>
        </w:rPr>
      </w:pPr>
      <w:r>
        <w:rPr>
          <w:rFonts w:eastAsia="SimSun"/>
          <w:color w:val="000000"/>
          <w:kern w:val="2"/>
          <w:lang w:val="uk-UA" w:eastAsia="en-US"/>
        </w:rPr>
      </w:r>
    </w:p>
    <w:p>
      <w:pPr>
        <w:pStyle w:val="Normal"/>
        <w:rPr>
          <w:rFonts w:ascii="Calibri" w:hAnsi="Calibri"/>
          <w:b/>
          <w:b/>
          <w:bCs/>
          <w:color w:val="000000"/>
          <w:sz w:val="40"/>
          <w:szCs w:val="40"/>
        </w:rPr>
      </w:pP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4).На благоустрій та озеленення Мукачівської міської ОТГ за 12 місяців використано  - 7 917 235,68 </w:t>
      </w:r>
      <w:r>
        <w:rPr>
          <w:rFonts w:eastAsia="SimSun"/>
          <w:b/>
          <w:bCs/>
          <w:i w:val="false"/>
          <w:iCs w:val="false"/>
          <w:kern w:val="2"/>
          <w:sz w:val="28"/>
          <w:szCs w:val="28"/>
          <w:lang w:val="uk-UA" w:eastAsia="en-US"/>
        </w:rPr>
        <w:t>грн.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4.1. Утримання  зелених насаджень – 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1 455 197,74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грн.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4.2.Звалювання, розкряжування дерев  та корчування пнів –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2 080 707, 40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грн.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4.3.Обрізування  та формування кущів, дерев, зрізання самосійних дерев –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2 670 537,55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4.4.Садіння квітів – 258 582,86  грн.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4.5.Прополювання газонів та квітників –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20 037,56 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грн.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4.6.Сівба газонів – 41 089,46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4.7.Садіння дерев – 387 606,93  грн.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4,8. Садіння трав - 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7 202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,45 грн. 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4.9. Поточне утримання  та ремонт на об’єктах благоустрою зеленого господарства ОТГ с.Н.Давидково (звалювання та розкряжування дерев) - 316 508,87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4.10.Поточне утримання та ремонт на об’єктах благоустрою зеленого господарства  ОТГ с.Н.Давидково – 76 831,69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4.11. Поточне утримання та ремонт на об’єктах благоустрою зеленого господарства  (обрізування дерев, кущів) ОТГ с.Н.Давидково -  68 031,46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4.12.Поточне утримання та ремонт на об’єктах благоустрою зеленого господарства  ОТГ с.Лавки – 58 066,58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4.13. Поточне утримання та ремонт на об’єктах благоустрою зеленого госпдарства  ОТГ с.Лавки (обрізка дерев, кущів)- 56 664,04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4.14. Поточне утримання та ремонт на об’єктах благоустрою зеленого господарства  ОТГ с.Лавки (звалювання та розкряжування дерев)- 51 278,52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4.15.Поточне утримання та ремонт на об’єктах благоустрою зеленого господарства  ОТГ с.Лавки (садіння трав) –  1 696,43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4.16. Поточне утримання та ремонт на об’єктах благоустрою зеленого господарства  ОТГ с.Павшино – 64 771,05 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4.17. Поточне утримання та ремонт на об’єктах благоустрою зеленого господарства  ОТГ с.Павшино (звалювання та розкряжування дерев) - 41 757,80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4.18. Поточне утримання та ремонт на об’єктах благоустрою зеленого господарства  ОТГ с с.Павшино (обрізка дерев, кущів) – 11 797,41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4.19. Поточне утримання та ремонт на об’єктах благоустрою зеленого господарства  ОТГ с.Павшино ( садіння дерев) – 967,76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4.20.Поточне утримання та ремонт на об’єктах благоустрою зеленого господарства  ОТГ с.Шенборн  (обрізка дерев, кущів) – 12 313,53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4.21. Поточне утримання та ремонт на об’єктах благоустрою зеленого господарства  ОТГ с.Шенборн  –  28 497,78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4.22. Поточне утримання та ремонт на об’єктах благоустрою зеленого господарства  ОТГ с.Шенборн  (звалювання та розкряжування дерев) – 11 757,26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4.23. Поточне утримання та ремонт на об’єктах благоустрою зеленого господарства  ОТГ с.Дерцен (обрізування дерев,  кущів) – 119 811,99 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4.24. Поточне утримання та ремонт на об’єктах благоустрою зеленого господарства  ОТГ с.Дерцен – 15 978,17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4.25. Поточне утримання та ремонт на об’єктах благоустрою зеленого господарства  ОТГ с. Нижній Коропець  (обрізування дерев, кущів) - 29 326,61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4.26. Поточне утримання та ремонт на об’єктах благоустрою зеленого господарства ОТГ с. Нижній Коропець  - 10 759,58 грн.</w:t>
      </w:r>
    </w:p>
    <w:p>
      <w:pPr>
        <w:pStyle w:val="Normal"/>
        <w:widowControl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4.27. Поточне утримання та ремонт на об’єктах благоустрою зеленого господарства  ОТГ с. Нижній Коропець  (садіння квітів, дерев) - 19 457,20 грн.</w:t>
      </w:r>
    </w:p>
    <w:p>
      <w:pPr>
        <w:pStyle w:val="Normal"/>
        <w:widowControl/>
        <w:jc w:val="both"/>
        <w:textAlignment w:val="baseline"/>
        <w:rPr>
          <w:rFonts w:eastAsia="SimSun"/>
          <w:bCs/>
          <w:color w:val="000000"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 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>5).На утримання парків, скверів Мукачівської міської ОТГ використано - 3 651 622,93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5.1.Утримання парків, скверів (роботи з озеленення) – 2 694 185,75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5.2.Утримання лісопаркової зони – 35 940,01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5.3.Утримання парку Перемога  (прибирання) – 156 120,64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5.4.Утримання парку Перемога (охорона) - 322 098,98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5.5Утримання парків, набережних ОТГ с. Павшино – 85 926,33 грн..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5.6.Утримання парків, набережних ОТГ с. Шенборн - 20 569,26 грн.</w:t>
        <w:tab/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5.7. Утримання парків, набережних ОТГ с.Дерцен – 336 781,96 грн.</w:t>
      </w:r>
    </w:p>
    <w:p>
      <w:pPr>
        <w:pStyle w:val="Normal"/>
        <w:widowControl/>
        <w:jc w:val="both"/>
        <w:textAlignment w:val="baseline"/>
        <w:rPr>
          <w:rFonts w:eastAsia="SimSun"/>
          <w:bCs/>
          <w:color w:val="000000"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ab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>6). Благоустрій та поточне утримання кладовищ Мукачівської міської ОТГ  –</w:t>
      </w:r>
      <w:r>
        <w:rPr>
          <w:b/>
          <w:bCs/>
          <w:i w:val="false"/>
          <w:iCs w:val="false"/>
          <w:color w:val="000000"/>
          <w:sz w:val="28"/>
          <w:szCs w:val="28"/>
          <w:u w:val="single"/>
          <w:lang w:val="uk-UA"/>
        </w:rPr>
        <w:t xml:space="preserve">7 433 011,68 </w:t>
      </w: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u w:val="single"/>
          <w:lang w:eastAsia="en-US"/>
        </w:rPr>
        <w:t>грн.</w:t>
      </w:r>
    </w:p>
    <w:p>
      <w:pPr>
        <w:pStyle w:val="Normal"/>
        <w:widowControl/>
        <w:ind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6.1.Утримання кладовищ (прибирання територій) – 2 355 572,93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6.2.Утримання кладовищ (роботи з озеленення)- 2 517 600,10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6.3.Поточне утримання кладовищ ОТГ с.Н.Давидково –  694 666,60грн.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6.4. Поточне утримання кладовищ ОТГ с.Лавки – 128 591,14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6.5. Поточне утримання кладовищ ОТГ с.Павшино – 591 304,31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6.6. Поточне утримання кладовищ ОТГ с.Шенборн – 228 133,74грн.</w:t>
      </w:r>
    </w:p>
    <w:p>
      <w:pPr>
        <w:pStyle w:val="Normal"/>
        <w:widowControl/>
        <w:ind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6.7. Поточне утримання кладовищ ОТГ с.Дерцен – 566 962,02 грн.</w:t>
      </w:r>
    </w:p>
    <w:p>
      <w:pPr>
        <w:pStyle w:val="Normal"/>
        <w:widowControl/>
        <w:ind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6.8. Поточне утримання кладовищ ОТГ с.Нижній Коропець –350 180,84 грн.</w:t>
      </w:r>
    </w:p>
    <w:p>
      <w:pPr>
        <w:pStyle w:val="Normal"/>
        <w:widowControl/>
        <w:jc w:val="both"/>
        <w:textAlignment w:val="baseline"/>
        <w:rPr>
          <w:rFonts w:eastAsia="SimSun"/>
          <w:b/>
          <w:b/>
          <w:color w:val="000000"/>
          <w:kern w:val="2"/>
          <w:sz w:val="28"/>
          <w:szCs w:val="28"/>
          <w:lang w:eastAsia="en-US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7.)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en-US"/>
        </w:rPr>
        <w:t xml:space="preserve"> Захоронення невпізнаних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, одиноких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en-US"/>
        </w:rPr>
        <w:t xml:space="preserve"> осіб — 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39 263, 00 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en-US"/>
        </w:rPr>
        <w:t>грн.</w:t>
      </w:r>
    </w:p>
    <w:p>
      <w:pPr>
        <w:pStyle w:val="Normal"/>
        <w:jc w:val="both"/>
        <w:rPr>
          <w:rFonts w:eastAsia="SimSun"/>
          <w:color w:val="000000"/>
          <w:kern w:val="2"/>
          <w:lang w:val="uk-UA" w:eastAsia="en-US"/>
        </w:rPr>
      </w:pPr>
      <w:r>
        <w:rPr>
          <w:rFonts w:eastAsia="SimSun"/>
          <w:color w:val="000000"/>
          <w:kern w:val="2"/>
          <w:lang w:val="uk-UA" w:eastAsia="en-US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>8).</w:t>
      </w: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eastAsia="en-US"/>
        </w:rPr>
        <w:t>Утримання дамб річки Латориця</w:t>
      </w: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 та Коропецького каналу використано –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8"/>
          <w:szCs w:val="28"/>
          <w:u w:val="single"/>
        </w:rPr>
      </w:pP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>6 593 816,97</w:t>
      </w: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val="uk-UA" w:eastAsia="en-US"/>
        </w:rPr>
        <w:t xml:space="preserve"> </w:t>
      </w: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en-US"/>
        </w:rPr>
        <w:t>грн.</w:t>
      </w:r>
    </w:p>
    <w:p>
      <w:pPr>
        <w:pStyle w:val="Normal"/>
        <w:widowControl/>
        <w:ind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en-US"/>
        </w:rPr>
        <w:t>8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.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en-US"/>
        </w:rPr>
        <w:t>1. Утримання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 Коропецького каналу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en-US"/>
        </w:rPr>
        <w:t xml:space="preserve">— 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980 138,32  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en-US"/>
        </w:rPr>
        <w:t>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8.2. Водовідвідна канава Червона гора - 26 268,08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8.3.Утримання дамб, русла р.Латориця – 5 037 346,35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8.4.Утримання каналу по вул.Свято – Михайлівська – 37 215,49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8.5.Утримання дамб  (ОТГ с.Н.Давидково)– 328 463,80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8.6.Утримання водовідвідної канави  (ОТГ с Павшино) – 99 317,47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8.7.Утримання каналу по ул.Лісна (ОТГ с.Павшино) – 43 672,96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8 .8.Утримання водовідвідної канави  (ОТГ с Шенборн) – 35 286,73 грн.</w:t>
      </w:r>
    </w:p>
    <w:p>
      <w:pPr>
        <w:pStyle w:val="Normal"/>
        <w:widowControl/>
        <w:ind w:hanging="0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8.9.Утримання каналу  по вул.Мукачівська - 6 107,77 грн.</w:t>
      </w:r>
    </w:p>
    <w:p>
      <w:pPr>
        <w:pStyle w:val="Normal"/>
        <w:widowControl/>
        <w:jc w:val="both"/>
        <w:textAlignment w:val="baseline"/>
        <w:rPr>
          <w:rFonts w:eastAsia="SimSun"/>
          <w:color w:val="000000"/>
          <w:kern w:val="2"/>
          <w:lang w:val="uk-UA" w:eastAsia="en-US"/>
        </w:rPr>
      </w:pPr>
      <w:r>
        <w:rPr>
          <w:rFonts w:eastAsia="SimSun"/>
          <w:color w:val="000000"/>
          <w:kern w:val="2"/>
          <w:lang w:val="uk-UA" w:eastAsia="en-US"/>
        </w:rPr>
      </w:r>
    </w:p>
    <w:p>
      <w:pPr>
        <w:pStyle w:val="Normal"/>
        <w:widowControl/>
        <w:jc w:val="both"/>
        <w:textAlignment w:val="baseline"/>
        <w:rPr>
          <w:rFonts w:eastAsia="SimSun"/>
          <w:b/>
          <w:b/>
          <w:i/>
          <w:i/>
          <w:color w:val="000000"/>
          <w:kern w:val="2"/>
          <w:sz w:val="28"/>
          <w:szCs w:val="28"/>
          <w:lang w:val="uk-UA" w:eastAsia="en-US"/>
        </w:rPr>
      </w:pP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>9).  Утримання автобусних зупинок, а саме на суму -124 620,26 грн.</w:t>
      </w:r>
    </w:p>
    <w:p>
      <w:pPr>
        <w:pStyle w:val="Normal"/>
        <w:widowControl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  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9.1. Миття павільйонів автобусних зупинок – 9 142, 49 грн.</w:t>
      </w:r>
    </w:p>
    <w:p>
      <w:pPr>
        <w:pStyle w:val="Normal"/>
        <w:widowControl/>
        <w:jc w:val="both"/>
        <w:textAlignment w:val="baseline"/>
        <w:rPr/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9.2. Ремонт на автобусних зупинках (вул.Свалявська та перехр. Комен</w:t>
      </w:r>
      <w:r>
        <w:rPr>
          <w:rFonts w:eastAsia="SimSu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ського Яна Амоса —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 Немировича-Данченка Володимира)– 73 867,99 грн.</w:t>
      </w:r>
    </w:p>
    <w:p>
      <w:pPr>
        <w:pStyle w:val="Normal"/>
        <w:widowControl/>
        <w:ind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9.3.Заміна скла на автобусній зупинці  «Точприлад»- 9 736,50 грн.</w:t>
      </w:r>
    </w:p>
    <w:p>
      <w:pPr>
        <w:pStyle w:val="Normal"/>
        <w:widowControl/>
        <w:ind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9.4.Встановлення автобусної зупинки с.Лавки – 12 431,77 грн.</w:t>
      </w:r>
    </w:p>
    <w:p>
      <w:pPr>
        <w:pStyle w:val="Normal"/>
        <w:widowControl/>
        <w:ind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9.5.Облаштування автобусної зупинки на перехресті вул. Мукачівська та вул. Виноградна , с.Лавки – 15 380,40 грн.</w:t>
      </w:r>
    </w:p>
    <w:p>
      <w:pPr>
        <w:pStyle w:val="Normal"/>
        <w:widowControl/>
        <w:ind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9.6. Облаштування автобусної зупинки по вул.Одеська – 13 203,60 грн.</w:t>
      </w:r>
    </w:p>
    <w:p>
      <w:pPr>
        <w:pStyle w:val="Normal"/>
        <w:widowControl/>
        <w:ind w:hanging="0"/>
        <w:jc w:val="both"/>
        <w:textAlignment w:val="baseline"/>
        <w:rPr>
          <w:rFonts w:eastAsia="SimSun"/>
          <w:color w:val="000000"/>
          <w:kern w:val="2"/>
          <w:lang w:val="uk-UA" w:eastAsia="en-US"/>
        </w:rPr>
      </w:pPr>
      <w:r>
        <w:rPr>
          <w:rFonts w:eastAsia="SimSun"/>
          <w:color w:val="000000"/>
          <w:kern w:val="2"/>
          <w:lang w:val="uk-UA" w:eastAsia="en-US"/>
        </w:rPr>
      </w:r>
    </w:p>
    <w:p>
      <w:pPr>
        <w:pStyle w:val="Normal"/>
        <w:widowControl/>
        <w:jc w:val="both"/>
        <w:textAlignment w:val="baseline"/>
        <w:rPr>
          <w:rFonts w:eastAsia="SimSun"/>
          <w:b/>
          <w:b/>
          <w:bCs/>
          <w:color w:val="000000"/>
          <w:kern w:val="2"/>
          <w:sz w:val="28"/>
          <w:szCs w:val="28"/>
          <w:lang w:val="uk-UA" w:eastAsia="en-US"/>
        </w:rPr>
      </w:pP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>10).  По статті інші витрати проведено робіт на суму - 9 540 259, 68</w:t>
      </w:r>
      <w:bookmarkStart w:id="2" w:name="_GoBack"/>
      <w:bookmarkEnd w:id="2"/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 грн., </w:t>
      </w: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u w:val="single"/>
          <w:lang w:val="uk-UA" w:eastAsia="en-US"/>
        </w:rPr>
        <w:t xml:space="preserve">а саме: </w:t>
      </w:r>
    </w:p>
    <w:p>
      <w:pPr>
        <w:pStyle w:val="ListParagraph"/>
        <w:widowControl/>
        <w:numPr>
          <w:ilvl w:val="0"/>
          <w:numId w:val="1"/>
        </w:numPr>
        <w:jc w:val="both"/>
        <w:textAlignment w:val="baseline"/>
        <w:rPr>
          <w:rFonts w:eastAsia="SimSun"/>
          <w:i/>
          <w:i/>
          <w:color w:val="000000"/>
          <w:kern w:val="2"/>
          <w:sz w:val="28"/>
          <w:szCs w:val="28"/>
          <w:lang w:val="uk-UA" w:eastAsia="en-US"/>
        </w:rPr>
      </w:pPr>
      <w:r>
        <w:rPr>
          <w:rFonts w:eastAsia="SimSun"/>
          <w:b/>
          <w:bCs/>
          <w:i w:val="false"/>
          <w:iCs w:val="false"/>
          <w:color w:val="000000"/>
          <w:kern w:val="2"/>
          <w:sz w:val="28"/>
          <w:szCs w:val="28"/>
          <w:lang w:val="uk-UA" w:eastAsia="en-US"/>
        </w:rPr>
        <w:t>Покоси трав – 3 427 014,49 грн.</w:t>
      </w:r>
    </w:p>
    <w:p>
      <w:pPr>
        <w:pStyle w:val="ListParagraph"/>
        <w:widowControl/>
        <w:numPr>
          <w:ilvl w:val="0"/>
          <w:numId w:val="1"/>
        </w:numPr>
        <w:jc w:val="both"/>
        <w:textAlignment w:val="baseline"/>
        <w:rPr>
          <w:rFonts w:eastAsia="SimSun"/>
          <w:i/>
          <w:i/>
          <w:color w:val="000000"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Демонтаж  блоків та турнікетів – 118 306, 03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en-US"/>
        </w:rPr>
        <w:t xml:space="preserve"> грн.</w:t>
      </w: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jc w:val="both"/>
        <w:textAlignment w:val="baseline"/>
        <w:rPr>
          <w:rFonts w:eastAsia="SimSun"/>
          <w:i/>
          <w:i/>
          <w:color w:val="000000"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Демонтаж та монтаж центральної ялинки – 221 502,50 грн.</w:t>
      </w:r>
    </w:p>
    <w:p>
      <w:pPr>
        <w:pStyle w:val="ListParagraph"/>
        <w:widowControl/>
        <w:numPr>
          <w:ilvl w:val="0"/>
          <w:numId w:val="1"/>
        </w:numPr>
        <w:jc w:val="both"/>
        <w:textAlignment w:val="baseline"/>
        <w:rPr>
          <w:rFonts w:eastAsia="SimSun"/>
          <w:i/>
          <w:i/>
          <w:color w:val="000000"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en-US"/>
        </w:rPr>
        <w:t>Утримання дитячих ігрових майданчиків (ремонт)-  269 958,28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Поточне утримання інших об’єктів благоустрою (послуги евакуатора та стропальників) – 126 945,53 грн</w:t>
      </w:r>
    </w:p>
    <w:p>
      <w:pPr>
        <w:pStyle w:val="ListParagraph"/>
        <w:widowControl/>
        <w:numPr>
          <w:ilvl w:val="0"/>
          <w:numId w:val="1"/>
        </w:numPr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Охорона об’єктів благоустрою  - 861 331,74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Роботи з демонтажу майнового комплексу «Будівля котельні з трубою»  по  вул.Штефана Августина - 170 059,15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Демонтаж рекламних конструкцій – 50 828,76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Встановлення табличок «КАРАНТИН» на суму - 25 041,17 грн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Встановлення табличок з назвами  - 5 543,45 грн. 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Фарбування перильного огородження міст по вул.Садова – 92 075,50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Фарбування перильного огородження на мості по вул.Автомобілістів, на мості по вул.  Беляєва Павла космонавта, вул. Підгорянська – 94 470,02 грн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Фарбування постаментів пам’ятників та літер на в’їзді в Мукачево-  10 317,83 грн. 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Ремонт постамента пам’ятника «Богородиця з немовлям» по вул.Пушкіна Олександра – 6 173,51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Роботи з благоустрою та санітарної очистки території – 57 299,27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Роботи з благоустрою вул.Осипенка Олександра  – 28 157,60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Установка лавочок та урн (в т.ч.ремонт)- 845  727,51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Покос трав  ОТГ  Н.Коропець – 495 739,22 грн..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Покос трав ОТГ с.Н.Давидково – 983 298,70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Покос трав ОТГ с.Лавки- 390 382,39 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Покос трав ОТГ с. Шенборн – 353 769,09грн.</w:t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lineRule="auto" w:line="276"/>
        <w:jc w:val="both"/>
        <w:textAlignment w:val="baseline"/>
        <w:rPr>
          <w:rFonts w:eastAsia="SimSun"/>
          <w:bCs/>
          <w:i/>
          <w:i/>
          <w:kern w:val="2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 xml:space="preserve"> </w:t>
      </w: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Покос трав ОТГ с. Дерцен – 591 581,84 грн.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1815" w:leader="none"/>
        </w:tabs>
        <w:jc w:val="both"/>
        <w:rPr>
          <w:rFonts w:eastAsia="Calibri"/>
          <w:bCs/>
          <w:i/>
          <w:i/>
          <w:color w:val="00000A"/>
          <w:sz w:val="28"/>
          <w:szCs w:val="28"/>
          <w:lang w:val="uk-UA" w:eastAsia="en-US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Покос трав ОТГ с.Павшино – 314 736,10 грн.</w:t>
      </w:r>
    </w:p>
    <w:p>
      <w:pPr>
        <w:pStyle w:val="Normal"/>
        <w:widowControl/>
        <w:tabs>
          <w:tab w:val="clear" w:pos="708"/>
          <w:tab w:val="left" w:pos="1815" w:leader="none"/>
        </w:tabs>
        <w:ind w:left="426" w:hanging="0"/>
        <w:jc w:val="both"/>
        <w:rPr>
          <w:rFonts w:eastAsia="Calibri"/>
          <w:b/>
          <w:b/>
          <w:i/>
          <w:i/>
          <w:color w:val="00000A"/>
          <w:sz w:val="28"/>
          <w:szCs w:val="28"/>
          <w:lang w:val="uk-UA" w:eastAsia="en-US"/>
        </w:rPr>
      </w:pPr>
      <w:r>
        <w:rPr>
          <w:rFonts w:eastAsia="SimSun"/>
          <w:b w:val="false"/>
          <w:bCs w:val="false"/>
          <w:i w:val="false"/>
          <w:iCs w:val="false"/>
          <w:kern w:val="2"/>
          <w:sz w:val="28"/>
          <w:szCs w:val="28"/>
          <w:lang w:val="uk-UA" w:eastAsia="en-US"/>
        </w:rPr>
        <w:t>11.  Стихійні сміттєзвалища –126 591,45 грн.</w:t>
      </w:r>
    </w:p>
    <w:p>
      <w:pPr>
        <w:pStyle w:val="Normal"/>
        <w:widowControl/>
        <w:tabs>
          <w:tab w:val="clear" w:pos="708"/>
          <w:tab w:val="left" w:pos="1815" w:leader="none"/>
        </w:tabs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  <w:lang w:val="uk-UA" w:eastAsia="en-US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Calibri" w:cs="Times New Roman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Н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а поточне утримання приєднаних сіл до Мукачівської міської ОТГ за вказаний період використано коштів на суму –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7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641 746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,00 </w:t>
      </w: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 xml:space="preserve">грн.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Загальна сума по утриманню Мукачівської ОТГ складає – 69 524 041,34 грн.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  <w:t>Загальна сума по поточному ремонту вулиць – 2 379 331,60  грн.</w:t>
      </w:r>
    </w:p>
    <w:p>
      <w:pPr>
        <w:pStyle w:val="Normal"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  <w:lang w:val="uk-UA" w:eastAsia="en-US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</w:r>
    </w:p>
    <w:p>
      <w:pPr>
        <w:pStyle w:val="Normal"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  <w:lang w:val="uk-UA" w:eastAsia="en-US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</w:r>
    </w:p>
    <w:p>
      <w:pPr>
        <w:pStyle w:val="Normal"/>
        <w:jc w:val="both"/>
        <w:rPr>
          <w:rFonts w:ascii="Times New Roman" w:hAnsi="Times New Roman" w:eastAsia="Calibri"/>
          <w:b/>
          <w:b/>
          <w:bCs/>
          <w:i w:val="false"/>
          <w:i w:val="false"/>
          <w:iCs w:val="false"/>
          <w:color w:val="00000A"/>
          <w:sz w:val="28"/>
          <w:szCs w:val="28"/>
          <w:lang w:val="uk-UA" w:eastAsia="en-US"/>
        </w:rPr>
      </w:pPr>
      <w:bookmarkStart w:id="3" w:name="__DdeLink__265_2615278540"/>
      <w:r>
        <w:rPr>
          <w:rFonts w:eastAsia="Calibri"/>
          <w:b/>
          <w:bCs/>
          <w:i w:val="false"/>
          <w:iCs w:val="false"/>
          <w:color w:val="00000A"/>
          <w:sz w:val="28"/>
          <w:szCs w:val="28"/>
          <w:lang w:val="uk-UA" w:eastAsia="en-US"/>
        </w:rPr>
        <w:t xml:space="preserve">Управління міського господарства Мукачівської міської ради </w:t>
      </w:r>
      <w:bookmarkEnd w:id="3"/>
    </w:p>
    <w:p>
      <w:pPr>
        <w:pStyle w:val="Normal"/>
        <w:widowControl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  <w:lang w:val="uk-UA" w:eastAsia="en-US"/>
        </w:rPr>
      </w:pPr>
      <w:r>
        <w:rPr>
          <w:rFonts w:eastAsia="Calibri"/>
          <w:b w:val="false"/>
          <w:bCs w:val="false"/>
          <w:i w:val="false"/>
          <w:iCs w:val="false"/>
          <w:color w:val="00000A"/>
          <w:sz w:val="28"/>
          <w:szCs w:val="28"/>
          <w:lang w:val="uk-UA"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713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0e4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214c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Маркери списку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214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14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1CBD-CE06-49A1-94AD-9B9690EA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Application>LibreOffice/6.3.1.2$Windows_X86_64 LibreOffice_project/b79626edf0065ac373bd1df5c28bd630b4424273</Application>
  <Pages>4</Pages>
  <Words>1388</Words>
  <Characters>8283</Characters>
  <CharactersWithSpaces>9714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2021-01-05T10:53:00Z</dcterms:created>
  <dc:creator>KBU_Gabriela</dc:creator>
  <dc:description/>
  <dc:language>uk-UA</dc:language>
  <cp:lastModifiedBy/>
  <cp:lastPrinted>2021-01-14T08:21:21Z</cp:lastPrinted>
  <dcterms:modified xsi:type="dcterms:W3CDTF">2021-01-14T08:52:55Z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