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012" w:rsidRDefault="00E40012" w:rsidP="00E40012">
      <w:pPr>
        <w:ind w:firstLine="709"/>
        <w:jc w:val="center"/>
        <w:rPr>
          <w:rFonts w:cs="Nimbus Roman No9 L"/>
          <w:sz w:val="28"/>
          <w:szCs w:val="28"/>
        </w:rPr>
      </w:pPr>
      <w:r>
        <w:rPr>
          <w:sz w:val="28"/>
          <w:szCs w:val="28"/>
        </w:rPr>
        <w:t>З</w:t>
      </w:r>
      <w:r>
        <w:rPr>
          <w:rFonts w:cs="Nimbus Roman No9 L"/>
          <w:sz w:val="28"/>
          <w:szCs w:val="28"/>
        </w:rPr>
        <w:t xml:space="preserve">віт керівника про виконану роботу </w:t>
      </w:r>
    </w:p>
    <w:p w:rsidR="00E40012" w:rsidRDefault="00E40012" w:rsidP="00E40012">
      <w:pPr>
        <w:ind w:firstLine="709"/>
        <w:jc w:val="center"/>
        <w:rPr>
          <w:rFonts w:cs="Nimbus Roman No9 L"/>
          <w:sz w:val="28"/>
          <w:szCs w:val="28"/>
        </w:rPr>
      </w:pPr>
      <w:r>
        <w:rPr>
          <w:rFonts w:cs="Nimbus Roman No9 L"/>
          <w:sz w:val="28"/>
          <w:szCs w:val="28"/>
        </w:rPr>
        <w:t>ММКП «Соціальна аптека»  за 2023 рік</w:t>
      </w:r>
    </w:p>
    <w:p w:rsidR="00E40012" w:rsidRDefault="00E40012" w:rsidP="00E40012">
      <w:pPr>
        <w:ind w:firstLine="709"/>
        <w:jc w:val="center"/>
        <w:rPr>
          <w:rFonts w:cs="Nimbus Roman No9 L"/>
          <w:b/>
          <w:sz w:val="36"/>
          <w:szCs w:val="36"/>
        </w:rPr>
      </w:pPr>
    </w:p>
    <w:p w:rsidR="00E40012" w:rsidRDefault="00E40012" w:rsidP="00E40012">
      <w:pPr>
        <w:pStyle w:val="a4"/>
        <w:shd w:val="clear" w:color="auto" w:fill="FFFFFF"/>
        <w:spacing w:before="0" w:beforeAutospacing="0" w:after="0" w:afterAutospacing="0" w:line="306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Мукачівське міське комунальне підприємство «Соціальна аптека»  </w:t>
      </w:r>
      <w:hyperlink r:id="rId4" w:tgtFrame="_blank" w:history="1">
        <w:r>
          <w:rPr>
            <w:rStyle w:val="a3"/>
            <w:color w:val="000000"/>
            <w:sz w:val="26"/>
            <w:szCs w:val="26"/>
            <w:u w:val="none"/>
            <w:bdr w:val="none" w:sz="0" w:space="0" w:color="auto" w:frame="1"/>
          </w:rPr>
          <w:t>займається</w:t>
        </w:r>
      </w:hyperlink>
      <w:r>
        <w:rPr>
          <w:color w:val="000000"/>
          <w:sz w:val="26"/>
          <w:szCs w:val="26"/>
          <w:bdr w:val="none" w:sz="0" w:space="0" w:color="auto" w:frame="1"/>
        </w:rPr>
        <w:t xml:space="preserve"> роздрібною торгівлею фармацевтичними товарами з метою забезпечення громадян необхідними лікарськими засобами, товарами медичного призначення та відпуском медикаментів згідно пільгових рецептів окремим категоріям населення відповідно до програм, витрати на які відшкодовуються з обласного, місцевого та державного бюджетів. </w:t>
      </w:r>
    </w:p>
    <w:p w:rsidR="00E40012" w:rsidRDefault="00E40012" w:rsidP="00E40012">
      <w:pPr>
        <w:pStyle w:val="a4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За 2023 рік :</w:t>
      </w:r>
    </w:p>
    <w:p w:rsidR="00E40012" w:rsidRDefault="00E40012" w:rsidP="00E40012">
      <w:pPr>
        <w:pStyle w:val="a4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1) опрацьовано за звітній період 24 885 рецепта;</w:t>
      </w:r>
    </w:p>
    <w:p w:rsidR="00E40012" w:rsidRDefault="00E40012" w:rsidP="00E40012">
      <w:pPr>
        <w:pStyle w:val="a4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2) обслуговуванням аптечного закладу скористалось 34 595</w:t>
      </w:r>
      <w:r>
        <w:rPr>
          <w:color w:val="000000"/>
          <w:sz w:val="26"/>
          <w:szCs w:val="26"/>
          <w:bdr w:val="none" w:sz="0" w:space="0" w:color="auto" w:frame="1"/>
          <w:lang w:val="ru-RU"/>
        </w:rPr>
        <w:t xml:space="preserve"> </w:t>
      </w:r>
      <w:r>
        <w:rPr>
          <w:color w:val="000000"/>
          <w:sz w:val="26"/>
          <w:szCs w:val="26"/>
          <w:bdr w:val="none" w:sz="0" w:space="0" w:color="auto" w:frame="1"/>
        </w:rPr>
        <w:t xml:space="preserve"> громадянина;</w:t>
      </w:r>
    </w:p>
    <w:p w:rsidR="00E40012" w:rsidRDefault="00E40012" w:rsidP="00E40012">
      <w:pPr>
        <w:pStyle w:val="a4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3) відпущено медикаментів та лікарських засобів за готівкові розрахунки на суму    2703,2</w:t>
      </w:r>
      <w:r>
        <w:rPr>
          <w:color w:val="000000"/>
          <w:sz w:val="26"/>
          <w:szCs w:val="26"/>
          <w:bdr w:val="none" w:sz="0" w:space="0" w:color="auto" w:frame="1"/>
          <w:lang w:val="ru-RU"/>
        </w:rPr>
        <w:t xml:space="preserve">  </w:t>
      </w:r>
      <w:r>
        <w:rPr>
          <w:color w:val="000000"/>
          <w:sz w:val="26"/>
          <w:szCs w:val="26"/>
          <w:bdr w:val="none" w:sz="0" w:space="0" w:color="auto" w:frame="1"/>
        </w:rPr>
        <w:t>тис. грн.;</w:t>
      </w:r>
    </w:p>
    <w:p w:rsidR="00E40012" w:rsidRDefault="00E40012" w:rsidP="00E40012">
      <w:pPr>
        <w:pStyle w:val="a4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4) відпущено медикаментів та лікарських засобів за безготівкові розрахунки на суму </w:t>
      </w:r>
      <w:r>
        <w:rPr>
          <w:color w:val="000000"/>
          <w:sz w:val="26"/>
          <w:szCs w:val="26"/>
          <w:bdr w:val="none" w:sz="0" w:space="0" w:color="auto" w:frame="1"/>
          <w:lang w:val="ru-RU"/>
        </w:rPr>
        <w:t xml:space="preserve"> 40,6</w:t>
      </w:r>
      <w:r>
        <w:rPr>
          <w:color w:val="000000"/>
          <w:sz w:val="26"/>
          <w:szCs w:val="26"/>
          <w:bdr w:val="none" w:sz="0" w:space="0" w:color="auto" w:frame="1"/>
        </w:rPr>
        <w:t xml:space="preserve">  тис. грн.</w:t>
      </w:r>
    </w:p>
    <w:p w:rsidR="00E40012" w:rsidRDefault="00E40012" w:rsidP="00E40012">
      <w:pPr>
        <w:pStyle w:val="a4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5) за звітній період підприємством реалізовано  медикаменти по ряду держаних і місцевих програм, всього на суму 11 441,2 тис. грн, а саме :</w:t>
      </w:r>
    </w:p>
    <w:p w:rsidR="00E40012" w:rsidRDefault="00E40012" w:rsidP="00E40012">
      <w:pPr>
        <w:pStyle w:val="a4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- з  місцевого бюджету на суму</w:t>
      </w:r>
      <w:r>
        <w:rPr>
          <w:color w:val="000000"/>
          <w:sz w:val="26"/>
          <w:szCs w:val="26"/>
          <w:bdr w:val="none" w:sz="0" w:space="0" w:color="auto" w:frame="1"/>
          <w:lang w:val="ru-RU"/>
        </w:rPr>
        <w:t xml:space="preserve"> 9 999,9 </w:t>
      </w:r>
      <w:r>
        <w:rPr>
          <w:color w:val="000000"/>
          <w:sz w:val="26"/>
          <w:szCs w:val="26"/>
          <w:bdr w:val="none" w:sz="0" w:space="0" w:color="auto" w:frame="1"/>
        </w:rPr>
        <w:t>тис. гривень;</w:t>
      </w:r>
    </w:p>
    <w:p w:rsidR="00E40012" w:rsidRDefault="00E40012" w:rsidP="00E40012">
      <w:pPr>
        <w:pStyle w:val="a4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-з бюджетів інших територіальних громад 504,6 тис. гривень. </w:t>
      </w:r>
    </w:p>
    <w:p w:rsidR="00E40012" w:rsidRDefault="00E40012" w:rsidP="00E40012">
      <w:pPr>
        <w:pStyle w:val="a4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- кошти НСЗУ 936,7 тис. гривень.</w:t>
      </w:r>
    </w:p>
    <w:p w:rsidR="00E40012" w:rsidRDefault="00E40012" w:rsidP="00E40012">
      <w:pPr>
        <w:pStyle w:val="a4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6) фонд заробітної плати з нарахуваннями  за даний період склав 918,10 тис. грн.</w:t>
      </w:r>
    </w:p>
    <w:p w:rsidR="00E40012" w:rsidRDefault="00E40012" w:rsidP="00E40012">
      <w:pPr>
        <w:pStyle w:val="a4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7) сплачено до бюджету ПДФО в розмірі 135,63тис. грн., військовий збір в розмірі </w:t>
      </w:r>
      <w:r>
        <w:rPr>
          <w:color w:val="000000"/>
          <w:sz w:val="26"/>
          <w:szCs w:val="26"/>
          <w:bdr w:val="none" w:sz="0" w:space="0" w:color="auto" w:frame="1"/>
          <w:lang w:val="ru-RU"/>
        </w:rPr>
        <w:t xml:space="preserve">  11,30</w:t>
      </w:r>
      <w:r>
        <w:rPr>
          <w:color w:val="000000"/>
          <w:sz w:val="26"/>
          <w:szCs w:val="26"/>
          <w:bdr w:val="none" w:sz="0" w:space="0" w:color="auto" w:frame="1"/>
        </w:rPr>
        <w:t xml:space="preserve"> тис. грн. та ЄСВ в розмірі 164,6 тис. грн.;</w:t>
      </w:r>
    </w:p>
    <w:p w:rsidR="00E40012" w:rsidRDefault="00E40012" w:rsidP="00E40012">
      <w:pPr>
        <w:pStyle w:val="a4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8) середньомісячна кількість працівників становить 4 чоловік;</w:t>
      </w:r>
    </w:p>
    <w:p w:rsidR="00E40012" w:rsidRDefault="00E40012" w:rsidP="00E40012">
      <w:pPr>
        <w:pStyle w:val="a4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9) заборгованість по заробітній платі та сплаті податків – відсутня;</w:t>
      </w:r>
    </w:p>
    <w:p w:rsidR="00E40012" w:rsidRDefault="00E40012" w:rsidP="00E40012">
      <w:pPr>
        <w:rPr>
          <w:color w:val="000000"/>
          <w:sz w:val="28"/>
          <w:szCs w:val="28"/>
        </w:rPr>
      </w:pPr>
    </w:p>
    <w:p w:rsidR="00E40012" w:rsidRDefault="00E40012">
      <w:bookmarkStart w:id="0" w:name="_GoBack"/>
      <w:bookmarkEnd w:id="0"/>
    </w:p>
    <w:sectPr w:rsidR="00E40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12"/>
    <w:rsid w:val="00E4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3B50F-12A5-4634-BBEB-2938D182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40012"/>
    <w:rPr>
      <w:color w:val="0000FF"/>
      <w:u w:val="single"/>
    </w:rPr>
  </w:style>
  <w:style w:type="paragraph" w:styleId="a4">
    <w:name w:val="Normal (Web)"/>
    <w:basedOn w:val="a"/>
    <w:semiHidden/>
    <w:unhideWhenUsed/>
    <w:rsid w:val="00E400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mg.uzhgorod.ua/?page_id=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2024-01-15T13:22:00Z</dcterms:created>
  <dcterms:modified xsi:type="dcterms:W3CDTF">2024-01-15T13:24:00Z</dcterms:modified>
</cp:coreProperties>
</file>