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6B9C" w14:textId="77777777" w:rsidR="00CC09D5" w:rsidRDefault="00CC09D5">
      <w:pPr>
        <w:widowControl/>
        <w:jc w:val="left"/>
        <w:rPr>
          <w:rFonts w:ascii="Times New Roman CYR" w:hAnsi="Times New Roman CYR" w:cs="Times New Roman CYR"/>
          <w:b/>
          <w:sz w:val="28"/>
          <w:szCs w:val="28"/>
          <w:lang w:val="uk-UA"/>
        </w:rPr>
      </w:pPr>
    </w:p>
    <w:p w14:paraId="6BA82FEA" w14:textId="77777777" w:rsidR="00CC09D5" w:rsidRDefault="00CC09D5">
      <w:pPr>
        <w:keepNext/>
        <w:keepLines/>
        <w:tabs>
          <w:tab w:val="left" w:pos="0"/>
        </w:tabs>
        <w:jc w:val="both"/>
        <w:rPr>
          <w:rFonts w:ascii="Times New Roman CYR" w:hAnsi="Times New Roman CYR" w:cs="Times New Roman CYR"/>
          <w:bCs/>
          <w:sz w:val="28"/>
          <w:szCs w:val="28"/>
          <w:lang w:val="uk-UA"/>
        </w:rPr>
      </w:pPr>
    </w:p>
    <w:p w14:paraId="2E430198" w14:textId="77777777" w:rsidR="00CC09D5" w:rsidRDefault="00A2691A">
      <w:pPr>
        <w:suppressAutoHyphens/>
        <w:rPr>
          <w:rFonts w:ascii="Times New Roman" w:hAnsi="Times New Roman" w:cs="Times New Roman"/>
          <w:b/>
          <w:bCs/>
          <w:color w:val="000000"/>
          <w:sz w:val="28"/>
          <w:szCs w:val="28"/>
          <w:lang w:val="uk-UA" w:eastAsia="zh-CN"/>
        </w:rPr>
      </w:pPr>
      <w:r>
        <w:rPr>
          <w:rFonts w:ascii="Times New Roman" w:hAnsi="Times New Roman" w:cs="Times New Roman"/>
          <w:b/>
          <w:bCs/>
          <w:color w:val="000000"/>
          <w:sz w:val="28"/>
          <w:szCs w:val="28"/>
          <w:lang w:val="uk-UA" w:eastAsia="zh-CN"/>
        </w:rPr>
        <w:t xml:space="preserve">Аналіз регуляторного впливу </w:t>
      </w:r>
    </w:p>
    <w:p w14:paraId="5BA0F91C" w14:textId="58CA934D" w:rsidR="00CC09D5" w:rsidRDefault="00A2691A">
      <w:pPr>
        <w:suppressAutoHyphens/>
        <w:rPr>
          <w:rFonts w:ascii="Times New Roman" w:hAnsi="Times New Roman" w:cs="Times New Roman"/>
          <w:bCs/>
          <w:color w:val="000000"/>
          <w:sz w:val="28"/>
          <w:szCs w:val="28"/>
          <w:lang w:val="uk-UA" w:eastAsia="zh-CN"/>
        </w:rPr>
      </w:pPr>
      <w:proofErr w:type="spellStart"/>
      <w:r>
        <w:rPr>
          <w:rFonts w:ascii="Times New Roman" w:hAnsi="Times New Roman" w:cs="Times New Roman"/>
          <w:b/>
          <w:bCs/>
          <w:color w:val="000000"/>
          <w:sz w:val="28"/>
          <w:szCs w:val="28"/>
          <w:lang w:val="uk-UA" w:eastAsia="zh-CN"/>
        </w:rPr>
        <w:t>про</w:t>
      </w:r>
      <w:r w:rsidR="00861836">
        <w:rPr>
          <w:rFonts w:ascii="Times New Roman" w:hAnsi="Times New Roman" w:cs="Times New Roman"/>
          <w:b/>
          <w:bCs/>
          <w:color w:val="000000"/>
          <w:sz w:val="28"/>
          <w:szCs w:val="28"/>
          <w:lang w:val="uk-UA" w:eastAsia="zh-CN"/>
        </w:rPr>
        <w:t>є</w:t>
      </w:r>
      <w:r>
        <w:rPr>
          <w:rFonts w:ascii="Times New Roman" w:hAnsi="Times New Roman" w:cs="Times New Roman"/>
          <w:b/>
          <w:bCs/>
          <w:color w:val="000000"/>
          <w:sz w:val="28"/>
          <w:szCs w:val="28"/>
          <w:lang w:val="uk-UA" w:eastAsia="zh-CN"/>
        </w:rPr>
        <w:t>кту</w:t>
      </w:r>
      <w:proofErr w:type="spellEnd"/>
      <w:r>
        <w:rPr>
          <w:rFonts w:ascii="Times New Roman" w:hAnsi="Times New Roman" w:cs="Times New Roman"/>
          <w:b/>
          <w:bCs/>
          <w:color w:val="000000"/>
          <w:sz w:val="28"/>
          <w:szCs w:val="28"/>
          <w:lang w:val="uk-UA" w:eastAsia="zh-CN"/>
        </w:rPr>
        <w:t xml:space="preserve"> рішення виконавчого комітету Мукачівської міської ради </w:t>
      </w:r>
    </w:p>
    <w:p w14:paraId="0CD6CCDF" w14:textId="6593E97F" w:rsidR="00CC09D5" w:rsidRDefault="00861836" w:rsidP="00861836">
      <w:pPr>
        <w:suppressAutoHyphens/>
        <w:rPr>
          <w:rFonts w:ascii="Times New Roman" w:hAnsi="Times New Roman" w:cs="Times New Roman"/>
          <w:b/>
          <w:color w:val="000000"/>
          <w:sz w:val="28"/>
          <w:szCs w:val="28"/>
          <w:lang w:val="uk-UA" w:eastAsia="zh-CN"/>
        </w:rPr>
      </w:pPr>
      <w:r w:rsidRPr="00861836">
        <w:rPr>
          <w:rFonts w:ascii="Times New Roman" w:hAnsi="Times New Roman" w:cs="Times New Roman"/>
          <w:b/>
          <w:color w:val="000000"/>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7671AA90" w14:textId="77777777" w:rsidR="00861836" w:rsidRPr="00861836" w:rsidRDefault="00861836" w:rsidP="00861836">
      <w:pPr>
        <w:suppressAutoHyphens/>
        <w:rPr>
          <w:rFonts w:ascii="Times New Roman" w:hAnsi="Times New Roman" w:cs="Times New Roman"/>
          <w:b/>
          <w:color w:val="000000"/>
          <w:sz w:val="28"/>
          <w:szCs w:val="28"/>
          <w:lang w:val="uk-UA" w:eastAsia="zh-CN"/>
        </w:rPr>
      </w:pPr>
    </w:p>
    <w:p w14:paraId="277E3C83" w14:textId="77777777" w:rsidR="00CC09D5" w:rsidRDefault="00A2691A">
      <w:pPr>
        <w:suppressAutoHyphens/>
        <w:ind w:firstLine="709"/>
        <w:jc w:val="both"/>
        <w:rPr>
          <w:rFonts w:ascii="Times New Roman" w:hAnsi="Times New Roman" w:cs="Times New Roman"/>
          <w:color w:val="000000"/>
          <w:sz w:val="28"/>
          <w:szCs w:val="28"/>
          <w:lang w:val="uk-UA" w:eastAsia="zh-CN"/>
        </w:rPr>
      </w:pPr>
      <w:r>
        <w:rPr>
          <w:rFonts w:ascii="Times New Roman" w:hAnsi="Times New Roman" w:cs="Times New Roman"/>
          <w:color w:val="000000"/>
          <w:sz w:val="28"/>
          <w:szCs w:val="28"/>
          <w:lang w:val="uk-UA" w:eastAsia="zh-CN"/>
        </w:rPr>
        <w:t xml:space="preserve">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Pr>
          <w:rFonts w:ascii="Times New Roman" w:hAnsi="Times New Roman" w:cs="Times New Roman"/>
          <w:color w:val="000000"/>
          <w:sz w:val="28"/>
          <w:szCs w:val="28"/>
          <w:lang w:val="uk-UA" w:eastAsia="zh-CN"/>
        </w:rPr>
        <w:t>акта</w:t>
      </w:r>
      <w:proofErr w:type="spellEnd"/>
      <w:r>
        <w:rPr>
          <w:rFonts w:ascii="Times New Roman" w:hAnsi="Times New Roman" w:cs="Times New Roman"/>
          <w:color w:val="000000"/>
          <w:sz w:val="28"/>
          <w:szCs w:val="28"/>
          <w:lang w:val="uk-UA" w:eastAsia="zh-CN"/>
        </w:rPr>
        <w:t xml:space="preserve">, затвердженої постановою Кабінету Міністрів України від 11.03.2004р. № 308. “Про затвердження </w:t>
      </w:r>
      <w:proofErr w:type="spellStart"/>
      <w:r>
        <w:rPr>
          <w:rFonts w:ascii="Times New Roman" w:hAnsi="Times New Roman" w:cs="Times New Roman"/>
          <w:color w:val="000000"/>
          <w:sz w:val="28"/>
          <w:szCs w:val="28"/>
          <w:lang w:val="uk-UA" w:eastAsia="zh-CN"/>
        </w:rPr>
        <w:t>методик</w:t>
      </w:r>
      <w:proofErr w:type="spellEnd"/>
      <w:r>
        <w:rPr>
          <w:rFonts w:ascii="Times New Roman" w:hAnsi="Times New Roman" w:cs="Times New Roman"/>
          <w:color w:val="000000"/>
          <w:sz w:val="28"/>
          <w:szCs w:val="28"/>
          <w:lang w:val="uk-UA" w:eastAsia="zh-CN"/>
        </w:rPr>
        <w:t xml:space="preserve"> проведення аналізу впливу та відстеження результативності регуляторного </w:t>
      </w:r>
      <w:proofErr w:type="spellStart"/>
      <w:r>
        <w:rPr>
          <w:rFonts w:ascii="Times New Roman" w:hAnsi="Times New Roman" w:cs="Times New Roman"/>
          <w:color w:val="000000"/>
          <w:sz w:val="28"/>
          <w:szCs w:val="28"/>
          <w:lang w:val="uk-UA" w:eastAsia="zh-CN"/>
        </w:rPr>
        <w:t>акта</w:t>
      </w:r>
      <w:proofErr w:type="spellEnd"/>
      <w:r>
        <w:rPr>
          <w:rFonts w:ascii="Times New Roman" w:hAnsi="Times New Roman" w:cs="Times New Roman"/>
          <w:color w:val="000000"/>
          <w:sz w:val="28"/>
          <w:szCs w:val="28"/>
          <w:lang w:val="uk-UA" w:eastAsia="zh-CN"/>
        </w:rPr>
        <w:t>”.</w:t>
      </w:r>
    </w:p>
    <w:p w14:paraId="30E43B97" w14:textId="77777777" w:rsidR="00CC09D5" w:rsidRDefault="00CC09D5">
      <w:pPr>
        <w:suppressAutoHyphens/>
        <w:jc w:val="both"/>
        <w:rPr>
          <w:rFonts w:ascii="Times New Roman" w:hAnsi="Times New Roman" w:cs="Times New Roman"/>
          <w:color w:val="000000"/>
          <w:sz w:val="28"/>
          <w:szCs w:val="28"/>
          <w:lang w:val="uk-UA" w:eastAsia="zh-CN"/>
        </w:rPr>
      </w:pPr>
    </w:p>
    <w:p w14:paraId="3ECEED11" w14:textId="2C7591BB" w:rsidR="00CC09D5" w:rsidRDefault="00A2691A">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 xml:space="preserve">Назва регуляторного </w:t>
      </w:r>
      <w:proofErr w:type="spellStart"/>
      <w:r>
        <w:rPr>
          <w:rFonts w:ascii="Times New Roman" w:hAnsi="Times New Roman" w:cs="Times New Roman"/>
          <w:b/>
          <w:bCs/>
          <w:color w:val="000000"/>
          <w:sz w:val="28"/>
          <w:szCs w:val="28"/>
          <w:lang w:val="uk-UA" w:eastAsia="zh-CN"/>
        </w:rPr>
        <w:t>акта</w:t>
      </w:r>
      <w:proofErr w:type="spellEnd"/>
      <w:r>
        <w:rPr>
          <w:rFonts w:ascii="Times New Roman" w:hAnsi="Times New Roman" w:cs="Times New Roman"/>
          <w:color w:val="000000"/>
          <w:sz w:val="28"/>
          <w:szCs w:val="28"/>
          <w:lang w:val="uk-UA" w:eastAsia="zh-CN"/>
        </w:rPr>
        <w:t xml:space="preserve">: </w:t>
      </w:r>
      <w:proofErr w:type="spellStart"/>
      <w:r>
        <w:rPr>
          <w:rFonts w:ascii="Times New Roman" w:hAnsi="Times New Roman" w:cs="Times New Roman"/>
          <w:color w:val="000000"/>
          <w:sz w:val="28"/>
          <w:szCs w:val="28"/>
          <w:lang w:val="uk-UA" w:eastAsia="zh-CN"/>
        </w:rPr>
        <w:t>про</w:t>
      </w:r>
      <w:r w:rsidR="00861836">
        <w:rPr>
          <w:rFonts w:ascii="Times New Roman" w:hAnsi="Times New Roman" w:cs="Times New Roman"/>
          <w:color w:val="000000"/>
          <w:sz w:val="28"/>
          <w:szCs w:val="28"/>
          <w:lang w:val="uk-UA" w:eastAsia="zh-CN"/>
        </w:rPr>
        <w:t>є</w:t>
      </w:r>
      <w:r>
        <w:rPr>
          <w:rFonts w:ascii="Times New Roman" w:hAnsi="Times New Roman" w:cs="Times New Roman"/>
          <w:color w:val="000000"/>
          <w:sz w:val="28"/>
          <w:szCs w:val="28"/>
          <w:lang w:val="uk-UA" w:eastAsia="zh-CN"/>
        </w:rPr>
        <w:t>кт</w:t>
      </w:r>
      <w:proofErr w:type="spellEnd"/>
      <w:r>
        <w:rPr>
          <w:rFonts w:ascii="Times New Roman" w:hAnsi="Times New Roman" w:cs="Times New Roman"/>
          <w:color w:val="000000"/>
          <w:sz w:val="28"/>
          <w:szCs w:val="28"/>
          <w:lang w:val="uk-UA" w:eastAsia="zh-CN"/>
        </w:rPr>
        <w:t xml:space="preserve"> рішення виконавчого комітету Мукачівської міської ради від _____ 20</w:t>
      </w:r>
      <w:r w:rsidR="00861836">
        <w:rPr>
          <w:rFonts w:ascii="Times New Roman" w:hAnsi="Times New Roman" w:cs="Times New Roman"/>
          <w:color w:val="000000"/>
          <w:sz w:val="28"/>
          <w:szCs w:val="28"/>
          <w:lang w:val="uk-UA" w:eastAsia="zh-CN"/>
        </w:rPr>
        <w:t>21</w:t>
      </w:r>
      <w:r>
        <w:rPr>
          <w:rFonts w:ascii="Times New Roman" w:hAnsi="Times New Roman" w:cs="Times New Roman"/>
          <w:color w:val="000000"/>
          <w:sz w:val="28"/>
          <w:szCs w:val="28"/>
          <w:lang w:val="uk-UA" w:eastAsia="zh-CN"/>
        </w:rPr>
        <w:t xml:space="preserve"> року №___ «</w:t>
      </w:r>
      <w:r w:rsidR="00861836" w:rsidRPr="00861836">
        <w:rPr>
          <w:rFonts w:ascii="Times New Roman" w:hAnsi="Times New Roman" w:cs="Times New Roman"/>
          <w:bCs/>
          <w:color w:val="000000"/>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r>
        <w:rPr>
          <w:rFonts w:ascii="Times New Roman" w:hAnsi="Times New Roman" w:cs="Times New Roman"/>
          <w:color w:val="000000"/>
          <w:sz w:val="28"/>
          <w:szCs w:val="28"/>
          <w:lang w:val="uk-UA" w:eastAsia="zh-CN"/>
        </w:rPr>
        <w:t>»;</w:t>
      </w:r>
    </w:p>
    <w:p w14:paraId="23697D85" w14:textId="77777777" w:rsidR="00CC09D5" w:rsidRDefault="00A2691A">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Регуляторний орган:</w:t>
      </w:r>
      <w:r>
        <w:rPr>
          <w:rFonts w:ascii="Times New Roman" w:hAnsi="Times New Roman" w:cs="Times New Roman"/>
          <w:color w:val="000000"/>
          <w:sz w:val="28"/>
          <w:szCs w:val="28"/>
          <w:lang w:val="uk-UA" w:eastAsia="zh-CN"/>
        </w:rPr>
        <w:t xml:space="preserve"> виконавчий комітет Мукачівської міської ради;</w:t>
      </w:r>
    </w:p>
    <w:p w14:paraId="210110B7" w14:textId="77777777" w:rsidR="00CC09D5" w:rsidRDefault="00A2691A">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Розробники документа:</w:t>
      </w:r>
      <w:r>
        <w:rPr>
          <w:rFonts w:ascii="Times New Roman" w:hAnsi="Times New Roman" w:cs="Times New Roman"/>
          <w:color w:val="000000"/>
          <w:sz w:val="28"/>
          <w:szCs w:val="28"/>
          <w:lang w:val="uk-UA" w:eastAsia="zh-CN"/>
        </w:rPr>
        <w:t xml:space="preserve"> Управління міського господарства Мукачівської міської ради; </w:t>
      </w:r>
    </w:p>
    <w:p w14:paraId="40EAF534" w14:textId="2F0B0038" w:rsidR="00CC09D5" w:rsidRDefault="00A2691A">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Відповідальна особа:</w:t>
      </w:r>
      <w:r>
        <w:rPr>
          <w:rFonts w:ascii="Times New Roman" w:hAnsi="Times New Roman" w:cs="Times New Roman"/>
          <w:color w:val="000000"/>
          <w:sz w:val="28"/>
          <w:szCs w:val="28"/>
          <w:lang w:val="uk-UA" w:eastAsia="zh-CN"/>
        </w:rPr>
        <w:t xml:space="preserve"> </w:t>
      </w:r>
      <w:r w:rsidR="00861836">
        <w:rPr>
          <w:rFonts w:ascii="Times New Roman" w:hAnsi="Times New Roman" w:cs="Times New Roman"/>
          <w:color w:val="000000"/>
          <w:sz w:val="28"/>
          <w:szCs w:val="28"/>
          <w:lang w:val="uk-UA" w:eastAsia="zh-CN"/>
        </w:rPr>
        <w:t>Блінов Андрій Юрійович</w:t>
      </w:r>
    </w:p>
    <w:p w14:paraId="10CD92A0" w14:textId="7C3CBF7B" w:rsidR="00CC09D5" w:rsidRDefault="00A2691A">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Контактний телефон:</w:t>
      </w:r>
      <w:r>
        <w:rPr>
          <w:rFonts w:ascii="Times New Roman" w:hAnsi="Times New Roman" w:cs="Times New Roman"/>
          <w:color w:val="000000"/>
          <w:sz w:val="28"/>
          <w:szCs w:val="28"/>
          <w:lang w:val="uk-UA" w:eastAsia="zh-CN"/>
        </w:rPr>
        <w:t xml:space="preserve"> </w:t>
      </w:r>
      <w:r w:rsidR="00861836">
        <w:rPr>
          <w:rFonts w:ascii="Times New Roman" w:hAnsi="Times New Roman" w:cs="Times New Roman"/>
          <w:color w:val="000000"/>
          <w:sz w:val="28"/>
          <w:szCs w:val="28"/>
          <w:lang w:val="uk-UA" w:eastAsia="zh-CN"/>
        </w:rPr>
        <w:t>+380666331880</w:t>
      </w:r>
    </w:p>
    <w:p w14:paraId="397EC996" w14:textId="77777777" w:rsidR="00CC09D5" w:rsidRDefault="00CC09D5">
      <w:pPr>
        <w:suppressAutoHyphens/>
        <w:jc w:val="both"/>
        <w:rPr>
          <w:rFonts w:ascii="Times New Roman" w:hAnsi="Times New Roman"/>
          <w:b/>
          <w:bCs/>
          <w:color w:val="000000"/>
          <w:sz w:val="28"/>
          <w:szCs w:val="28"/>
          <w:lang w:val="uk-UA"/>
        </w:rPr>
      </w:pPr>
    </w:p>
    <w:p w14:paraId="50084194" w14:textId="77777777" w:rsidR="00CC09D5" w:rsidRDefault="00A2691A">
      <w:pPr>
        <w:pStyle w:val="ac"/>
        <w:ind w:left="0"/>
        <w:rPr>
          <w:rFonts w:ascii="Times New Roman" w:hAnsi="Times New Roman"/>
          <w:b/>
          <w:bCs/>
          <w:color w:val="000000"/>
          <w:sz w:val="28"/>
          <w:szCs w:val="28"/>
          <w:lang w:val="uk-UA"/>
        </w:rPr>
      </w:pPr>
      <w:r>
        <w:rPr>
          <w:rFonts w:ascii="Times New Roman" w:hAnsi="Times New Roman"/>
          <w:b/>
          <w:bCs/>
          <w:color w:val="000000"/>
          <w:sz w:val="28"/>
          <w:szCs w:val="28"/>
          <w:lang w:val="uk-UA"/>
        </w:rPr>
        <w:t>І. Визначення проблеми</w:t>
      </w:r>
    </w:p>
    <w:p w14:paraId="67C8AC8C" w14:textId="77777777" w:rsidR="00CC09D5" w:rsidRDefault="00CC09D5">
      <w:pPr>
        <w:pStyle w:val="ac"/>
        <w:ind w:left="0"/>
        <w:rPr>
          <w:rFonts w:ascii="Times New Roman" w:hAnsi="Times New Roman"/>
          <w:b/>
          <w:bCs/>
          <w:color w:val="000000"/>
          <w:sz w:val="28"/>
          <w:szCs w:val="28"/>
          <w:lang w:val="uk-UA"/>
        </w:rPr>
      </w:pPr>
    </w:p>
    <w:p w14:paraId="76EB4CAC" w14:textId="5FDEBFA4" w:rsidR="00CC09D5" w:rsidRDefault="00A2691A" w:rsidP="00015454">
      <w:pPr>
        <w:suppressAutoHyphens/>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Необхідність розробки та прийняття рішення </w:t>
      </w:r>
      <w:r w:rsidR="00015454" w:rsidRPr="00015454">
        <w:rPr>
          <w:rFonts w:ascii="Times New Roman" w:hAnsi="Times New Roman" w:cs="Times New Roman"/>
          <w:color w:val="000000"/>
          <w:sz w:val="28"/>
          <w:szCs w:val="28"/>
          <w:lang w:val="uk-UA"/>
        </w:rPr>
        <w:t>«Про затвердження Положення про порядок надання послуг у сфері відпочинку і розваг на території Мукачівської міської територіальної громади»</w:t>
      </w:r>
      <w:r>
        <w:rPr>
          <w:rFonts w:ascii="Times New Roman" w:hAnsi="Times New Roman" w:cs="Times New Roman"/>
          <w:color w:val="000000"/>
          <w:sz w:val="28"/>
          <w:szCs w:val="28"/>
          <w:lang w:val="uk-UA"/>
        </w:rPr>
        <w:t xml:space="preserve"> зумовлене не систематизованістю нормативних документів, які регулюють дане питання на місцевому рівні. </w:t>
      </w:r>
    </w:p>
    <w:p w14:paraId="7F6AE864" w14:textId="394CA2F9" w:rsidR="00015454" w:rsidRDefault="00015454" w:rsidP="00015454">
      <w:pPr>
        <w:suppressAutoHyphens/>
        <w:ind w:firstLine="709"/>
        <w:jc w:val="both"/>
        <w:rPr>
          <w:sz w:val="28"/>
          <w:szCs w:val="28"/>
          <w:lang w:val="uk-UA"/>
        </w:rPr>
      </w:pPr>
      <w:proofErr w:type="spellStart"/>
      <w:r>
        <w:rPr>
          <w:rFonts w:ascii="Times New Roman" w:hAnsi="Times New Roman" w:cs="Times New Roman"/>
          <w:color w:val="000000"/>
          <w:sz w:val="28"/>
          <w:szCs w:val="28"/>
          <w:lang w:val="uk-UA"/>
        </w:rPr>
        <w:t>Проєкт</w:t>
      </w:r>
      <w:proofErr w:type="spellEnd"/>
      <w:r>
        <w:rPr>
          <w:rFonts w:ascii="Times New Roman" w:hAnsi="Times New Roman" w:cs="Times New Roman"/>
          <w:color w:val="000000"/>
          <w:sz w:val="28"/>
          <w:szCs w:val="28"/>
          <w:lang w:val="uk-UA"/>
        </w:rPr>
        <w:t xml:space="preserve"> рішення підготовлений з метою створення належних умов для відпочинку мешканців та гостей Мукачівської міської територіальної громади, впорядкування та врегулювання порядку розміщення об’єктів сфери послуг, відпочинку та розваг, підвищення ефективності нагляду за дотриманням вимог нормативно-правових актів з охорони праці під час монтажу та експлуатації даних об’єктів.</w:t>
      </w:r>
    </w:p>
    <w:p w14:paraId="3BE950A1"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sz w:val="28"/>
          <w:szCs w:val="28"/>
          <w:lang w:val="uk-UA" w:eastAsia="zh-CN"/>
        </w:rPr>
        <w:t>Основні групи, на які проблема справляє вплив:</w:t>
      </w:r>
    </w:p>
    <w:tbl>
      <w:tblPr>
        <w:tblW w:w="9462" w:type="dxa"/>
        <w:tblInd w:w="-6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254"/>
        <w:gridCol w:w="2743"/>
        <w:gridCol w:w="2465"/>
      </w:tblGrid>
      <w:tr w:rsidR="00CC09D5" w14:paraId="67C09C7A" w14:textId="77777777">
        <w:trPr>
          <w:trHeight w:val="675"/>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00C70AEE" w14:textId="77777777" w:rsidR="00CC09D5" w:rsidRDefault="00A2691A">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Групи</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6EFB0926" w14:textId="77777777" w:rsidR="00CC09D5" w:rsidRDefault="00A2691A">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9AFBF4" w14:textId="77777777" w:rsidR="00CC09D5" w:rsidRDefault="00A2691A">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Ні</w:t>
            </w:r>
          </w:p>
        </w:tc>
      </w:tr>
      <w:tr w:rsidR="00CC09D5" w14:paraId="5053BFE0" w14:textId="77777777">
        <w:trPr>
          <w:trHeight w:val="628"/>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633FD02E" w14:textId="77777777" w:rsidR="00CC09D5" w:rsidRDefault="00A2691A">
            <w:pPr>
              <w:widowControl/>
              <w:suppressAutoHyphens/>
              <w:jc w:val="left"/>
            </w:pPr>
            <w:r>
              <w:rPr>
                <w:rFonts w:ascii="Times New Roman" w:hAnsi="Times New Roman" w:cs="Times New Roman"/>
                <w:sz w:val="28"/>
                <w:szCs w:val="28"/>
                <w:lang w:val="uk-UA" w:eastAsia="zh-CN"/>
              </w:rPr>
              <w:t>Громадяни</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22226914" w14:textId="7D79F4C2" w:rsidR="00CC09D5" w:rsidRDefault="00015454">
            <w:pPr>
              <w:widowControl/>
              <w:suppressAutoHyphens/>
              <w:jc w:val="left"/>
              <w:rPr>
                <w:rFonts w:ascii="Times New Roman" w:hAnsi="Times New Roman" w:cs="Times New Roman"/>
                <w:sz w:val="28"/>
                <w:szCs w:val="28"/>
                <w:lang w:val="uk-UA" w:eastAsia="zh-CN"/>
              </w:rPr>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25DB1E" w14:textId="50F4AF0F" w:rsidR="00CC09D5" w:rsidRDefault="00CC09D5">
            <w:pPr>
              <w:widowControl/>
              <w:suppressAutoHyphens/>
              <w:snapToGrid w:val="0"/>
              <w:jc w:val="left"/>
              <w:rPr>
                <w:rFonts w:ascii="Times New Roman" w:hAnsi="Times New Roman" w:cs="Times New Roman"/>
                <w:sz w:val="28"/>
                <w:szCs w:val="28"/>
                <w:lang w:val="uk-UA" w:eastAsia="zh-CN"/>
              </w:rPr>
            </w:pPr>
          </w:p>
        </w:tc>
      </w:tr>
      <w:tr w:rsidR="00CC09D5" w14:paraId="3EF1FAB1" w14:textId="77777777">
        <w:trPr>
          <w:trHeight w:val="641"/>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37F4D422" w14:textId="77777777" w:rsidR="00CC09D5" w:rsidRDefault="00A2691A">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Держава</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467AFB6F" w14:textId="77777777" w:rsidR="00CC09D5" w:rsidRDefault="00A2691A">
            <w:pPr>
              <w:widowControl/>
              <w:suppressAutoHyphens/>
              <w:jc w:val="left"/>
              <w:rPr>
                <w:rFonts w:ascii="Times New Roman" w:hAnsi="Times New Roman" w:cs="Times New Roman"/>
                <w:sz w:val="28"/>
                <w:szCs w:val="28"/>
                <w:lang w:val="uk-UA" w:eastAsia="zh-CN"/>
              </w:rPr>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0CBE6B" w14:textId="77777777" w:rsidR="00CC09D5" w:rsidRDefault="00CC09D5">
            <w:pPr>
              <w:widowControl/>
              <w:suppressAutoHyphens/>
              <w:snapToGrid w:val="0"/>
              <w:jc w:val="left"/>
              <w:rPr>
                <w:rFonts w:ascii="Times New Roman" w:hAnsi="Times New Roman" w:cs="Times New Roman"/>
                <w:sz w:val="28"/>
                <w:szCs w:val="28"/>
                <w:lang w:val="uk-UA" w:eastAsia="zh-CN"/>
              </w:rPr>
            </w:pPr>
          </w:p>
        </w:tc>
      </w:tr>
      <w:tr w:rsidR="00CC09D5" w14:paraId="144ABE0C" w14:textId="77777777">
        <w:trPr>
          <w:trHeight w:val="594"/>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642B40D3" w14:textId="77777777" w:rsidR="00CC09D5" w:rsidRDefault="00A2691A">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Суб’єкти господарювання</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6A62C766" w14:textId="77777777" w:rsidR="00CC09D5" w:rsidRDefault="00A2691A">
            <w:pPr>
              <w:widowControl/>
              <w:suppressAutoHyphens/>
              <w:jc w:val="left"/>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8891B5" w14:textId="77777777" w:rsidR="00CC09D5" w:rsidRDefault="00CC09D5">
            <w:pPr>
              <w:widowControl/>
              <w:suppressAutoHyphens/>
              <w:snapToGrid w:val="0"/>
              <w:jc w:val="left"/>
              <w:rPr>
                <w:rFonts w:ascii="Times New Roman" w:hAnsi="Times New Roman" w:cs="Times New Roman"/>
                <w:sz w:val="28"/>
                <w:szCs w:val="28"/>
                <w:lang w:val="uk-UA" w:eastAsia="zh-CN"/>
              </w:rPr>
            </w:pPr>
          </w:p>
        </w:tc>
      </w:tr>
      <w:tr w:rsidR="00CC09D5" w14:paraId="33F4CB5D" w14:textId="77777777">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12699E6A" w14:textId="77777777" w:rsidR="00CC09D5" w:rsidRDefault="00A2691A">
            <w:pPr>
              <w:widowControl/>
              <w:suppressAutoHyphens/>
              <w:jc w:val="left"/>
            </w:pPr>
            <w:r>
              <w:rPr>
                <w:rFonts w:ascii="Times New Roman" w:hAnsi="Times New Roman" w:cs="Times New Roman"/>
                <w:sz w:val="28"/>
                <w:szCs w:val="28"/>
                <w:lang w:val="uk-UA" w:eastAsia="zh-CN"/>
              </w:rPr>
              <w:lastRenderedPageBreak/>
              <w:t>у тому числі суб’єкти малого підприємництва</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78EF09FE" w14:textId="77777777" w:rsidR="00CC09D5" w:rsidRDefault="00A2691A">
            <w:pPr>
              <w:widowControl/>
              <w:suppressAutoHyphens/>
              <w:jc w:val="left"/>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5F4C0A" w14:textId="77777777" w:rsidR="00CC09D5" w:rsidRDefault="00CC09D5">
            <w:pPr>
              <w:widowControl/>
              <w:suppressAutoHyphens/>
              <w:snapToGrid w:val="0"/>
              <w:jc w:val="left"/>
              <w:rPr>
                <w:rFonts w:ascii="Times New Roman" w:hAnsi="Times New Roman" w:cs="Times New Roman"/>
                <w:sz w:val="28"/>
                <w:szCs w:val="28"/>
                <w:lang w:val="uk-UA" w:eastAsia="zh-CN"/>
              </w:rPr>
            </w:pPr>
          </w:p>
        </w:tc>
      </w:tr>
    </w:tbl>
    <w:p w14:paraId="512A7D4F" w14:textId="77777777" w:rsidR="00CC09D5" w:rsidRDefault="00CC09D5">
      <w:pPr>
        <w:suppressAutoHyphens/>
        <w:ind w:firstLine="709"/>
        <w:jc w:val="both"/>
        <w:rPr>
          <w:rFonts w:ascii="Times New Roman" w:hAnsi="Times New Roman"/>
          <w:color w:val="000000"/>
          <w:sz w:val="28"/>
          <w:szCs w:val="28"/>
          <w:lang w:val="uk-UA"/>
        </w:rPr>
      </w:pPr>
    </w:p>
    <w:p w14:paraId="66162753" w14:textId="77777777" w:rsidR="00CC09D5" w:rsidRDefault="00A2691A">
      <w:pPr>
        <w:jc w:val="both"/>
      </w:pPr>
      <w:r>
        <w:rPr>
          <w:rFonts w:ascii="Times New Roman" w:hAnsi="Times New Roman"/>
          <w:b/>
          <w:bCs/>
          <w:sz w:val="28"/>
          <w:szCs w:val="28"/>
          <w:lang w:val="uk-UA"/>
        </w:rPr>
        <w:t>Обґрунтування необхідності державного регулювання та не можливості розв'язання проблеми за допомогою чинного регулювання:</w:t>
      </w:r>
    </w:p>
    <w:p w14:paraId="7AEF7D01" w14:textId="77777777" w:rsidR="00CC09D5" w:rsidRDefault="00A2691A">
      <w:pPr>
        <w:jc w:val="both"/>
      </w:pPr>
      <w:r>
        <w:rPr>
          <w:rFonts w:ascii="Times New Roman" w:hAnsi="Times New Roman"/>
          <w:sz w:val="28"/>
          <w:szCs w:val="28"/>
          <w:lang w:val="uk-UA"/>
        </w:rPr>
        <w:t>Враховуючи наведене, можливо виокремити такі проблеми:</w:t>
      </w:r>
    </w:p>
    <w:p w14:paraId="7C2730AD" w14:textId="3BE7D406" w:rsidR="00CC09D5" w:rsidRDefault="00A2691A">
      <w:pPr>
        <w:jc w:val="both"/>
      </w:pPr>
      <w:r>
        <w:rPr>
          <w:rFonts w:ascii="Times New Roman" w:hAnsi="Times New Roman"/>
          <w:sz w:val="28"/>
          <w:szCs w:val="28"/>
          <w:lang w:val="uk-UA"/>
        </w:rPr>
        <w:t xml:space="preserve">- не ефективне здійснення заходів з </w:t>
      </w:r>
      <w:r w:rsidR="00526C44">
        <w:rPr>
          <w:rFonts w:ascii="Times New Roman" w:hAnsi="Times New Roman"/>
          <w:sz w:val="28"/>
          <w:szCs w:val="28"/>
          <w:lang w:val="uk-UA"/>
        </w:rPr>
        <w:t>надання послуг у сфері відпочинку і розваг</w:t>
      </w:r>
      <w:r>
        <w:rPr>
          <w:rFonts w:ascii="Times New Roman" w:hAnsi="Times New Roman"/>
          <w:sz w:val="28"/>
          <w:szCs w:val="28"/>
          <w:lang w:val="uk-UA"/>
        </w:rPr>
        <w:t xml:space="preserve">  та  використання  майна територіальної громади </w:t>
      </w:r>
      <w:r>
        <w:rPr>
          <w:rFonts w:ascii="Times New Roman" w:hAnsi="Times New Roman" w:cs="Times New Roman"/>
          <w:bCs/>
          <w:color w:val="000000"/>
          <w:sz w:val="28"/>
          <w:szCs w:val="28"/>
          <w:lang w:val="uk-UA" w:eastAsia="zh-CN"/>
        </w:rPr>
        <w:t>Мукачівської міської територіальної громади.</w:t>
      </w:r>
    </w:p>
    <w:p w14:paraId="06835A22" w14:textId="77777777" w:rsidR="00CC09D5" w:rsidRDefault="00A2691A">
      <w:pPr>
        <w:jc w:val="both"/>
        <w:rPr>
          <w:rFonts w:ascii="Times New Roman" w:hAnsi="Times New Roman"/>
          <w:b/>
          <w:bCs/>
          <w:sz w:val="28"/>
          <w:szCs w:val="28"/>
          <w:lang w:val="uk-UA"/>
        </w:rPr>
      </w:pPr>
      <w:r>
        <w:rPr>
          <w:rFonts w:ascii="Times New Roman" w:hAnsi="Times New Roman"/>
          <w:b/>
          <w:bCs/>
          <w:sz w:val="28"/>
          <w:szCs w:val="28"/>
          <w:lang w:val="uk-UA"/>
        </w:rPr>
        <w:t>Обґрунтування неможливості вирішення проблеми за допомогою діючих регуляторних актів:</w:t>
      </w:r>
    </w:p>
    <w:p w14:paraId="7B3203AA" w14:textId="017258ED" w:rsidR="00B129DD" w:rsidRPr="00B129DD" w:rsidRDefault="00A2691A">
      <w:pPr>
        <w:jc w:val="both"/>
        <w:rPr>
          <w:rFonts w:ascii="Times New Roman" w:hAnsi="Times New Roman" w:cs="Times New Roman"/>
          <w:sz w:val="28"/>
          <w:szCs w:val="28"/>
          <w:lang w:val="uk-UA"/>
        </w:rPr>
      </w:pPr>
      <w:r>
        <w:rPr>
          <w:rFonts w:ascii="Times New Roman" w:hAnsi="Times New Roman"/>
          <w:sz w:val="28"/>
          <w:szCs w:val="28"/>
          <w:lang w:val="uk-UA"/>
        </w:rPr>
        <w:tab/>
      </w:r>
      <w:r>
        <w:rPr>
          <w:rFonts w:ascii="Times New Roman" w:hAnsi="Times New Roman" w:cs="Times New Roman"/>
          <w:sz w:val="28"/>
          <w:szCs w:val="28"/>
          <w:lang w:val="uk-UA"/>
        </w:rPr>
        <w:t xml:space="preserve">Зазначена проблема не може бути вирішена </w:t>
      </w:r>
      <w:r w:rsidR="0032248E">
        <w:rPr>
          <w:rFonts w:ascii="Times New Roman" w:hAnsi="Times New Roman" w:cs="Times New Roman"/>
          <w:sz w:val="28"/>
          <w:szCs w:val="28"/>
          <w:lang w:val="uk-UA"/>
        </w:rPr>
        <w:t xml:space="preserve">у </w:t>
      </w:r>
      <w:r w:rsidR="00526C44">
        <w:rPr>
          <w:rFonts w:ascii="Times New Roman" w:hAnsi="Times New Roman" w:cs="Times New Roman"/>
          <w:sz w:val="28"/>
          <w:szCs w:val="28"/>
          <w:lang w:val="uk-UA"/>
        </w:rPr>
        <w:t>зв’язку</w:t>
      </w:r>
      <w:r w:rsidR="0032248E">
        <w:rPr>
          <w:rFonts w:ascii="Times New Roman" w:hAnsi="Times New Roman" w:cs="Times New Roman"/>
          <w:sz w:val="28"/>
          <w:szCs w:val="28"/>
          <w:lang w:val="uk-UA"/>
        </w:rPr>
        <w:t xml:space="preserve"> з тим, що відсутній чіткий </w:t>
      </w:r>
      <w:r>
        <w:rPr>
          <w:rFonts w:ascii="Times New Roman" w:hAnsi="Times New Roman" w:cs="Times New Roman"/>
          <w:sz w:val="28"/>
          <w:szCs w:val="28"/>
          <w:lang w:val="uk-UA"/>
        </w:rPr>
        <w:t xml:space="preserve"> </w:t>
      </w:r>
      <w:r w:rsidR="00526C44">
        <w:rPr>
          <w:rFonts w:ascii="Times New Roman" w:hAnsi="Times New Roman" w:cs="Times New Roman"/>
          <w:sz w:val="28"/>
          <w:szCs w:val="28"/>
          <w:lang w:val="uk-UA"/>
        </w:rPr>
        <w:t>порядок погодження</w:t>
      </w:r>
      <w:r w:rsidR="00B129DD">
        <w:rPr>
          <w:rFonts w:ascii="Times New Roman" w:hAnsi="Times New Roman" w:cs="Times New Roman"/>
          <w:sz w:val="28"/>
          <w:szCs w:val="28"/>
          <w:lang w:val="uk-UA"/>
        </w:rPr>
        <w:t xml:space="preserve">, організаційні моменти та процедури розміщення </w:t>
      </w:r>
      <w:r w:rsidR="00B129DD" w:rsidRPr="00B129DD">
        <w:rPr>
          <w:rFonts w:ascii="Times New Roman" w:hAnsi="Times New Roman" w:cs="Times New Roman"/>
          <w:sz w:val="28"/>
          <w:szCs w:val="28"/>
          <w:lang w:val="uk-UA"/>
        </w:rPr>
        <w:t>об’єктів  з надання послуг у сфері відпочинку та розваг</w:t>
      </w:r>
      <w:r w:rsidR="00B129DD">
        <w:rPr>
          <w:rFonts w:ascii="Times New Roman" w:hAnsi="Times New Roman" w:cs="Times New Roman"/>
          <w:sz w:val="28"/>
          <w:szCs w:val="28"/>
          <w:lang w:val="uk-UA"/>
        </w:rPr>
        <w:t>.</w:t>
      </w:r>
    </w:p>
    <w:p w14:paraId="29A871AA" w14:textId="77777777" w:rsidR="00CC09D5" w:rsidRDefault="00CC09D5" w:rsidP="007F76B7">
      <w:pPr>
        <w:jc w:val="both"/>
        <w:rPr>
          <w:rFonts w:ascii="Times New Roman" w:hAnsi="Times New Roman"/>
          <w:b/>
          <w:bCs/>
          <w:color w:val="000000"/>
          <w:sz w:val="28"/>
          <w:szCs w:val="28"/>
          <w:lang w:val="uk-UA"/>
        </w:rPr>
      </w:pPr>
    </w:p>
    <w:p w14:paraId="3E1D4878" w14:textId="77777777" w:rsidR="00CC09D5" w:rsidRDefault="00A2691A">
      <w:pPr>
        <w:rPr>
          <w:rFonts w:ascii="Times New Roman" w:hAnsi="Times New Roman"/>
          <w:b/>
          <w:bCs/>
          <w:color w:val="000000"/>
          <w:sz w:val="28"/>
          <w:szCs w:val="28"/>
          <w:lang w:val="uk-UA"/>
        </w:rPr>
      </w:pPr>
      <w:r>
        <w:rPr>
          <w:rFonts w:ascii="Times New Roman" w:hAnsi="Times New Roman"/>
          <w:b/>
          <w:bCs/>
          <w:color w:val="000000"/>
          <w:sz w:val="28"/>
          <w:szCs w:val="28"/>
          <w:lang w:val="uk-UA"/>
        </w:rPr>
        <w:t>II. Цілі державного регулювання</w:t>
      </w:r>
    </w:p>
    <w:p w14:paraId="047208E7" w14:textId="77777777" w:rsidR="00CC09D5" w:rsidRDefault="00CC09D5">
      <w:pPr>
        <w:jc w:val="both"/>
        <w:rPr>
          <w:rFonts w:ascii="Times New Roman" w:hAnsi="Times New Roman"/>
          <w:b/>
          <w:bCs/>
          <w:color w:val="000000"/>
          <w:sz w:val="28"/>
          <w:szCs w:val="28"/>
          <w:lang w:val="uk-UA"/>
        </w:rPr>
      </w:pPr>
    </w:p>
    <w:p w14:paraId="25CC2936" w14:textId="77777777" w:rsidR="00CC09D5" w:rsidRDefault="00A2691A">
      <w:pPr>
        <w:ind w:firstLine="709"/>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Цілі державного регулювання, безпосередньо пов'язані з розв'язанням проблеми: </w:t>
      </w:r>
    </w:p>
    <w:p w14:paraId="2455C54D" w14:textId="59B5712C" w:rsidR="00CC09D5" w:rsidRDefault="00A2691A">
      <w:pPr>
        <w:ind w:firstLine="709"/>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Про</w:t>
      </w:r>
      <w:r w:rsidR="00CB2DE8">
        <w:rPr>
          <w:rFonts w:ascii="Times New Roman" w:hAnsi="Times New Roman"/>
          <w:color w:val="000000"/>
          <w:sz w:val="28"/>
          <w:szCs w:val="28"/>
          <w:lang w:val="uk-UA"/>
        </w:rPr>
        <w:t>є</w:t>
      </w:r>
      <w:r>
        <w:rPr>
          <w:rFonts w:ascii="Times New Roman" w:hAnsi="Times New Roman"/>
          <w:color w:val="000000"/>
          <w:sz w:val="28"/>
          <w:szCs w:val="28"/>
          <w:lang w:val="uk-UA"/>
        </w:rPr>
        <w:t>кт</w:t>
      </w:r>
      <w:proofErr w:type="spellEnd"/>
      <w:r>
        <w:rPr>
          <w:rFonts w:ascii="Times New Roman" w:hAnsi="Times New Roman"/>
          <w:color w:val="000000"/>
          <w:sz w:val="28"/>
          <w:szCs w:val="28"/>
          <w:lang w:val="uk-UA"/>
        </w:rPr>
        <w:t xml:space="preserve"> регуляторного </w:t>
      </w:r>
      <w:proofErr w:type="spellStart"/>
      <w:r>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 xml:space="preserve"> спрямований на розв’язання проблеми, визначеної в попередньому розділі.</w:t>
      </w:r>
    </w:p>
    <w:p w14:paraId="2FDEC647" w14:textId="172CFB6F" w:rsidR="00731174" w:rsidRPr="004C0C9F"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ab/>
        <w:t xml:space="preserve">Метою прийняття даного </w:t>
      </w:r>
      <w:r w:rsidR="00731174">
        <w:rPr>
          <w:rFonts w:ascii="Times New Roman" w:hAnsi="Times New Roman"/>
          <w:color w:val="000000"/>
          <w:sz w:val="28"/>
          <w:szCs w:val="28"/>
          <w:lang w:val="uk-UA"/>
        </w:rPr>
        <w:t>положення</w:t>
      </w:r>
      <w:r w:rsidR="004C0C9F" w:rsidRPr="004C0C9F">
        <w:rPr>
          <w:rFonts w:ascii="Times New Roman" w:hAnsi="Times New Roman"/>
          <w:color w:val="000000"/>
          <w:sz w:val="28"/>
          <w:szCs w:val="28"/>
          <w:lang w:val="uk-UA"/>
        </w:rPr>
        <w:t xml:space="preserve"> </w:t>
      </w:r>
      <w:r w:rsidR="004C0C9F">
        <w:rPr>
          <w:rFonts w:ascii="Times New Roman" w:hAnsi="Times New Roman"/>
          <w:color w:val="000000"/>
          <w:sz w:val="28"/>
          <w:szCs w:val="28"/>
          <w:lang w:val="uk-UA"/>
        </w:rPr>
        <w:t>є визначення єдиних умов та порядку погодження місць для надання послуг у сфері відпочинку та розваг на території Мукачівської міської територіальної громади, а також вимог до утримання таких місць з метою врегулювання діяльності в даній сфері.</w:t>
      </w:r>
    </w:p>
    <w:p w14:paraId="24A3309D" w14:textId="6A4DACE1" w:rsidR="00CC09D5" w:rsidRDefault="00A2691A">
      <w:pPr>
        <w:jc w:val="both"/>
        <w:rPr>
          <w:lang w:val="uk-UA"/>
        </w:rPr>
      </w:pPr>
      <w:r>
        <w:rPr>
          <w:rFonts w:ascii="Times New Roman" w:hAnsi="Times New Roman"/>
          <w:color w:val="000000"/>
          <w:sz w:val="28"/>
          <w:szCs w:val="28"/>
          <w:lang w:val="uk-UA"/>
        </w:rPr>
        <w:tab/>
        <w:t>Це По</w:t>
      </w:r>
      <w:r w:rsidR="004C0C9F">
        <w:rPr>
          <w:rFonts w:ascii="Times New Roman" w:hAnsi="Times New Roman"/>
          <w:color w:val="000000"/>
          <w:sz w:val="28"/>
          <w:szCs w:val="28"/>
          <w:lang w:val="uk-UA"/>
        </w:rPr>
        <w:t>ложення</w:t>
      </w:r>
      <w:r>
        <w:rPr>
          <w:rFonts w:ascii="Times New Roman" w:hAnsi="Times New Roman"/>
          <w:color w:val="000000"/>
          <w:sz w:val="28"/>
          <w:szCs w:val="28"/>
          <w:lang w:val="uk-UA"/>
        </w:rPr>
        <w:t xml:space="preserve"> поширюватиметься на всіх суб'єктів господарювання, що </w:t>
      </w:r>
      <w:r w:rsidR="004C0C9F">
        <w:rPr>
          <w:rFonts w:ascii="Times New Roman" w:hAnsi="Times New Roman"/>
          <w:color w:val="000000"/>
          <w:sz w:val="28"/>
          <w:szCs w:val="28"/>
          <w:lang w:val="uk-UA"/>
        </w:rPr>
        <w:t>здійснюють свою діяльність у сфері відпочинку та розваг</w:t>
      </w:r>
      <w:r>
        <w:rPr>
          <w:rFonts w:ascii="Times New Roman" w:hAnsi="Times New Roman"/>
          <w:color w:val="000000"/>
          <w:sz w:val="28"/>
          <w:szCs w:val="28"/>
          <w:lang w:val="uk-UA"/>
        </w:rPr>
        <w:t xml:space="preserve"> на території  Мукачівської міської територіальної громади.</w:t>
      </w:r>
    </w:p>
    <w:p w14:paraId="238CCC4E" w14:textId="77777777" w:rsidR="00CC09D5" w:rsidRDefault="00CC09D5">
      <w:pPr>
        <w:jc w:val="both"/>
        <w:rPr>
          <w:rFonts w:ascii="Times New Roman" w:hAnsi="Times New Roman"/>
          <w:color w:val="000000"/>
          <w:sz w:val="28"/>
          <w:szCs w:val="28"/>
          <w:lang w:val="uk-UA"/>
        </w:rPr>
      </w:pPr>
    </w:p>
    <w:p w14:paraId="6B869AEF" w14:textId="77777777" w:rsidR="00CC09D5" w:rsidRDefault="00A2691A">
      <w:pPr>
        <w:rPr>
          <w:rFonts w:ascii="Times New Roman" w:hAnsi="Times New Roman"/>
          <w:b/>
          <w:bCs/>
          <w:color w:val="000000"/>
          <w:sz w:val="28"/>
          <w:szCs w:val="28"/>
          <w:lang w:val="uk-UA"/>
        </w:rPr>
      </w:pPr>
      <w:r>
        <w:rPr>
          <w:rFonts w:ascii="Times New Roman" w:hAnsi="Times New Roman"/>
          <w:b/>
          <w:bCs/>
          <w:color w:val="000000"/>
          <w:sz w:val="28"/>
          <w:szCs w:val="28"/>
          <w:lang w:val="uk-UA"/>
        </w:rPr>
        <w:t>ІІІ. Визначення та оцінка способів досягнення визначених цілей</w:t>
      </w:r>
    </w:p>
    <w:p w14:paraId="25F2B16C" w14:textId="77777777" w:rsidR="00CC09D5" w:rsidRDefault="00CC09D5">
      <w:pPr>
        <w:jc w:val="both"/>
        <w:rPr>
          <w:rFonts w:ascii="Times New Roman" w:hAnsi="Times New Roman"/>
          <w:b/>
          <w:bCs/>
          <w:color w:val="000000"/>
          <w:sz w:val="28"/>
          <w:szCs w:val="28"/>
          <w:lang w:val="uk-UA"/>
        </w:rPr>
      </w:pPr>
    </w:p>
    <w:p w14:paraId="6A8D339B" w14:textId="77777777" w:rsidR="00CC09D5" w:rsidRDefault="00A2691A">
      <w:pPr>
        <w:jc w:val="both"/>
        <w:rPr>
          <w:rFonts w:ascii="Times New Roman" w:hAnsi="Times New Roman"/>
          <w:b/>
          <w:bCs/>
          <w:color w:val="000000"/>
          <w:sz w:val="28"/>
          <w:szCs w:val="28"/>
          <w:lang w:val="uk-UA"/>
        </w:rPr>
      </w:pPr>
      <w:r>
        <w:rPr>
          <w:rFonts w:ascii="Times New Roman" w:hAnsi="Times New Roman"/>
          <w:b/>
          <w:bCs/>
          <w:color w:val="000000"/>
          <w:sz w:val="28"/>
          <w:szCs w:val="28"/>
          <w:lang w:val="uk-UA"/>
        </w:rPr>
        <w:t>1. Визначення альтернативних способів:</w:t>
      </w:r>
    </w:p>
    <w:p w14:paraId="4601A410" w14:textId="77777777" w:rsidR="00CC09D5" w:rsidRDefault="00CC09D5">
      <w:pPr>
        <w:jc w:val="both"/>
        <w:rPr>
          <w:rFonts w:ascii="Times New Roman" w:hAnsi="Times New Roman"/>
          <w:b/>
          <w:bCs/>
          <w:color w:val="000000"/>
          <w:sz w:val="28"/>
          <w:szCs w:val="28"/>
          <w:lang w:val="uk-UA"/>
        </w:rPr>
      </w:pP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4700"/>
        <w:gridCol w:w="5102"/>
      </w:tblGrid>
      <w:tr w:rsidR="00CC09D5" w14:paraId="26363B79"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47FFE316" w14:textId="77777777" w:rsidR="00CC09D5" w:rsidRDefault="00A2691A">
            <w:pPr>
              <w:widowControl/>
              <w:suppressAutoHyphens/>
              <w:jc w:val="left"/>
              <w:rPr>
                <w:rFonts w:ascii="Times New Roman" w:hAnsi="Times New Roman" w:cs="Times New Roman"/>
                <w:lang w:val="uk-UA" w:eastAsia="zh-CN"/>
              </w:rPr>
            </w:pPr>
            <w:r>
              <w:rPr>
                <w:rFonts w:ascii="Times New Roman" w:hAnsi="Times New Roman" w:cs="Times New Roman"/>
                <w:b/>
                <w:sz w:val="28"/>
                <w:szCs w:val="28"/>
                <w:lang w:val="uk-UA" w:eastAsia="zh-CN"/>
              </w:rPr>
              <w:t xml:space="preserve">Вид альтернативи </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EB7A4B3" w14:textId="77777777" w:rsidR="00CC09D5" w:rsidRDefault="00A2691A">
            <w:pPr>
              <w:widowControl/>
              <w:suppressAutoHyphens/>
              <w:jc w:val="left"/>
              <w:rPr>
                <w:rFonts w:ascii="Times New Roman" w:hAnsi="Times New Roman" w:cs="Times New Roman"/>
                <w:lang w:val="uk-UA" w:eastAsia="zh-CN"/>
              </w:rPr>
            </w:pPr>
            <w:r>
              <w:rPr>
                <w:rFonts w:ascii="Times New Roman" w:hAnsi="Times New Roman" w:cs="Times New Roman"/>
                <w:b/>
                <w:sz w:val="28"/>
                <w:szCs w:val="28"/>
                <w:lang w:val="uk-UA" w:eastAsia="zh-CN"/>
              </w:rPr>
              <w:t>Опис альтернативи</w:t>
            </w:r>
          </w:p>
        </w:tc>
      </w:tr>
      <w:tr w:rsidR="00CC09D5" w:rsidRPr="004C0C9F" w14:paraId="696D6156"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09945FA3" w14:textId="1E0ED7E4" w:rsidR="00CC09D5" w:rsidRDefault="00A2691A">
            <w:pPr>
              <w:widowControl/>
              <w:suppressAutoHyphens/>
              <w:jc w:val="left"/>
            </w:pPr>
            <w:r>
              <w:rPr>
                <w:rFonts w:ascii="Times New Roman" w:hAnsi="Times New Roman" w:cs="Times New Roman"/>
                <w:bCs/>
                <w:sz w:val="28"/>
                <w:szCs w:val="28"/>
                <w:lang w:val="uk-UA" w:eastAsia="zh-CN"/>
              </w:rPr>
              <w:t xml:space="preserve">Альтернатива 1: </w:t>
            </w:r>
            <w:r w:rsidR="00AF3B93">
              <w:rPr>
                <w:rFonts w:ascii="Times New Roman" w:hAnsi="Times New Roman" w:cs="Times New Roman"/>
                <w:bCs/>
                <w:color w:val="000000"/>
                <w:sz w:val="28"/>
                <w:szCs w:val="28"/>
                <w:lang w:val="uk-UA" w:eastAsia="zh-CN"/>
              </w:rPr>
              <w:t>Залишення існуючої ситуації без змін</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EF220F" w14:textId="77777777" w:rsidR="00CC09D5" w:rsidRDefault="00A2691A">
            <w:pPr>
              <w:widowControl/>
              <w:suppressAutoHyphens/>
              <w:jc w:val="left"/>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F796A">
              <w:rPr>
                <w:rFonts w:ascii="Times New Roman" w:hAnsi="Times New Roman"/>
                <w:color w:val="000000"/>
                <w:sz w:val="28"/>
                <w:szCs w:val="28"/>
                <w:lang w:val="uk-UA"/>
              </w:rPr>
              <w:t xml:space="preserve">Дана альтернатива є неефективною у зв’язку з тим, що відсутній чіткий порядок погодження на розміщення об’єктів з надання послуг у сфері відпочинку та розваг. </w:t>
            </w:r>
          </w:p>
          <w:p w14:paraId="1C25990E" w14:textId="71CD47D0" w:rsidR="00277333" w:rsidRPr="00277333" w:rsidRDefault="00277333">
            <w:pPr>
              <w:widowControl/>
              <w:suppressAutoHyphens/>
              <w:jc w:val="left"/>
              <w:rPr>
                <w:sz w:val="28"/>
                <w:szCs w:val="28"/>
                <w:lang w:val="uk-UA"/>
              </w:rPr>
            </w:pPr>
            <w:r w:rsidRPr="00277333">
              <w:rPr>
                <w:rFonts w:ascii="Times New Roman" w:hAnsi="Times New Roman"/>
                <w:color w:val="000000"/>
                <w:sz w:val="28"/>
                <w:szCs w:val="28"/>
                <w:lang w:val="uk-UA"/>
              </w:rPr>
              <w:t>Не забезпечує надходжень до місцевого бюджету.</w:t>
            </w:r>
          </w:p>
        </w:tc>
      </w:tr>
      <w:tr w:rsidR="00CC09D5" w14:paraId="7953B2CD" w14:textId="77777777">
        <w:trPr>
          <w:trHeight w:val="1017"/>
        </w:trPr>
        <w:tc>
          <w:tcPr>
            <w:tcW w:w="4700" w:type="dxa"/>
            <w:tcBorders>
              <w:top w:val="single" w:sz="4" w:space="0" w:color="000001"/>
              <w:left w:val="single" w:sz="4" w:space="0" w:color="000001"/>
              <w:bottom w:val="single" w:sz="4" w:space="0" w:color="000001"/>
            </w:tcBorders>
            <w:shd w:val="clear" w:color="auto" w:fill="auto"/>
            <w:tcMar>
              <w:left w:w="88" w:type="dxa"/>
            </w:tcMar>
          </w:tcPr>
          <w:p w14:paraId="243C0360" w14:textId="72346CE2" w:rsidR="00CC09D5" w:rsidRDefault="00A2691A">
            <w:pPr>
              <w:widowControl/>
              <w:suppressAutoHyphens/>
              <w:jc w:val="left"/>
            </w:pPr>
            <w:r>
              <w:rPr>
                <w:rFonts w:ascii="Times New Roman" w:hAnsi="Times New Roman" w:cs="Times New Roman"/>
                <w:bCs/>
                <w:sz w:val="28"/>
                <w:szCs w:val="28"/>
                <w:lang w:val="uk-UA" w:eastAsia="zh-CN"/>
              </w:rPr>
              <w:t xml:space="preserve">Альтернатива 2: </w:t>
            </w:r>
            <w:r w:rsidR="00AF3B93">
              <w:rPr>
                <w:rFonts w:ascii="Times New Roman" w:hAnsi="Times New Roman" w:cs="Times New Roman"/>
                <w:bCs/>
                <w:sz w:val="28"/>
                <w:szCs w:val="28"/>
                <w:lang w:val="uk-UA" w:eastAsia="zh-CN"/>
              </w:rPr>
              <w:t>Регулювання на державному рівні</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5A3944" w14:textId="77777777" w:rsidR="00CC09D5" w:rsidRDefault="00A2691A">
            <w:pPr>
              <w:widowControl/>
              <w:suppressAutoHyphens/>
              <w:jc w:val="left"/>
              <w:rPr>
                <w:rFonts w:ascii="Times New Roman" w:hAnsi="Times New Roman" w:cs="Times New Roman"/>
                <w:sz w:val="28"/>
                <w:szCs w:val="28"/>
                <w:lang w:val="uk-UA"/>
              </w:rPr>
            </w:pPr>
            <w:r>
              <w:rPr>
                <w:rFonts w:ascii="Times New Roman" w:hAnsi="Times New Roman" w:cs="Times New Roman"/>
                <w:sz w:val="28"/>
                <w:szCs w:val="28"/>
                <w:lang w:val="uk-UA"/>
              </w:rPr>
              <w:t>Неможливо використати для досягнення цілей регулювання, оскільки ринкові механізми не можуть врегулювати питання невідповідності нормативно-правових актів органів державної влади вищого та нижчого рівня.</w:t>
            </w:r>
          </w:p>
        </w:tc>
      </w:tr>
      <w:tr w:rsidR="00CC09D5" w:rsidRPr="00277333" w14:paraId="37D59773"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1AFF5F28" w14:textId="77777777" w:rsidR="00CC09D5" w:rsidRDefault="00A2691A">
            <w:pPr>
              <w:widowControl/>
              <w:suppressAutoHyphens/>
              <w:jc w:val="left"/>
            </w:pPr>
            <w:r>
              <w:rPr>
                <w:rFonts w:ascii="Times New Roman" w:hAnsi="Times New Roman" w:cs="Times New Roman"/>
                <w:bCs/>
                <w:sz w:val="28"/>
                <w:szCs w:val="28"/>
                <w:lang w:val="uk-UA" w:eastAsia="zh-CN"/>
              </w:rPr>
              <w:lastRenderedPageBreak/>
              <w:t>Альтернатива 3:</w:t>
            </w:r>
          </w:p>
          <w:p w14:paraId="51F23E99" w14:textId="19F7FEC7" w:rsidR="00CC09D5" w:rsidRDefault="00A2691A">
            <w:pPr>
              <w:widowControl/>
              <w:suppressAutoHyphens/>
              <w:jc w:val="left"/>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 xml:space="preserve">Прийняття </w:t>
            </w:r>
            <w:r w:rsidR="00AF3B93">
              <w:rPr>
                <w:rFonts w:ascii="Times New Roman" w:hAnsi="Times New Roman" w:cs="Times New Roman"/>
                <w:bCs/>
                <w:sz w:val="28"/>
                <w:szCs w:val="28"/>
                <w:lang w:val="uk-UA" w:eastAsia="zh-CN"/>
              </w:rPr>
              <w:t xml:space="preserve">запропонованого </w:t>
            </w:r>
            <w:proofErr w:type="spellStart"/>
            <w:r w:rsidR="00AF3B93">
              <w:rPr>
                <w:rFonts w:ascii="Times New Roman" w:hAnsi="Times New Roman" w:cs="Times New Roman"/>
                <w:bCs/>
                <w:sz w:val="28"/>
                <w:szCs w:val="28"/>
                <w:lang w:val="uk-UA" w:eastAsia="zh-CN"/>
              </w:rPr>
              <w:t>проєкту</w:t>
            </w:r>
            <w:proofErr w:type="spellEnd"/>
            <w:r w:rsidR="00AF3B93">
              <w:rPr>
                <w:rFonts w:ascii="Times New Roman" w:hAnsi="Times New Roman" w:cs="Times New Roman"/>
                <w:bCs/>
                <w:sz w:val="28"/>
                <w:szCs w:val="28"/>
                <w:lang w:val="uk-UA" w:eastAsia="zh-CN"/>
              </w:rPr>
              <w:t xml:space="preserve"> рішення</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DBC3CF" w14:textId="77777777" w:rsidR="00CF796A" w:rsidRDefault="00CF796A" w:rsidP="00CF796A">
            <w:pPr>
              <w:widowControl/>
              <w:suppressAutoHyphens/>
              <w:jc w:val="left"/>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Повністю відповідає потребам у вирішенні проблеми, передбачає задоволення інтересів всіх зацікавлених сторін, встановлює прозоре, зрозуміле та просте регулювання. Найбільший ефективний спосіб досягнення цілей.</w:t>
            </w:r>
          </w:p>
          <w:p w14:paraId="55584ED8" w14:textId="60E44139" w:rsidR="00277333" w:rsidRPr="00277333" w:rsidRDefault="00277333" w:rsidP="00CF796A">
            <w:pPr>
              <w:widowControl/>
              <w:suppressAutoHyphens/>
              <w:jc w:val="left"/>
              <w:rPr>
                <w:rFonts w:ascii="Times New Roman" w:hAnsi="Times New Roman" w:cs="Times New Roman"/>
                <w:bCs/>
                <w:sz w:val="28"/>
                <w:szCs w:val="28"/>
                <w:lang w:val="uk-UA" w:eastAsia="zh-CN"/>
              </w:rPr>
            </w:pPr>
            <w:r w:rsidRPr="00277333">
              <w:rPr>
                <w:rFonts w:ascii="Times New Roman" w:hAnsi="Times New Roman"/>
                <w:bCs/>
                <w:sz w:val="28"/>
                <w:szCs w:val="28"/>
                <w:lang w:val="uk-UA" w:eastAsia="zh-CN"/>
              </w:rPr>
              <w:t>Забезпечить надходження до місцевого бюджету 78 000,00 грн</w:t>
            </w:r>
          </w:p>
        </w:tc>
      </w:tr>
    </w:tbl>
    <w:p w14:paraId="181FEE99" w14:textId="77777777" w:rsidR="00CC09D5" w:rsidRDefault="00A2691A">
      <w:pPr>
        <w:jc w:val="both"/>
        <w:rPr>
          <w:rFonts w:ascii="Times New Roman" w:hAnsi="Times New Roman"/>
          <w:b/>
          <w:color w:val="000000"/>
          <w:sz w:val="28"/>
          <w:szCs w:val="28"/>
          <w:lang w:val="uk-UA"/>
        </w:rPr>
      </w:pPr>
      <w:r>
        <w:rPr>
          <w:rFonts w:ascii="Times New Roman" w:hAnsi="Times New Roman"/>
          <w:b/>
          <w:color w:val="000000"/>
          <w:sz w:val="28"/>
          <w:szCs w:val="28"/>
          <w:lang w:val="uk-UA"/>
        </w:rPr>
        <w:tab/>
      </w:r>
    </w:p>
    <w:p w14:paraId="1C111291" w14:textId="77777777" w:rsidR="00CC09D5" w:rsidRDefault="00A2691A">
      <w:pPr>
        <w:rPr>
          <w:rFonts w:ascii="Times New Roman" w:hAnsi="Times New Roman"/>
          <w:color w:val="000000"/>
          <w:sz w:val="28"/>
          <w:szCs w:val="28"/>
          <w:lang w:val="uk-UA"/>
        </w:rPr>
      </w:pPr>
      <w:r>
        <w:rPr>
          <w:rFonts w:ascii="Times New Roman" w:hAnsi="Times New Roman"/>
          <w:b/>
          <w:color w:val="000000"/>
          <w:sz w:val="28"/>
          <w:szCs w:val="28"/>
          <w:lang w:val="uk-UA"/>
        </w:rPr>
        <w:t>2. Оцінка вибраних альтернативних способів досягнення цілей</w:t>
      </w:r>
    </w:p>
    <w:p w14:paraId="5601F3E1" w14:textId="77777777" w:rsidR="00CC09D5" w:rsidRDefault="00A2691A">
      <w:pPr>
        <w:jc w:val="both"/>
        <w:rPr>
          <w:rFonts w:ascii="Times New Roman" w:hAnsi="Times New Roman"/>
          <w:color w:val="000000"/>
          <w:sz w:val="28"/>
          <w:szCs w:val="28"/>
          <w:lang w:val="uk-UA"/>
        </w:rPr>
      </w:pPr>
      <w:r>
        <w:rPr>
          <w:rFonts w:ascii="Times New Roman" w:hAnsi="Times New Roman"/>
          <w:i/>
          <w:color w:val="000000"/>
          <w:sz w:val="28"/>
          <w:szCs w:val="28"/>
          <w:lang w:val="uk-UA"/>
        </w:rPr>
        <w:t xml:space="preserve"> </w:t>
      </w:r>
      <w:r>
        <w:rPr>
          <w:rFonts w:ascii="Times New Roman" w:hAnsi="Times New Roman"/>
          <w:color w:val="000000"/>
          <w:sz w:val="28"/>
          <w:szCs w:val="28"/>
          <w:lang w:val="uk-UA"/>
        </w:rPr>
        <w:t xml:space="preserve">Оцінка впливу на сферу інтересів органів місцевого самоврядування </w:t>
      </w: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192"/>
        <w:gridCol w:w="3543"/>
        <w:gridCol w:w="4067"/>
      </w:tblGrid>
      <w:tr w:rsidR="00CC09D5" w14:paraId="6957A381" w14:textId="77777777" w:rsidTr="00A95CA4">
        <w:tc>
          <w:tcPr>
            <w:tcW w:w="2192" w:type="dxa"/>
            <w:tcBorders>
              <w:top w:val="single" w:sz="4" w:space="0" w:color="000001"/>
              <w:left w:val="single" w:sz="4" w:space="0" w:color="000001"/>
              <w:bottom w:val="single" w:sz="4" w:space="0" w:color="000001"/>
            </w:tcBorders>
            <w:shd w:val="clear" w:color="auto" w:fill="auto"/>
            <w:tcMar>
              <w:left w:w="88" w:type="dxa"/>
            </w:tcMar>
          </w:tcPr>
          <w:p w14:paraId="23F5E937"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2C009ABB"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3CB0CE"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CC09D5" w:rsidRPr="004C0C9F" w14:paraId="4088927A" w14:textId="77777777" w:rsidTr="00A95CA4">
        <w:trPr>
          <w:trHeight w:val="674"/>
        </w:trPr>
        <w:tc>
          <w:tcPr>
            <w:tcW w:w="2192" w:type="dxa"/>
            <w:tcBorders>
              <w:top w:val="single" w:sz="4" w:space="0" w:color="000001"/>
              <w:left w:val="single" w:sz="4" w:space="0" w:color="000001"/>
              <w:bottom w:val="single" w:sz="4" w:space="0" w:color="000001"/>
            </w:tcBorders>
            <w:shd w:val="clear" w:color="auto" w:fill="auto"/>
            <w:tcMar>
              <w:left w:w="88" w:type="dxa"/>
            </w:tcMar>
          </w:tcPr>
          <w:p w14:paraId="62286F71"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44482B40"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B010FE" w14:textId="6E3646AB" w:rsidR="00CC09D5" w:rsidRDefault="00A769F6">
            <w:pPr>
              <w:jc w:val="both"/>
              <w:rPr>
                <w:rFonts w:ascii="Times New Roman" w:hAnsi="Times New Roman"/>
                <w:color w:val="000000"/>
                <w:sz w:val="28"/>
                <w:szCs w:val="28"/>
                <w:lang w:val="uk-UA"/>
              </w:rPr>
            </w:pPr>
            <w:r>
              <w:rPr>
                <w:rFonts w:ascii="Times New Roman" w:hAnsi="Times New Roman"/>
                <w:color w:val="000000"/>
                <w:sz w:val="28"/>
                <w:szCs w:val="28"/>
                <w:lang w:val="uk-UA"/>
              </w:rPr>
              <w:t>Недоотримання надходжень міським  бюджетом</w:t>
            </w:r>
          </w:p>
        </w:tc>
      </w:tr>
      <w:tr w:rsidR="00CC09D5" w14:paraId="2A98E140" w14:textId="77777777" w:rsidTr="00A95CA4">
        <w:trPr>
          <w:trHeight w:val="692"/>
        </w:trPr>
        <w:tc>
          <w:tcPr>
            <w:tcW w:w="2192" w:type="dxa"/>
            <w:tcBorders>
              <w:top w:val="single" w:sz="4" w:space="0" w:color="000001"/>
              <w:left w:val="single" w:sz="4" w:space="0" w:color="000001"/>
              <w:bottom w:val="single" w:sz="4" w:space="0" w:color="000001"/>
            </w:tcBorders>
            <w:shd w:val="clear" w:color="auto" w:fill="auto"/>
            <w:tcMar>
              <w:left w:w="88" w:type="dxa"/>
            </w:tcMar>
          </w:tcPr>
          <w:p w14:paraId="5268209F" w14:textId="77777777" w:rsidR="00CC09D5" w:rsidRDefault="00A2691A">
            <w:pPr>
              <w:widowControl/>
              <w:suppressAutoHyphens/>
              <w:jc w:val="left"/>
              <w:rPr>
                <w:rFonts w:ascii="Times New Roman" w:hAnsi="Times New Roman"/>
                <w:sz w:val="28"/>
                <w:szCs w:val="28"/>
              </w:rPr>
            </w:pPr>
            <w:r>
              <w:rPr>
                <w:rFonts w:ascii="Times New Roman" w:hAnsi="Times New Roman" w:cs="Times New Roman"/>
                <w:bCs/>
                <w:sz w:val="28"/>
                <w:szCs w:val="28"/>
                <w:lang w:val="uk-UA" w:eastAsia="zh-CN"/>
              </w:rPr>
              <w:t>Альтернатива 2</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7FB8467B" w14:textId="77777777" w:rsidR="00CC09D5" w:rsidRDefault="00A2691A">
            <w:pPr>
              <w:jc w:val="both"/>
              <w:rPr>
                <w:rFonts w:ascii="Times New Roman" w:hAnsi="Times New Roman"/>
                <w:sz w:val="28"/>
                <w:szCs w:val="28"/>
              </w:rPr>
            </w:pPr>
            <w:proofErr w:type="spellStart"/>
            <w:r>
              <w:rPr>
                <w:rFonts w:ascii="Times New Roman" w:hAnsi="Times New Roman"/>
                <w:sz w:val="28"/>
                <w:szCs w:val="28"/>
              </w:rPr>
              <w:t>Відсутні</w:t>
            </w:r>
            <w:proofErr w:type="spellEnd"/>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74CAE7" w14:textId="612D0DCC" w:rsidR="00CC09D5" w:rsidRPr="00A95CA4" w:rsidRDefault="00A95CA4">
            <w:pPr>
              <w:jc w:val="both"/>
              <w:rPr>
                <w:rFonts w:ascii="Times New Roman" w:hAnsi="Times New Roman"/>
                <w:sz w:val="28"/>
                <w:szCs w:val="28"/>
                <w:lang w:val="uk-UA"/>
              </w:rPr>
            </w:pPr>
            <w:r>
              <w:rPr>
                <w:rFonts w:ascii="Times New Roman" w:hAnsi="Times New Roman"/>
                <w:sz w:val="28"/>
                <w:szCs w:val="28"/>
                <w:lang w:val="uk-UA"/>
              </w:rPr>
              <w:t>Недоотримання надходжень міським бюджетом, у зв’язку з тим, що в майбутньому не передбачається визначення процедури регулювання на державному рівні.</w:t>
            </w:r>
          </w:p>
        </w:tc>
      </w:tr>
      <w:tr w:rsidR="00CC09D5" w14:paraId="46CF44FB" w14:textId="77777777" w:rsidTr="00A95CA4">
        <w:tc>
          <w:tcPr>
            <w:tcW w:w="2192" w:type="dxa"/>
            <w:tcBorders>
              <w:top w:val="single" w:sz="4" w:space="0" w:color="000001"/>
              <w:left w:val="single" w:sz="4" w:space="0" w:color="000001"/>
              <w:bottom w:val="single" w:sz="4" w:space="0" w:color="000001"/>
            </w:tcBorders>
            <w:shd w:val="clear" w:color="auto" w:fill="auto"/>
            <w:tcMar>
              <w:left w:w="88" w:type="dxa"/>
            </w:tcMar>
          </w:tcPr>
          <w:p w14:paraId="46062C37" w14:textId="77777777" w:rsidR="00CC09D5" w:rsidRDefault="00A2691A">
            <w:pPr>
              <w:jc w:val="both"/>
            </w:pPr>
            <w:r>
              <w:rPr>
                <w:rFonts w:ascii="Times New Roman" w:hAnsi="Times New Roman"/>
                <w:color w:val="000000"/>
                <w:sz w:val="28"/>
                <w:szCs w:val="28"/>
                <w:lang w:val="uk-UA"/>
              </w:rPr>
              <w:t>Альтернатива 3</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760DFCFF" w14:textId="77777777" w:rsidR="00CC09D5" w:rsidRPr="00A95CA4" w:rsidRDefault="00A95CA4">
            <w:pPr>
              <w:jc w:val="both"/>
              <w:rPr>
                <w:rFonts w:ascii="Times New Roman" w:hAnsi="Times New Roman" w:cs="Times New Roman"/>
                <w:color w:val="000000"/>
                <w:sz w:val="28"/>
                <w:szCs w:val="28"/>
                <w:lang w:val="uk-UA"/>
              </w:rPr>
            </w:pPr>
            <w:r w:rsidRPr="00A95CA4">
              <w:rPr>
                <w:rFonts w:ascii="Times New Roman" w:hAnsi="Times New Roman" w:cs="Times New Roman"/>
                <w:color w:val="000000"/>
                <w:sz w:val="28"/>
                <w:szCs w:val="28"/>
                <w:lang w:val="uk-UA"/>
              </w:rPr>
              <w:t>Врегульований механізм розміщення об’єктів з надання послуг у сфері відпочинку та розваг на території Мукачівської міської територіальної громади.</w:t>
            </w:r>
          </w:p>
          <w:p w14:paraId="352CA570" w14:textId="77777777" w:rsidR="00A95CA4" w:rsidRPr="00A95CA4" w:rsidRDefault="00A95CA4">
            <w:pPr>
              <w:jc w:val="both"/>
              <w:rPr>
                <w:rFonts w:ascii="Times New Roman" w:hAnsi="Times New Roman" w:cs="Times New Roman"/>
                <w:sz w:val="28"/>
                <w:szCs w:val="28"/>
                <w:lang w:val="uk-UA"/>
              </w:rPr>
            </w:pPr>
            <w:r w:rsidRPr="00A95CA4">
              <w:rPr>
                <w:rFonts w:ascii="Times New Roman" w:hAnsi="Times New Roman" w:cs="Times New Roman"/>
                <w:sz w:val="28"/>
                <w:szCs w:val="28"/>
                <w:lang w:val="uk-UA"/>
              </w:rPr>
              <w:t>Надходження коштів, що будуть перераховуватись до бюджету Мукачівської міської територіальної громади суб’єктами господарювання.</w:t>
            </w:r>
          </w:p>
          <w:p w14:paraId="6640EFC3" w14:textId="77777777" w:rsidR="00A95CA4" w:rsidRPr="00666B00" w:rsidRDefault="00A95CA4">
            <w:pPr>
              <w:jc w:val="both"/>
              <w:rPr>
                <w:rFonts w:ascii="Times New Roman" w:hAnsi="Times New Roman" w:cs="Times New Roman"/>
                <w:sz w:val="28"/>
                <w:szCs w:val="28"/>
                <w:lang w:val="uk-UA"/>
              </w:rPr>
            </w:pPr>
            <w:r w:rsidRPr="00A95CA4">
              <w:rPr>
                <w:rFonts w:ascii="Times New Roman" w:hAnsi="Times New Roman" w:cs="Times New Roman"/>
                <w:sz w:val="28"/>
                <w:szCs w:val="28"/>
                <w:lang w:val="uk-UA"/>
              </w:rPr>
              <w:t xml:space="preserve">Спрощення процедури отримання документа погодження розміщення </w:t>
            </w:r>
            <w:proofErr w:type="spellStart"/>
            <w:r w:rsidRPr="00A95CA4">
              <w:rPr>
                <w:rFonts w:ascii="Times New Roman" w:hAnsi="Times New Roman" w:cs="Times New Roman"/>
                <w:sz w:val="28"/>
                <w:szCs w:val="28"/>
                <w:lang w:val="uk-UA"/>
              </w:rPr>
              <w:t>обєктів</w:t>
            </w:r>
            <w:proofErr w:type="spellEnd"/>
            <w:r w:rsidRPr="00A95CA4">
              <w:rPr>
                <w:rFonts w:ascii="Times New Roman" w:hAnsi="Times New Roman" w:cs="Times New Roman"/>
                <w:sz w:val="28"/>
                <w:szCs w:val="28"/>
                <w:lang w:val="uk-UA"/>
              </w:rPr>
              <w:t xml:space="preserve"> з надання послуг у </w:t>
            </w:r>
            <w:r w:rsidRPr="00666B00">
              <w:rPr>
                <w:rFonts w:ascii="Times New Roman" w:hAnsi="Times New Roman" w:cs="Times New Roman"/>
                <w:sz w:val="28"/>
                <w:szCs w:val="28"/>
                <w:lang w:val="uk-UA"/>
              </w:rPr>
              <w:t>сфері відпочинку та розваг на території Мукачівської міської територіальної громади.</w:t>
            </w:r>
          </w:p>
          <w:p w14:paraId="75DB1D42" w14:textId="6E05A9A1" w:rsidR="00666B00" w:rsidRPr="00A95CA4" w:rsidRDefault="00666B00">
            <w:pPr>
              <w:jc w:val="both"/>
              <w:rPr>
                <w:lang w:val="uk-UA"/>
              </w:rPr>
            </w:pPr>
            <w:r w:rsidRPr="00666B00">
              <w:rPr>
                <w:rFonts w:ascii="Times New Roman" w:hAnsi="Times New Roman" w:cs="Times New Roman"/>
                <w:sz w:val="28"/>
                <w:szCs w:val="28"/>
                <w:lang w:val="uk-UA"/>
              </w:rPr>
              <w:t xml:space="preserve">Відсутність незаконно встановлених </w:t>
            </w:r>
            <w:proofErr w:type="spellStart"/>
            <w:r w:rsidRPr="00666B00">
              <w:rPr>
                <w:rFonts w:ascii="Times New Roman" w:hAnsi="Times New Roman" w:cs="Times New Roman"/>
                <w:sz w:val="28"/>
                <w:szCs w:val="28"/>
                <w:lang w:val="uk-UA"/>
              </w:rPr>
              <w:t>обєктів</w:t>
            </w:r>
            <w:proofErr w:type="spellEnd"/>
            <w:r w:rsidRPr="00666B00">
              <w:rPr>
                <w:rFonts w:ascii="Times New Roman" w:hAnsi="Times New Roman" w:cs="Times New Roman"/>
                <w:sz w:val="28"/>
                <w:szCs w:val="28"/>
                <w:lang w:val="uk-UA"/>
              </w:rPr>
              <w:t xml:space="preserve"> з надання послуг у сфері відпочинку та розваг на території Мукачівської </w:t>
            </w:r>
            <w:r w:rsidRPr="00666B00">
              <w:rPr>
                <w:rFonts w:ascii="Times New Roman" w:hAnsi="Times New Roman" w:cs="Times New Roman"/>
                <w:sz w:val="28"/>
                <w:szCs w:val="28"/>
                <w:lang w:val="uk-UA"/>
              </w:rPr>
              <w:lastRenderedPageBreak/>
              <w:t>міської  територіальної громади.</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462FE4"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Витрати пов'язані з </w:t>
            </w:r>
            <w:r w:rsidR="004B1BF6">
              <w:rPr>
                <w:rFonts w:ascii="Times New Roman" w:hAnsi="Times New Roman"/>
                <w:color w:val="000000"/>
                <w:sz w:val="28"/>
                <w:szCs w:val="28"/>
                <w:lang w:val="uk-UA"/>
              </w:rPr>
              <w:t>ві</w:t>
            </w:r>
            <w:r w:rsidR="00D9042F">
              <w:rPr>
                <w:rFonts w:ascii="Times New Roman" w:hAnsi="Times New Roman"/>
                <w:color w:val="000000"/>
                <w:sz w:val="28"/>
                <w:szCs w:val="28"/>
                <w:lang w:val="uk-UA"/>
              </w:rPr>
              <w:t>д</w:t>
            </w:r>
            <w:r w:rsidR="004B1BF6">
              <w:rPr>
                <w:rFonts w:ascii="Times New Roman" w:hAnsi="Times New Roman"/>
                <w:color w:val="000000"/>
                <w:sz w:val="28"/>
                <w:szCs w:val="28"/>
                <w:lang w:val="uk-UA"/>
              </w:rPr>
              <w:t xml:space="preserve">новлення пошкоджених </w:t>
            </w:r>
            <w:r w:rsidR="004B1BF6" w:rsidRPr="004B1BF6">
              <w:rPr>
                <w:rFonts w:ascii="Times New Roman" w:hAnsi="Times New Roman"/>
                <w:color w:val="000000"/>
                <w:sz w:val="28"/>
                <w:szCs w:val="28"/>
                <w:lang w:val="uk-UA"/>
              </w:rPr>
              <w:t>об'єк</w:t>
            </w:r>
            <w:r w:rsidR="004B1BF6">
              <w:rPr>
                <w:rFonts w:ascii="Times New Roman" w:hAnsi="Times New Roman"/>
                <w:color w:val="000000"/>
                <w:sz w:val="28"/>
                <w:szCs w:val="28"/>
                <w:lang w:val="uk-UA"/>
              </w:rPr>
              <w:t>тів</w:t>
            </w:r>
            <w:r w:rsidR="004B1BF6" w:rsidRPr="004B1BF6">
              <w:rPr>
                <w:rFonts w:ascii="Times New Roman" w:hAnsi="Times New Roman"/>
                <w:color w:val="000000"/>
                <w:sz w:val="28"/>
                <w:szCs w:val="28"/>
                <w:lang w:val="uk-UA"/>
              </w:rPr>
              <w:t xml:space="preserve"> та елемент</w:t>
            </w:r>
            <w:r w:rsidR="004B1BF6">
              <w:rPr>
                <w:rFonts w:ascii="Times New Roman" w:hAnsi="Times New Roman"/>
                <w:color w:val="000000"/>
                <w:sz w:val="28"/>
                <w:szCs w:val="28"/>
                <w:lang w:val="uk-UA"/>
              </w:rPr>
              <w:t>ів</w:t>
            </w:r>
            <w:r w:rsidR="004B1BF6" w:rsidRPr="004B1BF6">
              <w:rPr>
                <w:rFonts w:ascii="Times New Roman" w:hAnsi="Times New Roman"/>
                <w:color w:val="000000"/>
                <w:sz w:val="28"/>
                <w:szCs w:val="28"/>
                <w:lang w:val="uk-UA"/>
              </w:rPr>
              <w:t xml:space="preserve"> благоустрою (їх частини), що перебувають як на території місця надання послуг</w:t>
            </w:r>
            <w:r w:rsidR="004B1BF6">
              <w:rPr>
                <w:rFonts w:ascii="Times New Roman" w:hAnsi="Times New Roman"/>
                <w:color w:val="000000"/>
                <w:sz w:val="28"/>
                <w:szCs w:val="28"/>
                <w:lang w:val="uk-UA"/>
              </w:rPr>
              <w:t xml:space="preserve"> у сфері відпочинку та розваг,</w:t>
            </w:r>
            <w:r w:rsidR="004B1BF6" w:rsidRPr="004B1BF6">
              <w:rPr>
                <w:rFonts w:ascii="Times New Roman" w:hAnsi="Times New Roman"/>
                <w:color w:val="000000"/>
                <w:sz w:val="28"/>
                <w:szCs w:val="28"/>
                <w:lang w:val="uk-UA"/>
              </w:rPr>
              <w:t xml:space="preserve"> так і на визначеній Правилами благоустрою прилеглій території</w:t>
            </w:r>
            <w:r w:rsidR="004B1BF6">
              <w:rPr>
                <w:rFonts w:ascii="Times New Roman" w:hAnsi="Times New Roman"/>
                <w:color w:val="000000"/>
                <w:sz w:val="28"/>
                <w:szCs w:val="28"/>
                <w:lang w:val="uk-UA"/>
              </w:rPr>
              <w:t>.</w:t>
            </w:r>
          </w:p>
          <w:p w14:paraId="71FE60AA" w14:textId="560ACE50" w:rsidR="00277333" w:rsidRPr="00277333" w:rsidRDefault="00277333">
            <w:pPr>
              <w:jc w:val="both"/>
              <w:rPr>
                <w:rFonts w:ascii="Times New Roman" w:hAnsi="Times New Roman" w:cs="Times New Roman"/>
                <w:sz w:val="28"/>
                <w:szCs w:val="28"/>
                <w:lang w:val="uk-UA"/>
              </w:rPr>
            </w:pPr>
            <w:proofErr w:type="spellStart"/>
            <w:r w:rsidRPr="00277333">
              <w:rPr>
                <w:rFonts w:ascii="Times New Roman" w:hAnsi="Times New Roman" w:cs="Times New Roman"/>
                <w:sz w:val="28"/>
                <w:szCs w:val="28"/>
              </w:rPr>
              <w:t>Забезпечить</w:t>
            </w:r>
            <w:proofErr w:type="spellEnd"/>
            <w:r w:rsidRPr="00277333">
              <w:rPr>
                <w:rFonts w:ascii="Times New Roman" w:hAnsi="Times New Roman" w:cs="Times New Roman"/>
                <w:sz w:val="28"/>
                <w:szCs w:val="28"/>
              </w:rPr>
              <w:t xml:space="preserve"> </w:t>
            </w:r>
            <w:proofErr w:type="spellStart"/>
            <w:r w:rsidRPr="00277333">
              <w:rPr>
                <w:rFonts w:ascii="Times New Roman" w:hAnsi="Times New Roman" w:cs="Times New Roman"/>
                <w:sz w:val="28"/>
                <w:szCs w:val="28"/>
              </w:rPr>
              <w:t>надходження</w:t>
            </w:r>
            <w:proofErr w:type="spellEnd"/>
            <w:r w:rsidRPr="00277333">
              <w:rPr>
                <w:rFonts w:ascii="Times New Roman" w:hAnsi="Times New Roman" w:cs="Times New Roman"/>
                <w:sz w:val="28"/>
                <w:szCs w:val="28"/>
              </w:rPr>
              <w:t xml:space="preserve"> до </w:t>
            </w:r>
            <w:proofErr w:type="spellStart"/>
            <w:r w:rsidRPr="00277333">
              <w:rPr>
                <w:rFonts w:ascii="Times New Roman" w:hAnsi="Times New Roman" w:cs="Times New Roman"/>
                <w:sz w:val="28"/>
                <w:szCs w:val="28"/>
              </w:rPr>
              <w:t>місцевого</w:t>
            </w:r>
            <w:proofErr w:type="spellEnd"/>
            <w:r w:rsidRPr="00277333">
              <w:rPr>
                <w:rFonts w:ascii="Times New Roman" w:hAnsi="Times New Roman" w:cs="Times New Roman"/>
                <w:sz w:val="28"/>
                <w:szCs w:val="28"/>
              </w:rPr>
              <w:t xml:space="preserve"> бюджету 78 000,00 </w:t>
            </w:r>
            <w:proofErr w:type="spellStart"/>
            <w:r w:rsidRPr="00277333">
              <w:rPr>
                <w:rFonts w:ascii="Times New Roman" w:hAnsi="Times New Roman" w:cs="Times New Roman"/>
                <w:sz w:val="28"/>
                <w:szCs w:val="28"/>
              </w:rPr>
              <w:t>грн</w:t>
            </w:r>
            <w:proofErr w:type="spellEnd"/>
            <w:r>
              <w:rPr>
                <w:rFonts w:ascii="Times New Roman" w:hAnsi="Times New Roman" w:cs="Times New Roman"/>
                <w:sz w:val="28"/>
                <w:szCs w:val="28"/>
                <w:lang w:val="uk-UA"/>
              </w:rPr>
              <w:t>.</w:t>
            </w:r>
          </w:p>
        </w:tc>
      </w:tr>
    </w:tbl>
    <w:p w14:paraId="18962854" w14:textId="77777777" w:rsidR="00CC09D5" w:rsidRDefault="00CC09D5">
      <w:pPr>
        <w:jc w:val="both"/>
        <w:rPr>
          <w:rFonts w:ascii="Times New Roman" w:hAnsi="Times New Roman"/>
          <w:color w:val="000000"/>
          <w:sz w:val="28"/>
          <w:szCs w:val="28"/>
          <w:lang w:val="uk-UA"/>
        </w:rPr>
      </w:pPr>
    </w:p>
    <w:p w14:paraId="5395DB82"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Оцінка впливу на сферу інтересів громадян</w:t>
      </w: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286"/>
        <w:gridCol w:w="3260"/>
        <w:gridCol w:w="4256"/>
      </w:tblGrid>
      <w:tr w:rsidR="00CC09D5" w14:paraId="7DACC8ED" w14:textId="77777777">
        <w:tc>
          <w:tcPr>
            <w:tcW w:w="2286" w:type="dxa"/>
            <w:tcBorders>
              <w:top w:val="single" w:sz="4" w:space="0" w:color="000001"/>
              <w:left w:val="single" w:sz="4" w:space="0" w:color="000001"/>
              <w:bottom w:val="single" w:sz="4" w:space="0" w:color="000001"/>
            </w:tcBorders>
            <w:shd w:val="clear" w:color="auto" w:fill="auto"/>
            <w:tcMar>
              <w:left w:w="88" w:type="dxa"/>
            </w:tcMar>
          </w:tcPr>
          <w:p w14:paraId="3712DE86"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69EF7B6A"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5E8F51"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CC09D5" w14:paraId="301C8F62" w14:textId="77777777">
        <w:trPr>
          <w:trHeight w:val="711"/>
        </w:trPr>
        <w:tc>
          <w:tcPr>
            <w:tcW w:w="2286" w:type="dxa"/>
            <w:tcBorders>
              <w:top w:val="single" w:sz="4" w:space="0" w:color="000001"/>
              <w:left w:val="single" w:sz="4" w:space="0" w:color="000001"/>
              <w:bottom w:val="single" w:sz="4" w:space="0" w:color="000001"/>
            </w:tcBorders>
            <w:shd w:val="clear" w:color="auto" w:fill="auto"/>
            <w:tcMar>
              <w:left w:w="88" w:type="dxa"/>
            </w:tcMar>
          </w:tcPr>
          <w:p w14:paraId="68A51645"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20543DBE"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D17258" w14:textId="77777777" w:rsidR="00CC09D5" w:rsidRDefault="00A2691A">
            <w:pPr>
              <w:jc w:val="both"/>
            </w:pPr>
            <w:r>
              <w:rPr>
                <w:rFonts w:ascii="Times New Roman" w:hAnsi="Times New Roman"/>
                <w:color w:val="000000"/>
                <w:sz w:val="28"/>
                <w:szCs w:val="28"/>
                <w:lang w:val="uk-UA"/>
              </w:rPr>
              <w:t>Відсутні</w:t>
            </w:r>
          </w:p>
        </w:tc>
      </w:tr>
      <w:tr w:rsidR="00CC09D5" w14:paraId="2ABCBB7C" w14:textId="77777777">
        <w:trPr>
          <w:trHeight w:val="709"/>
        </w:trPr>
        <w:tc>
          <w:tcPr>
            <w:tcW w:w="2286" w:type="dxa"/>
            <w:tcBorders>
              <w:top w:val="single" w:sz="4" w:space="0" w:color="000001"/>
              <w:left w:val="single" w:sz="4" w:space="0" w:color="000001"/>
              <w:bottom w:val="single" w:sz="4" w:space="0" w:color="000001"/>
            </w:tcBorders>
            <w:shd w:val="clear" w:color="auto" w:fill="auto"/>
            <w:tcMar>
              <w:left w:w="88" w:type="dxa"/>
            </w:tcMar>
          </w:tcPr>
          <w:p w14:paraId="52B56E47"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2</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1554852B" w14:textId="77777777" w:rsidR="00CC09D5" w:rsidRDefault="00A2691A">
            <w:pPr>
              <w:jc w:val="both"/>
            </w:pPr>
            <w:r>
              <w:rPr>
                <w:rFonts w:ascii="Times New Roman" w:hAnsi="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858142"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r>
      <w:tr w:rsidR="00CC09D5" w14:paraId="0B279736" w14:textId="77777777">
        <w:trPr>
          <w:trHeight w:val="984"/>
        </w:trPr>
        <w:tc>
          <w:tcPr>
            <w:tcW w:w="2286" w:type="dxa"/>
            <w:tcBorders>
              <w:top w:val="single" w:sz="4" w:space="0" w:color="000001"/>
              <w:left w:val="single" w:sz="4" w:space="0" w:color="000001"/>
              <w:bottom w:val="single" w:sz="4" w:space="0" w:color="000001"/>
            </w:tcBorders>
            <w:shd w:val="clear" w:color="auto" w:fill="auto"/>
            <w:tcMar>
              <w:left w:w="88" w:type="dxa"/>
            </w:tcMar>
          </w:tcPr>
          <w:p w14:paraId="25715D37" w14:textId="77777777" w:rsidR="00CC09D5" w:rsidRDefault="00A2691A">
            <w:pPr>
              <w:jc w:val="both"/>
            </w:pPr>
            <w:r>
              <w:rPr>
                <w:rFonts w:ascii="Times New Roman" w:hAnsi="Times New Roman"/>
                <w:color w:val="000000"/>
                <w:sz w:val="28"/>
                <w:szCs w:val="28"/>
                <w:lang w:val="uk-UA"/>
              </w:rPr>
              <w:t>Альтернатива 3</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3D0BD561" w14:textId="77777777" w:rsidR="00CC09D5" w:rsidRDefault="00666B00">
            <w:pPr>
              <w:jc w:val="both"/>
              <w:rPr>
                <w:rFonts w:ascii="Times New Roman" w:hAnsi="Times New Roman"/>
                <w:sz w:val="28"/>
                <w:szCs w:val="28"/>
                <w:lang w:val="uk-UA"/>
              </w:rPr>
            </w:pPr>
            <w:r>
              <w:rPr>
                <w:rFonts w:ascii="Times New Roman" w:hAnsi="Times New Roman"/>
                <w:sz w:val="28"/>
                <w:szCs w:val="28"/>
                <w:lang w:val="uk-UA"/>
              </w:rPr>
              <w:t>Врахування інтересів Мукачівської міської територіальної громади.</w:t>
            </w:r>
          </w:p>
          <w:p w14:paraId="0911C04E" w14:textId="3D8C97F7" w:rsidR="00666B00" w:rsidRPr="00666B00" w:rsidRDefault="00666B00">
            <w:pPr>
              <w:jc w:val="both"/>
              <w:rPr>
                <w:rFonts w:ascii="Times New Roman" w:hAnsi="Times New Roman"/>
                <w:sz w:val="28"/>
                <w:szCs w:val="28"/>
                <w:lang w:val="uk-UA"/>
              </w:rPr>
            </w:pPr>
            <w:r>
              <w:rPr>
                <w:rFonts w:ascii="Times New Roman" w:hAnsi="Times New Roman"/>
                <w:sz w:val="28"/>
                <w:szCs w:val="28"/>
                <w:lang w:val="uk-UA"/>
              </w:rPr>
              <w:t>Створення належних умов для відпочинку мешканців та гостей Мукачівської міської територіальної громади.</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90B2218" w14:textId="77777777" w:rsidR="00CC09D5" w:rsidRDefault="00A2691A">
            <w:pPr>
              <w:jc w:val="both"/>
            </w:pPr>
            <w:r>
              <w:rPr>
                <w:rFonts w:ascii="Times New Roman" w:hAnsi="Times New Roman"/>
                <w:color w:val="000000"/>
                <w:sz w:val="28"/>
                <w:szCs w:val="28"/>
                <w:lang w:val="uk-UA"/>
              </w:rPr>
              <w:t>Відсутні</w:t>
            </w:r>
          </w:p>
        </w:tc>
      </w:tr>
    </w:tbl>
    <w:p w14:paraId="2FF43A00" w14:textId="77777777" w:rsidR="00CC09D5" w:rsidRDefault="00A2691A">
      <w:pPr>
        <w:widowControl/>
        <w:suppressAutoHyphens/>
        <w:jc w:val="left"/>
      </w:pPr>
      <w:r>
        <w:rPr>
          <w:rFonts w:ascii="Times New Roman" w:hAnsi="Times New Roman" w:cs="Times New Roman"/>
          <w:sz w:val="28"/>
          <w:szCs w:val="28"/>
          <w:lang w:val="uk-UA" w:eastAsia="zh-CN"/>
        </w:rPr>
        <w:t xml:space="preserve">Оцінка впливу на сферу інтересів суб’єктів господарювання </w:t>
      </w:r>
    </w:p>
    <w:p w14:paraId="4761E206" w14:textId="3B31F557" w:rsidR="00CC09D5" w:rsidRDefault="00A2691A">
      <w:pPr>
        <w:widowControl/>
        <w:suppressAutoHyphens/>
        <w:jc w:val="left"/>
      </w:pPr>
      <w:r>
        <w:rPr>
          <w:rFonts w:ascii="Times New Roman" w:hAnsi="Times New Roman" w:cs="Times New Roman"/>
          <w:sz w:val="28"/>
          <w:szCs w:val="28"/>
          <w:lang w:val="uk-UA" w:eastAsia="zh-CN"/>
        </w:rPr>
        <w:t xml:space="preserve">Розрахункова кількість суб'єктів господарювання, на яких поширюється дія регуляторного </w:t>
      </w:r>
      <w:proofErr w:type="spellStart"/>
      <w:r>
        <w:rPr>
          <w:rFonts w:ascii="Times New Roman" w:hAnsi="Times New Roman" w:cs="Times New Roman"/>
          <w:sz w:val="28"/>
          <w:szCs w:val="28"/>
          <w:lang w:val="uk-UA" w:eastAsia="zh-CN"/>
        </w:rPr>
        <w:t>акта</w:t>
      </w:r>
      <w:proofErr w:type="spellEnd"/>
      <w:r>
        <w:rPr>
          <w:rFonts w:ascii="Times New Roman" w:hAnsi="Times New Roman" w:cs="Times New Roman"/>
          <w:sz w:val="28"/>
          <w:szCs w:val="28"/>
          <w:lang w:val="uk-UA" w:eastAsia="zh-CN"/>
        </w:rPr>
        <w:t xml:space="preserve">, складає </w:t>
      </w:r>
      <w:r w:rsidR="001F066F">
        <w:rPr>
          <w:rFonts w:ascii="Times New Roman" w:hAnsi="Times New Roman" w:cs="Times New Roman"/>
          <w:sz w:val="28"/>
          <w:szCs w:val="28"/>
          <w:lang w:val="uk-UA" w:eastAsia="zh-CN"/>
        </w:rPr>
        <w:t>26</w:t>
      </w:r>
      <w:r>
        <w:rPr>
          <w:rFonts w:ascii="Times New Roman" w:hAnsi="Times New Roman" w:cs="Times New Roman"/>
          <w:sz w:val="28"/>
          <w:szCs w:val="28"/>
          <w:lang w:val="uk-UA" w:eastAsia="zh-CN"/>
        </w:rPr>
        <w:t xml:space="preserve"> осіб станом на </w:t>
      </w:r>
      <w:r w:rsidR="001F066F">
        <w:rPr>
          <w:rFonts w:ascii="Times New Roman" w:hAnsi="Times New Roman" w:cs="Times New Roman"/>
          <w:sz w:val="28"/>
          <w:szCs w:val="28"/>
          <w:lang w:val="uk-UA" w:eastAsia="zh-CN"/>
        </w:rPr>
        <w:t xml:space="preserve">липень </w:t>
      </w:r>
      <w:r>
        <w:rPr>
          <w:rFonts w:ascii="Times New Roman" w:hAnsi="Times New Roman" w:cs="Times New Roman"/>
          <w:sz w:val="28"/>
          <w:szCs w:val="28"/>
          <w:lang w:val="uk-UA" w:eastAsia="zh-CN"/>
        </w:rPr>
        <w:t>20</w:t>
      </w:r>
      <w:r w:rsidR="001F066F">
        <w:rPr>
          <w:rFonts w:ascii="Times New Roman" w:hAnsi="Times New Roman" w:cs="Times New Roman"/>
          <w:sz w:val="28"/>
          <w:szCs w:val="28"/>
          <w:lang w:val="uk-UA" w:eastAsia="zh-CN"/>
        </w:rPr>
        <w:t>21</w:t>
      </w:r>
      <w:r>
        <w:rPr>
          <w:rFonts w:ascii="Times New Roman" w:hAnsi="Times New Roman" w:cs="Times New Roman"/>
          <w:sz w:val="28"/>
          <w:szCs w:val="28"/>
          <w:lang w:val="uk-UA" w:eastAsia="zh-CN"/>
        </w:rPr>
        <w:t>р.*</w:t>
      </w:r>
    </w:p>
    <w:p w14:paraId="1128D9B9" w14:textId="77777777" w:rsidR="00CC09D5" w:rsidRDefault="00CC09D5">
      <w:pPr>
        <w:widowControl/>
        <w:suppressAutoHyphens/>
        <w:jc w:val="left"/>
        <w:rPr>
          <w:rFonts w:ascii="Times New Roman" w:hAnsi="Times New Roman" w:cs="Times New Roman"/>
          <w:sz w:val="28"/>
          <w:szCs w:val="28"/>
          <w:lang w:val="uk-UA" w:eastAsia="zh-CN"/>
        </w:rPr>
      </w:pPr>
    </w:p>
    <w:tbl>
      <w:tblPr>
        <w:tblW w:w="9731"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957"/>
        <w:gridCol w:w="1962"/>
        <w:gridCol w:w="1962"/>
        <w:gridCol w:w="1560"/>
        <w:gridCol w:w="2290"/>
      </w:tblGrid>
      <w:tr w:rsidR="001F066F" w14:paraId="131677A0"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67354401" w14:textId="77777777" w:rsidR="001F066F" w:rsidRDefault="001F066F">
            <w:pPr>
              <w:pStyle w:val="af"/>
            </w:pPr>
            <w:proofErr w:type="spellStart"/>
            <w:r>
              <w:t>Показник</w:t>
            </w:r>
            <w:proofErr w:type="spellEnd"/>
          </w:p>
        </w:tc>
        <w:tc>
          <w:tcPr>
            <w:tcW w:w="1962" w:type="dxa"/>
            <w:tcBorders>
              <w:top w:val="single" w:sz="2" w:space="0" w:color="000001"/>
              <w:left w:val="single" w:sz="2" w:space="0" w:color="000001"/>
              <w:bottom w:val="single" w:sz="2" w:space="0" w:color="000001"/>
              <w:right w:val="single" w:sz="2" w:space="0" w:color="000001"/>
            </w:tcBorders>
          </w:tcPr>
          <w:p w14:paraId="596120DA" w14:textId="1B0C0958" w:rsidR="001F066F" w:rsidRPr="001F066F" w:rsidRDefault="001F066F">
            <w:pPr>
              <w:pStyle w:val="af"/>
              <w:rPr>
                <w:lang w:val="uk-UA"/>
              </w:rPr>
            </w:pPr>
            <w:r>
              <w:rPr>
                <w:lang w:val="uk-UA"/>
              </w:rPr>
              <w:t>Середні</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017EC43E" w14:textId="1784B6AF" w:rsidR="001F066F" w:rsidRDefault="001F066F">
            <w:pPr>
              <w:pStyle w:val="af"/>
            </w:pPr>
            <w:proofErr w:type="spellStart"/>
            <w:r>
              <w:t>Малі</w:t>
            </w:r>
            <w:proofErr w:type="spellEnd"/>
          </w:p>
        </w:tc>
        <w:tc>
          <w:tcPr>
            <w:tcW w:w="1560" w:type="dxa"/>
            <w:tcBorders>
              <w:top w:val="single" w:sz="2" w:space="0" w:color="000001"/>
              <w:left w:val="single" w:sz="2" w:space="0" w:color="000001"/>
              <w:bottom w:val="single" w:sz="2" w:space="0" w:color="000001"/>
            </w:tcBorders>
            <w:shd w:val="clear" w:color="auto" w:fill="auto"/>
            <w:tcMar>
              <w:left w:w="45" w:type="dxa"/>
            </w:tcMar>
          </w:tcPr>
          <w:p w14:paraId="773B24E2" w14:textId="77777777" w:rsidR="001F066F" w:rsidRDefault="001F066F">
            <w:pPr>
              <w:pStyle w:val="af"/>
            </w:pPr>
            <w:proofErr w:type="spellStart"/>
            <w:r>
              <w:t>Мікро</w:t>
            </w:r>
            <w:proofErr w:type="spellEnd"/>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302F24E" w14:textId="77777777" w:rsidR="001F066F" w:rsidRDefault="001F066F">
            <w:pPr>
              <w:pStyle w:val="af"/>
            </w:pPr>
            <w:r>
              <w:t>Разом</w:t>
            </w:r>
          </w:p>
        </w:tc>
      </w:tr>
      <w:tr w:rsidR="001F066F" w14:paraId="6C6C945C"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5FF7EE12" w14:textId="77777777" w:rsidR="001F066F" w:rsidRDefault="001F066F">
            <w:pPr>
              <w:pStyle w:val="af"/>
            </w:pPr>
            <w:proofErr w:type="spellStart"/>
            <w:r>
              <w:t>Кількість</w:t>
            </w:r>
            <w:proofErr w:type="spellEnd"/>
            <w:r>
              <w:t xml:space="preserve"> </w:t>
            </w:r>
            <w:proofErr w:type="spellStart"/>
            <w:r>
              <w:t>субєктів</w:t>
            </w:r>
            <w:proofErr w:type="spellEnd"/>
            <w:r>
              <w:t xml:space="preserve"> </w:t>
            </w:r>
            <w:proofErr w:type="spellStart"/>
            <w:r>
              <w:t>господарювання</w:t>
            </w:r>
            <w:proofErr w:type="spellEnd"/>
            <w:r>
              <w:t xml:space="preserve"> </w:t>
            </w:r>
            <w:proofErr w:type="spellStart"/>
            <w:r>
              <w:t>що</w:t>
            </w:r>
            <w:proofErr w:type="spellEnd"/>
            <w:r>
              <w:t xml:space="preserve"> </w:t>
            </w:r>
            <w:proofErr w:type="spellStart"/>
            <w:r>
              <w:t>підпадають</w:t>
            </w:r>
            <w:proofErr w:type="spellEnd"/>
            <w:r>
              <w:t xml:space="preserve"> </w:t>
            </w:r>
            <w:proofErr w:type="spellStart"/>
            <w:r>
              <w:t>під</w:t>
            </w:r>
            <w:proofErr w:type="spellEnd"/>
            <w:r>
              <w:t xml:space="preserve"> </w:t>
            </w:r>
            <w:proofErr w:type="spellStart"/>
            <w:r>
              <w:t>дію</w:t>
            </w:r>
            <w:proofErr w:type="spellEnd"/>
            <w:r>
              <w:t xml:space="preserve"> </w:t>
            </w:r>
            <w:proofErr w:type="spellStart"/>
            <w:r>
              <w:t>регулювання</w:t>
            </w:r>
            <w:proofErr w:type="spellEnd"/>
            <w:r>
              <w:t xml:space="preserve">, </w:t>
            </w:r>
            <w:proofErr w:type="spellStart"/>
            <w:r>
              <w:t>одиниць</w:t>
            </w:r>
            <w:proofErr w:type="spellEnd"/>
          </w:p>
        </w:tc>
        <w:tc>
          <w:tcPr>
            <w:tcW w:w="1962" w:type="dxa"/>
            <w:tcBorders>
              <w:top w:val="single" w:sz="2" w:space="0" w:color="000001"/>
              <w:left w:val="single" w:sz="2" w:space="0" w:color="000001"/>
              <w:bottom w:val="single" w:sz="2" w:space="0" w:color="000001"/>
              <w:right w:val="single" w:sz="2" w:space="0" w:color="000001"/>
            </w:tcBorders>
          </w:tcPr>
          <w:p w14:paraId="01EC3145" w14:textId="5B150717" w:rsidR="001F066F" w:rsidRDefault="001F066F">
            <w:pPr>
              <w:pStyle w:val="af"/>
              <w:rPr>
                <w:lang w:val="uk-UA"/>
              </w:rPr>
            </w:pPr>
            <w:r>
              <w:rPr>
                <w:lang w:val="uk-UA"/>
              </w:rPr>
              <w:t>Х</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4575042D" w14:textId="2676A85B" w:rsidR="001F066F" w:rsidRPr="00777ED4" w:rsidRDefault="001F066F">
            <w:pPr>
              <w:pStyle w:val="af"/>
              <w:rPr>
                <w:lang w:val="en-US"/>
              </w:rPr>
            </w:pPr>
            <w:r>
              <w:rPr>
                <w:lang w:val="uk-UA"/>
              </w:rPr>
              <w:t>8</w:t>
            </w:r>
          </w:p>
        </w:tc>
        <w:tc>
          <w:tcPr>
            <w:tcW w:w="1560" w:type="dxa"/>
            <w:tcBorders>
              <w:top w:val="single" w:sz="2" w:space="0" w:color="000001"/>
              <w:left w:val="single" w:sz="2" w:space="0" w:color="000001"/>
              <w:bottom w:val="single" w:sz="2" w:space="0" w:color="000001"/>
            </w:tcBorders>
            <w:shd w:val="clear" w:color="auto" w:fill="auto"/>
            <w:tcMar>
              <w:left w:w="45" w:type="dxa"/>
            </w:tcMar>
          </w:tcPr>
          <w:p w14:paraId="352E11CF" w14:textId="4E114A89" w:rsidR="001F066F" w:rsidRDefault="001F066F">
            <w:pPr>
              <w:pStyle w:val="af"/>
            </w:pPr>
            <w:r>
              <w:rPr>
                <w:lang w:val="uk-UA"/>
              </w:rPr>
              <w:t>18</w:t>
            </w:r>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36DF569" w14:textId="1ECBACC8" w:rsidR="001F066F" w:rsidRDefault="001F066F">
            <w:pPr>
              <w:pStyle w:val="af"/>
            </w:pPr>
            <w:r>
              <w:rPr>
                <w:lang w:val="uk-UA"/>
              </w:rPr>
              <w:t>26</w:t>
            </w:r>
          </w:p>
        </w:tc>
      </w:tr>
      <w:tr w:rsidR="001F066F" w14:paraId="355DF6C8"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1C8477BF" w14:textId="77777777" w:rsidR="001F066F" w:rsidRDefault="001F066F">
            <w:pPr>
              <w:pStyle w:val="af"/>
            </w:pPr>
            <w:proofErr w:type="spellStart"/>
            <w:r>
              <w:t>Питома</w:t>
            </w:r>
            <w:proofErr w:type="spellEnd"/>
            <w:r>
              <w:t xml:space="preserve"> вага </w:t>
            </w:r>
            <w:proofErr w:type="spellStart"/>
            <w:r>
              <w:t>групи</w:t>
            </w:r>
            <w:proofErr w:type="spellEnd"/>
            <w:r>
              <w:t xml:space="preserve"> у </w:t>
            </w:r>
            <w:proofErr w:type="spellStart"/>
            <w:r>
              <w:t>загальній</w:t>
            </w:r>
            <w:proofErr w:type="spellEnd"/>
            <w:r>
              <w:t xml:space="preserve"> </w:t>
            </w:r>
            <w:proofErr w:type="spellStart"/>
            <w:r>
              <w:t>кількості</w:t>
            </w:r>
            <w:proofErr w:type="spellEnd"/>
            <w:r>
              <w:t>, %</w:t>
            </w:r>
          </w:p>
        </w:tc>
        <w:tc>
          <w:tcPr>
            <w:tcW w:w="1962" w:type="dxa"/>
            <w:tcBorders>
              <w:top w:val="single" w:sz="2" w:space="0" w:color="000001"/>
              <w:left w:val="single" w:sz="2" w:space="0" w:color="000001"/>
              <w:bottom w:val="single" w:sz="2" w:space="0" w:color="000001"/>
              <w:right w:val="single" w:sz="2" w:space="0" w:color="000001"/>
            </w:tcBorders>
          </w:tcPr>
          <w:p w14:paraId="4CF55FB1" w14:textId="50BDD5FF" w:rsidR="001F066F" w:rsidRDefault="001F066F">
            <w:pPr>
              <w:pStyle w:val="af"/>
              <w:rPr>
                <w:lang w:val="uk-UA"/>
              </w:rPr>
            </w:pPr>
            <w:r>
              <w:rPr>
                <w:lang w:val="uk-UA"/>
              </w:rPr>
              <w:t>Х</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20F2AAA3" w14:textId="5D2AC5DC" w:rsidR="001F066F" w:rsidRDefault="001F066F">
            <w:pPr>
              <w:pStyle w:val="af"/>
              <w:rPr>
                <w:lang w:val="uk-UA"/>
              </w:rPr>
            </w:pPr>
            <w:r>
              <w:rPr>
                <w:lang w:val="uk-UA"/>
              </w:rPr>
              <w:t>11,94</w:t>
            </w:r>
          </w:p>
        </w:tc>
        <w:tc>
          <w:tcPr>
            <w:tcW w:w="1560" w:type="dxa"/>
            <w:tcBorders>
              <w:top w:val="single" w:sz="2" w:space="0" w:color="000001"/>
              <w:left w:val="single" w:sz="2" w:space="0" w:color="000001"/>
              <w:bottom w:val="single" w:sz="2" w:space="0" w:color="000001"/>
            </w:tcBorders>
            <w:shd w:val="clear" w:color="auto" w:fill="auto"/>
            <w:tcMar>
              <w:left w:w="45" w:type="dxa"/>
            </w:tcMar>
          </w:tcPr>
          <w:p w14:paraId="1888F74C" w14:textId="77777777" w:rsidR="001F066F" w:rsidRPr="00777ED4" w:rsidRDefault="001F066F">
            <w:pPr>
              <w:pStyle w:val="af"/>
              <w:rPr>
                <w:lang w:val="uk-UA"/>
              </w:rPr>
            </w:pPr>
            <w:r>
              <w:rPr>
                <w:lang w:val="uk-UA"/>
              </w:rPr>
              <w:t>88,06</w:t>
            </w:r>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983EE68" w14:textId="77777777" w:rsidR="001F066F" w:rsidRDefault="001F066F">
            <w:pPr>
              <w:pStyle w:val="af"/>
              <w:rPr>
                <w:lang w:val="uk-UA"/>
              </w:rPr>
            </w:pPr>
            <w:r>
              <w:rPr>
                <w:lang w:val="uk-UA"/>
              </w:rPr>
              <w:t>100</w:t>
            </w:r>
          </w:p>
        </w:tc>
      </w:tr>
    </w:tbl>
    <w:p w14:paraId="70D118D1" w14:textId="668D03D8" w:rsidR="00CC09D5" w:rsidRDefault="00A2691A">
      <w:pPr>
        <w:widowControl/>
        <w:suppressAutoHyphens/>
        <w:jc w:val="left"/>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*за даними </w:t>
      </w:r>
      <w:r w:rsidR="00A410BA">
        <w:rPr>
          <w:rFonts w:ascii="Times New Roman" w:hAnsi="Times New Roman" w:cs="Times New Roman"/>
          <w:sz w:val="28"/>
          <w:szCs w:val="28"/>
          <w:lang w:val="uk-UA" w:eastAsia="zh-CN"/>
        </w:rPr>
        <w:t>у</w:t>
      </w:r>
      <w:r>
        <w:rPr>
          <w:rFonts w:ascii="Times New Roman" w:hAnsi="Times New Roman" w:cs="Times New Roman"/>
          <w:sz w:val="28"/>
          <w:szCs w:val="28"/>
          <w:lang w:val="uk-UA" w:eastAsia="zh-CN"/>
        </w:rPr>
        <w:t>правління міського господарства Мукачівської міської ради</w:t>
      </w:r>
    </w:p>
    <w:p w14:paraId="4AD95633" w14:textId="176F348E" w:rsidR="00527965" w:rsidRPr="00527965" w:rsidRDefault="00527965">
      <w:pPr>
        <w:widowControl/>
        <w:suppressAutoHyphens/>
        <w:jc w:val="left"/>
        <w:rPr>
          <w:rFonts w:ascii="Times New Roman" w:hAnsi="Times New Roman"/>
          <w:lang w:val="uk-UA"/>
        </w:rPr>
      </w:pPr>
      <w:r>
        <w:rPr>
          <w:rFonts w:ascii="Times New Roman" w:hAnsi="Times New Roman" w:cs="Times New Roman"/>
          <w:sz w:val="28"/>
          <w:szCs w:val="28"/>
          <w:lang w:val="uk-UA" w:eastAsia="zh-CN"/>
        </w:rPr>
        <w:t xml:space="preserve">Таким чином, питома вага суб’єктів малого та мікро підприємництва у загальній кількості суб’єктів господарювання , на яких поширюється регулювання, становить 100 відсотків, тому розрахунок на запровадження державного регулювання для суб’єктів малого та мікро підприємництва у відповідності до Методики проведення аналізу впливу регуляторного </w:t>
      </w:r>
      <w:proofErr w:type="spellStart"/>
      <w:r>
        <w:rPr>
          <w:rFonts w:ascii="Times New Roman" w:hAnsi="Times New Roman" w:cs="Times New Roman"/>
          <w:sz w:val="28"/>
          <w:szCs w:val="28"/>
          <w:lang w:val="uk-UA" w:eastAsia="zh-CN"/>
        </w:rPr>
        <w:t>акта</w:t>
      </w:r>
      <w:proofErr w:type="spellEnd"/>
      <w:r>
        <w:rPr>
          <w:rFonts w:ascii="Times New Roman" w:hAnsi="Times New Roman" w:cs="Times New Roman"/>
          <w:sz w:val="28"/>
          <w:szCs w:val="28"/>
          <w:lang w:val="uk-UA" w:eastAsia="zh-CN"/>
        </w:rPr>
        <w:t>, проводиться за допомогою тестування малого підприємництва (М-Тест).</w:t>
      </w:r>
    </w:p>
    <w:p w14:paraId="20B1F2AE" w14:textId="77777777" w:rsidR="00CC09D5" w:rsidRDefault="00CC09D5">
      <w:pPr>
        <w:widowControl/>
        <w:suppressAutoHyphens/>
        <w:jc w:val="left"/>
        <w:rPr>
          <w:rFonts w:ascii="Times New Roman" w:hAnsi="Times New Roman" w:cs="Times New Roman"/>
          <w:sz w:val="28"/>
          <w:szCs w:val="28"/>
          <w:lang w:val="uk-UA" w:eastAsia="zh-CN"/>
        </w:rPr>
      </w:pP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602"/>
        <w:gridCol w:w="2945"/>
        <w:gridCol w:w="4255"/>
      </w:tblGrid>
      <w:tr w:rsidR="00CC09D5" w14:paraId="4C53288C" w14:textId="77777777">
        <w:tc>
          <w:tcPr>
            <w:tcW w:w="2602" w:type="dxa"/>
            <w:tcBorders>
              <w:top w:val="single" w:sz="4" w:space="0" w:color="000001"/>
              <w:left w:val="single" w:sz="4" w:space="0" w:color="000001"/>
              <w:bottom w:val="single" w:sz="4" w:space="0" w:color="000001"/>
            </w:tcBorders>
            <w:shd w:val="clear" w:color="auto" w:fill="auto"/>
            <w:tcMar>
              <w:left w:w="88" w:type="dxa"/>
            </w:tcMar>
          </w:tcPr>
          <w:p w14:paraId="65B7AE49"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52A625BF"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02FA8F" w14:textId="77777777" w:rsidR="00CC09D5" w:rsidRDefault="00A2691A">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CC09D5" w:rsidRPr="00666B00" w14:paraId="07925E4F" w14:textId="77777777" w:rsidTr="006A79EC">
        <w:trPr>
          <w:trHeight w:val="646"/>
        </w:trPr>
        <w:tc>
          <w:tcPr>
            <w:tcW w:w="2602" w:type="dxa"/>
            <w:tcBorders>
              <w:top w:val="single" w:sz="4" w:space="0" w:color="000001"/>
              <w:left w:val="single" w:sz="4" w:space="0" w:color="000001"/>
              <w:bottom w:val="single" w:sz="4" w:space="0" w:color="000001"/>
            </w:tcBorders>
            <w:shd w:val="clear" w:color="auto" w:fill="auto"/>
            <w:tcMar>
              <w:left w:w="88" w:type="dxa"/>
            </w:tcMar>
          </w:tcPr>
          <w:p w14:paraId="2D477294"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29036AF0" w14:textId="77777777" w:rsidR="00CC09D5" w:rsidRPr="006A79EC" w:rsidRDefault="00A2691A">
            <w:pPr>
              <w:jc w:val="both"/>
              <w:rPr>
                <w:rFonts w:ascii="Times New Roman" w:hAnsi="Times New Roman" w:cs="Times New Roman"/>
                <w:color w:val="000000"/>
                <w:sz w:val="28"/>
                <w:szCs w:val="28"/>
                <w:lang w:val="uk-UA"/>
              </w:rPr>
            </w:pPr>
            <w:r w:rsidRPr="006A79EC">
              <w:rPr>
                <w:rFonts w:ascii="Times New Roman" w:hAnsi="Times New Roman" w:cs="Times New Roman"/>
                <w:color w:val="000000"/>
                <w:sz w:val="28"/>
                <w:szCs w:val="28"/>
                <w:lang w:val="uk-UA"/>
              </w:rPr>
              <w:t>Відсутні</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2A447F" w14:textId="120EC52A" w:rsidR="00CC09D5" w:rsidRPr="006A79EC" w:rsidRDefault="006A79EC">
            <w:pPr>
              <w:jc w:val="both"/>
              <w:rPr>
                <w:rFonts w:ascii="Times New Roman" w:hAnsi="Times New Roman" w:cs="Times New Roman"/>
                <w:sz w:val="28"/>
                <w:szCs w:val="28"/>
                <w:lang w:val="uk-UA"/>
              </w:rPr>
            </w:pPr>
            <w:r w:rsidRPr="006A79EC">
              <w:rPr>
                <w:rFonts w:ascii="Times New Roman" w:hAnsi="Times New Roman" w:cs="Times New Roman"/>
                <w:sz w:val="28"/>
                <w:szCs w:val="28"/>
                <w:lang w:val="uk-UA"/>
              </w:rPr>
              <w:t>Відсутні</w:t>
            </w:r>
          </w:p>
        </w:tc>
      </w:tr>
      <w:tr w:rsidR="00CC09D5" w14:paraId="696FCDDA" w14:textId="77777777">
        <w:tc>
          <w:tcPr>
            <w:tcW w:w="2602" w:type="dxa"/>
            <w:tcBorders>
              <w:top w:val="single" w:sz="4" w:space="0" w:color="000001"/>
              <w:left w:val="single" w:sz="4" w:space="0" w:color="000001"/>
              <w:bottom w:val="single" w:sz="4" w:space="0" w:color="000001"/>
            </w:tcBorders>
            <w:shd w:val="clear" w:color="auto" w:fill="auto"/>
            <w:tcMar>
              <w:left w:w="88" w:type="dxa"/>
            </w:tcMar>
          </w:tcPr>
          <w:p w14:paraId="1538A996" w14:textId="77777777" w:rsidR="00CC09D5"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2</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39CEA265" w14:textId="1DC7732B" w:rsidR="00CC09D5" w:rsidRPr="006A79EC" w:rsidRDefault="006A79EC">
            <w:pPr>
              <w:jc w:val="both"/>
              <w:rPr>
                <w:rFonts w:ascii="Times New Roman" w:hAnsi="Times New Roman" w:cs="Times New Roman"/>
                <w:sz w:val="28"/>
                <w:szCs w:val="28"/>
                <w:lang w:val="uk-UA"/>
              </w:rPr>
            </w:pPr>
            <w:r w:rsidRPr="006A79EC">
              <w:rPr>
                <w:rFonts w:ascii="Times New Roman" w:hAnsi="Times New Roman" w:cs="Times New Roman"/>
                <w:sz w:val="28"/>
                <w:szCs w:val="28"/>
                <w:lang w:val="uk-UA"/>
              </w:rPr>
              <w:t>Відсутні</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38CF26" w14:textId="1D7377B9" w:rsidR="00CC09D5" w:rsidRDefault="006A79EC">
            <w:pPr>
              <w:jc w:val="both"/>
              <w:rPr>
                <w:rFonts w:ascii="Times New Roman" w:hAnsi="Times New Roman"/>
                <w:sz w:val="28"/>
                <w:szCs w:val="28"/>
              </w:rPr>
            </w:pPr>
            <w:r>
              <w:rPr>
                <w:rFonts w:ascii="Times New Roman" w:hAnsi="Times New Roman"/>
                <w:color w:val="000000"/>
                <w:sz w:val="28"/>
                <w:szCs w:val="28"/>
                <w:lang w:val="uk-UA"/>
              </w:rPr>
              <w:t>Відсутні</w:t>
            </w:r>
          </w:p>
        </w:tc>
      </w:tr>
      <w:tr w:rsidR="00CC09D5" w14:paraId="0AEE29D0" w14:textId="77777777">
        <w:trPr>
          <w:trHeight w:val="1585"/>
        </w:trPr>
        <w:tc>
          <w:tcPr>
            <w:tcW w:w="2602" w:type="dxa"/>
            <w:tcBorders>
              <w:top w:val="single" w:sz="4" w:space="0" w:color="000001"/>
              <w:left w:val="single" w:sz="4" w:space="0" w:color="000001"/>
              <w:bottom w:val="single" w:sz="4" w:space="0" w:color="000001"/>
            </w:tcBorders>
            <w:shd w:val="clear" w:color="auto" w:fill="auto"/>
            <w:tcMar>
              <w:left w:w="88" w:type="dxa"/>
            </w:tcMar>
          </w:tcPr>
          <w:p w14:paraId="0139175D" w14:textId="77777777" w:rsidR="00CC09D5" w:rsidRDefault="00A2691A">
            <w:pPr>
              <w:jc w:val="both"/>
            </w:pPr>
            <w:r>
              <w:rPr>
                <w:rFonts w:ascii="Times New Roman" w:hAnsi="Times New Roman"/>
                <w:color w:val="000000"/>
                <w:sz w:val="28"/>
                <w:szCs w:val="28"/>
                <w:lang w:val="uk-UA"/>
              </w:rPr>
              <w:lastRenderedPageBreak/>
              <w:t>Альтернатива 3</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1A861F7C" w14:textId="5B9D0C81" w:rsidR="006A79EC" w:rsidRDefault="006A79EC">
            <w:pPr>
              <w:jc w:val="both"/>
              <w:rPr>
                <w:rFonts w:ascii="Times New Roman" w:hAnsi="Times New Roman"/>
                <w:color w:val="000000"/>
                <w:sz w:val="28"/>
                <w:szCs w:val="28"/>
                <w:lang w:val="uk-UA"/>
              </w:rPr>
            </w:pPr>
            <w:r>
              <w:rPr>
                <w:rFonts w:ascii="Times New Roman" w:hAnsi="Times New Roman"/>
                <w:color w:val="000000"/>
                <w:sz w:val="28"/>
                <w:szCs w:val="28"/>
                <w:lang w:val="uk-UA"/>
              </w:rPr>
              <w:t>Єдиний для усіх прозорий механізм отримання погодження на розміщення об’єктів з надання послуг у сфері відпочинку та розваг.</w:t>
            </w:r>
          </w:p>
          <w:p w14:paraId="11A18205" w14:textId="77777777" w:rsidR="006A79EC" w:rsidRDefault="006A79EC">
            <w:pPr>
              <w:jc w:val="both"/>
              <w:rPr>
                <w:rFonts w:ascii="Times New Roman" w:hAnsi="Times New Roman"/>
                <w:color w:val="000000"/>
                <w:sz w:val="28"/>
                <w:szCs w:val="28"/>
                <w:lang w:val="uk-UA"/>
              </w:rPr>
            </w:pPr>
            <w:r>
              <w:rPr>
                <w:rFonts w:ascii="Times New Roman" w:hAnsi="Times New Roman"/>
                <w:color w:val="000000"/>
                <w:sz w:val="28"/>
                <w:szCs w:val="28"/>
                <w:lang w:val="uk-UA"/>
              </w:rPr>
              <w:t>Спрощення процедури отримання документа про погодження розміщення об’єктів з надання послуг у сфері відпочинку та розваг.</w:t>
            </w:r>
          </w:p>
          <w:p w14:paraId="0642053C" w14:textId="3F3292C4" w:rsidR="00CC09D5" w:rsidRDefault="006A79EC">
            <w:pPr>
              <w:jc w:val="both"/>
            </w:pPr>
            <w:r>
              <w:rPr>
                <w:rFonts w:ascii="Times New Roman" w:hAnsi="Times New Roman"/>
                <w:color w:val="000000"/>
                <w:sz w:val="28"/>
                <w:szCs w:val="28"/>
                <w:lang w:val="uk-UA"/>
              </w:rPr>
              <w:t xml:space="preserve">Наявність чіткого та прозорого механізму здійснення діяльності.  </w:t>
            </w:r>
            <w:r w:rsidR="00B24E8C">
              <w:rPr>
                <w:rFonts w:ascii="Times New Roman" w:hAnsi="Times New Roman"/>
                <w:color w:val="000000"/>
                <w:sz w:val="28"/>
                <w:szCs w:val="28"/>
                <w:lang w:val="uk-UA"/>
              </w:rPr>
              <w:t xml:space="preserve"> </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CF75FD" w14:textId="767D5D6B" w:rsidR="00CC09D5" w:rsidRDefault="00567830">
            <w:pPr>
              <w:jc w:val="both"/>
              <w:rPr>
                <w:rFonts w:ascii="Times New Roman" w:hAnsi="Times New Roman"/>
                <w:sz w:val="28"/>
                <w:szCs w:val="28"/>
              </w:rPr>
            </w:pPr>
            <w:proofErr w:type="spellStart"/>
            <w:r w:rsidRPr="00567830">
              <w:rPr>
                <w:rFonts w:ascii="Times New Roman" w:hAnsi="Times New Roman"/>
                <w:sz w:val="28"/>
                <w:szCs w:val="28"/>
              </w:rPr>
              <w:t>Витрати</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пов'язані</w:t>
            </w:r>
            <w:proofErr w:type="spellEnd"/>
            <w:r w:rsidRPr="00567830">
              <w:rPr>
                <w:rFonts w:ascii="Times New Roman" w:hAnsi="Times New Roman"/>
                <w:sz w:val="28"/>
                <w:szCs w:val="28"/>
              </w:rPr>
              <w:t xml:space="preserve"> з </w:t>
            </w:r>
            <w:proofErr w:type="spellStart"/>
            <w:r w:rsidRPr="00567830">
              <w:rPr>
                <w:rFonts w:ascii="Times New Roman" w:hAnsi="Times New Roman"/>
                <w:sz w:val="28"/>
                <w:szCs w:val="28"/>
              </w:rPr>
              <w:t>відновлення</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пошкоджених</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об'єктів</w:t>
            </w:r>
            <w:proofErr w:type="spellEnd"/>
            <w:r w:rsidRPr="00567830">
              <w:rPr>
                <w:rFonts w:ascii="Times New Roman" w:hAnsi="Times New Roman"/>
                <w:sz w:val="28"/>
                <w:szCs w:val="28"/>
              </w:rPr>
              <w:t xml:space="preserve"> та </w:t>
            </w:r>
            <w:proofErr w:type="spellStart"/>
            <w:r w:rsidRPr="00567830">
              <w:rPr>
                <w:rFonts w:ascii="Times New Roman" w:hAnsi="Times New Roman"/>
                <w:sz w:val="28"/>
                <w:szCs w:val="28"/>
              </w:rPr>
              <w:t>елементів</w:t>
            </w:r>
            <w:proofErr w:type="spellEnd"/>
            <w:r w:rsidRPr="00567830">
              <w:rPr>
                <w:rFonts w:ascii="Times New Roman" w:hAnsi="Times New Roman"/>
                <w:sz w:val="28"/>
                <w:szCs w:val="28"/>
              </w:rPr>
              <w:t xml:space="preserve"> благоустрою (</w:t>
            </w:r>
            <w:proofErr w:type="spellStart"/>
            <w:r w:rsidRPr="00567830">
              <w:rPr>
                <w:rFonts w:ascii="Times New Roman" w:hAnsi="Times New Roman"/>
                <w:sz w:val="28"/>
                <w:szCs w:val="28"/>
              </w:rPr>
              <w:t>їх</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частини</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що</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перебувають</w:t>
            </w:r>
            <w:proofErr w:type="spellEnd"/>
            <w:r w:rsidRPr="00567830">
              <w:rPr>
                <w:rFonts w:ascii="Times New Roman" w:hAnsi="Times New Roman"/>
                <w:sz w:val="28"/>
                <w:szCs w:val="28"/>
              </w:rPr>
              <w:t xml:space="preserve"> як на </w:t>
            </w:r>
            <w:proofErr w:type="spellStart"/>
            <w:r w:rsidRPr="00567830">
              <w:rPr>
                <w:rFonts w:ascii="Times New Roman" w:hAnsi="Times New Roman"/>
                <w:sz w:val="28"/>
                <w:szCs w:val="28"/>
              </w:rPr>
              <w:t>території</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місця</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надання</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послуг</w:t>
            </w:r>
            <w:proofErr w:type="spellEnd"/>
            <w:r w:rsidRPr="00567830">
              <w:rPr>
                <w:rFonts w:ascii="Times New Roman" w:hAnsi="Times New Roman"/>
                <w:sz w:val="28"/>
                <w:szCs w:val="28"/>
              </w:rPr>
              <w:t xml:space="preserve"> у </w:t>
            </w:r>
            <w:proofErr w:type="spellStart"/>
            <w:r w:rsidRPr="00567830">
              <w:rPr>
                <w:rFonts w:ascii="Times New Roman" w:hAnsi="Times New Roman"/>
                <w:sz w:val="28"/>
                <w:szCs w:val="28"/>
              </w:rPr>
              <w:t>сфері</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відпочинку</w:t>
            </w:r>
            <w:proofErr w:type="spellEnd"/>
            <w:r w:rsidRPr="00567830">
              <w:rPr>
                <w:rFonts w:ascii="Times New Roman" w:hAnsi="Times New Roman"/>
                <w:sz w:val="28"/>
                <w:szCs w:val="28"/>
              </w:rPr>
              <w:t xml:space="preserve"> та </w:t>
            </w:r>
            <w:proofErr w:type="spellStart"/>
            <w:r w:rsidRPr="00567830">
              <w:rPr>
                <w:rFonts w:ascii="Times New Roman" w:hAnsi="Times New Roman"/>
                <w:sz w:val="28"/>
                <w:szCs w:val="28"/>
              </w:rPr>
              <w:t>розваг</w:t>
            </w:r>
            <w:proofErr w:type="spellEnd"/>
            <w:r w:rsidRPr="00567830">
              <w:rPr>
                <w:rFonts w:ascii="Times New Roman" w:hAnsi="Times New Roman"/>
                <w:sz w:val="28"/>
                <w:szCs w:val="28"/>
              </w:rPr>
              <w:t xml:space="preserve">, так і на </w:t>
            </w:r>
            <w:proofErr w:type="spellStart"/>
            <w:r w:rsidRPr="00567830">
              <w:rPr>
                <w:rFonts w:ascii="Times New Roman" w:hAnsi="Times New Roman"/>
                <w:sz w:val="28"/>
                <w:szCs w:val="28"/>
              </w:rPr>
              <w:t>визначеній</w:t>
            </w:r>
            <w:proofErr w:type="spellEnd"/>
            <w:r w:rsidRPr="00567830">
              <w:rPr>
                <w:rFonts w:ascii="Times New Roman" w:hAnsi="Times New Roman"/>
                <w:sz w:val="28"/>
                <w:szCs w:val="28"/>
              </w:rPr>
              <w:t xml:space="preserve"> Правилами благоустрою </w:t>
            </w:r>
            <w:proofErr w:type="spellStart"/>
            <w:r w:rsidRPr="00567830">
              <w:rPr>
                <w:rFonts w:ascii="Times New Roman" w:hAnsi="Times New Roman"/>
                <w:sz w:val="28"/>
                <w:szCs w:val="28"/>
              </w:rPr>
              <w:t>прилеглій</w:t>
            </w:r>
            <w:proofErr w:type="spellEnd"/>
            <w:r w:rsidRPr="00567830">
              <w:rPr>
                <w:rFonts w:ascii="Times New Roman" w:hAnsi="Times New Roman"/>
                <w:sz w:val="28"/>
                <w:szCs w:val="28"/>
              </w:rPr>
              <w:t xml:space="preserve"> </w:t>
            </w:r>
            <w:proofErr w:type="spellStart"/>
            <w:r w:rsidRPr="00567830">
              <w:rPr>
                <w:rFonts w:ascii="Times New Roman" w:hAnsi="Times New Roman"/>
                <w:sz w:val="28"/>
                <w:szCs w:val="28"/>
              </w:rPr>
              <w:t>території</w:t>
            </w:r>
            <w:proofErr w:type="spellEnd"/>
            <w:r w:rsidRPr="00567830">
              <w:rPr>
                <w:rFonts w:ascii="Times New Roman" w:hAnsi="Times New Roman"/>
                <w:sz w:val="28"/>
                <w:szCs w:val="28"/>
              </w:rPr>
              <w:t>.</w:t>
            </w:r>
          </w:p>
        </w:tc>
      </w:tr>
    </w:tbl>
    <w:p w14:paraId="6DC6BBE8" w14:textId="77777777" w:rsidR="00CC09D5" w:rsidRDefault="00CC09D5">
      <w:pPr>
        <w:jc w:val="both"/>
        <w:rPr>
          <w:rFonts w:ascii="Times New Roman" w:hAnsi="Times New Roman"/>
          <w:color w:val="000000"/>
          <w:sz w:val="28"/>
          <w:szCs w:val="28"/>
          <w:lang w:val="uk-UA"/>
        </w:rPr>
      </w:pPr>
    </w:p>
    <w:p w14:paraId="7C23A355" w14:textId="1AFFA59B" w:rsidR="00CC09D5" w:rsidRPr="00862DF2" w:rsidRDefault="00A2691A">
      <w:pPr>
        <w:jc w:val="both"/>
        <w:rPr>
          <w:lang w:val="uk-UA"/>
        </w:rPr>
      </w:pPr>
      <w:r>
        <w:rPr>
          <w:rFonts w:ascii="Times New Roman" w:hAnsi="Times New Roman"/>
          <w:color w:val="000000"/>
          <w:sz w:val="28"/>
          <w:szCs w:val="28"/>
          <w:lang w:val="uk-UA"/>
        </w:rPr>
        <w:t xml:space="preserve">Під час проведення аналізу регуляторного пливу в телефонному режимі проведено консультації з суб'єктами господарювання щодо витрат, які можуть бути спричинені дією цього регуляторного </w:t>
      </w:r>
      <w:proofErr w:type="spellStart"/>
      <w:r>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 xml:space="preserve">. Так було з'ясовано, що суб'єкти господарювання в середньому нестимуть певні витрати, пов'язані з дією регуляторного </w:t>
      </w:r>
      <w:proofErr w:type="spellStart"/>
      <w:r>
        <w:rPr>
          <w:rFonts w:ascii="Times New Roman" w:hAnsi="Times New Roman"/>
          <w:color w:val="000000"/>
          <w:sz w:val="28"/>
          <w:szCs w:val="28"/>
          <w:lang w:val="uk-UA"/>
        </w:rPr>
        <w:t>акта</w:t>
      </w:r>
      <w:proofErr w:type="spellEnd"/>
      <w:r w:rsidR="00B24E8C">
        <w:rPr>
          <w:rFonts w:ascii="Times New Roman" w:hAnsi="Times New Roman"/>
          <w:color w:val="000000"/>
          <w:sz w:val="28"/>
          <w:szCs w:val="28"/>
          <w:lang w:val="uk-UA"/>
        </w:rPr>
        <w:t xml:space="preserve">, а саме </w:t>
      </w:r>
      <w:r w:rsidR="009E2688">
        <w:rPr>
          <w:rFonts w:ascii="Times New Roman" w:hAnsi="Times New Roman"/>
          <w:color w:val="000000"/>
          <w:sz w:val="28"/>
          <w:szCs w:val="28"/>
          <w:lang w:val="uk-UA"/>
        </w:rPr>
        <w:t xml:space="preserve">проведення заходів з </w:t>
      </w:r>
      <w:r w:rsidR="00862DF2" w:rsidRPr="00862DF2">
        <w:rPr>
          <w:rFonts w:ascii="Times New Roman" w:hAnsi="Times New Roman"/>
          <w:color w:val="000000"/>
          <w:sz w:val="28"/>
          <w:szCs w:val="28"/>
          <w:lang w:val="uk-UA"/>
        </w:rPr>
        <w:t>прибирання як території місця надання послуг так і прилеглої до місця надання послуг у сфері відпочинку і розваг території</w:t>
      </w:r>
      <w:r w:rsidR="008D0122">
        <w:rPr>
          <w:rFonts w:ascii="Times New Roman" w:hAnsi="Times New Roman"/>
          <w:color w:val="000000"/>
          <w:sz w:val="28"/>
          <w:szCs w:val="28"/>
          <w:lang w:val="uk-UA"/>
        </w:rPr>
        <w:t>, а також за користування місцем (землею) надання послуг у сфері відпочинку та розваг.</w:t>
      </w:r>
    </w:p>
    <w:p w14:paraId="7F4E023D" w14:textId="77777777" w:rsidR="00CC09D5" w:rsidRDefault="00CC09D5">
      <w:pPr>
        <w:jc w:val="both"/>
        <w:rPr>
          <w:rFonts w:ascii="Times New Roman" w:hAnsi="Times New Roman"/>
          <w:color w:val="000000"/>
          <w:sz w:val="28"/>
          <w:szCs w:val="28"/>
          <w:lang w:val="uk-UA"/>
        </w:rPr>
      </w:pPr>
    </w:p>
    <w:p w14:paraId="6EB8D718" w14:textId="77777777" w:rsidR="00CC09D5" w:rsidRDefault="00A2691A">
      <w:pPr>
        <w:widowControl/>
        <w:suppressAutoHyphens/>
        <w:jc w:val="both"/>
        <w:rPr>
          <w:rFonts w:ascii="Calibri" w:eastAsia="Calibri" w:hAnsi="Calibri" w:cs="Calibri"/>
          <w:sz w:val="22"/>
          <w:szCs w:val="22"/>
          <w:lang w:eastAsia="zh-CN"/>
        </w:rPr>
      </w:pPr>
      <w:r>
        <w:rPr>
          <w:rFonts w:ascii="Times New Roman" w:eastAsia="Calibri" w:hAnsi="Times New Roman" w:cs="Times New Roman"/>
          <w:b/>
          <w:sz w:val="28"/>
          <w:szCs w:val="28"/>
          <w:lang w:val="uk-UA" w:eastAsia="zh-CN"/>
        </w:rPr>
        <w:t xml:space="preserve">Оцінка впливу регуляторного </w:t>
      </w:r>
      <w:proofErr w:type="spellStart"/>
      <w:r>
        <w:rPr>
          <w:rFonts w:ascii="Times New Roman" w:eastAsia="Calibri" w:hAnsi="Times New Roman" w:cs="Times New Roman"/>
          <w:b/>
          <w:sz w:val="28"/>
          <w:szCs w:val="28"/>
          <w:lang w:val="uk-UA" w:eastAsia="zh-CN"/>
        </w:rPr>
        <w:t>акта</w:t>
      </w:r>
      <w:proofErr w:type="spellEnd"/>
      <w:r>
        <w:rPr>
          <w:rFonts w:ascii="Times New Roman" w:eastAsia="Calibri" w:hAnsi="Times New Roman" w:cs="Times New Roman"/>
          <w:b/>
          <w:sz w:val="28"/>
          <w:szCs w:val="28"/>
          <w:lang w:val="uk-UA" w:eastAsia="zh-CN"/>
        </w:rPr>
        <w:t xml:space="preserve"> на конкуренцію в рамках проведення аналізу регуляторного впливу</w:t>
      </w:r>
    </w:p>
    <w:p w14:paraId="44209427" w14:textId="77777777" w:rsidR="00CC09D5" w:rsidRDefault="00CC09D5">
      <w:pPr>
        <w:widowControl/>
        <w:suppressAutoHyphens/>
        <w:jc w:val="both"/>
        <w:rPr>
          <w:rFonts w:ascii="Times New Roman" w:eastAsia="Calibri" w:hAnsi="Times New Roman" w:cs="Times New Roman"/>
          <w:b/>
          <w:i/>
          <w:sz w:val="28"/>
          <w:szCs w:val="28"/>
          <w:lang w:val="uk-UA" w:eastAsia="zh-CN"/>
        </w:rPr>
      </w:pPr>
    </w:p>
    <w:tbl>
      <w:tblPr>
        <w:tblW w:w="9782" w:type="dxa"/>
        <w:tblInd w:w="-5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7905"/>
        <w:gridCol w:w="1877"/>
      </w:tblGrid>
      <w:tr w:rsidR="00CC09D5" w14:paraId="0AC6B32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30E06D51"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Категорія впливу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CE8B67"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Відповідь</w:t>
            </w:r>
          </w:p>
        </w:tc>
      </w:tr>
      <w:tr w:rsidR="00CC09D5" w14:paraId="5CD85BB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03D2C21F"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1</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6DDD87"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2</w:t>
            </w:r>
          </w:p>
        </w:tc>
      </w:tr>
      <w:tr w:rsidR="00CC09D5" w14:paraId="34A622D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3431C85"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А. Обмежує кількість або звужує коло постачальників.</w:t>
            </w:r>
          </w:p>
          <w:p w14:paraId="70AA1E7D"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lang w:val="uk-UA" w:eastAsia="en-US"/>
              </w:rPr>
              <w:t xml:space="preserve">     </w:t>
            </w:r>
            <w:r>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608B22"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14:paraId="17C67C95" w14:textId="77777777" w:rsidR="00CC09D5" w:rsidRDefault="00CC09D5">
            <w:pPr>
              <w:widowControl/>
              <w:suppressAutoHyphens/>
              <w:jc w:val="left"/>
              <w:rPr>
                <w:rFonts w:ascii="Times New Roman" w:eastAsia="Calibri" w:hAnsi="Times New Roman" w:cs="Times New Roman"/>
                <w:lang w:val="uk-UA" w:eastAsia="en-US"/>
              </w:rPr>
            </w:pPr>
          </w:p>
        </w:tc>
      </w:tr>
      <w:tr w:rsidR="00CC09D5" w14:paraId="27014ECA"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49278BA"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1. Надає суб’єкту господарювання виключні права на поставку товарів чи послуг;</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2E5860"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0CF441D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8387525"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2. Запроваджує режим ліцензування, надання дозволу або вимогу погодження підприємницької діяльності з органами влади;</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F2FD83"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26BDE208"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18D9D62"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3. Обмежує здатність окремих категорій підприємців постачати товари чи надавати послуги (звужує коло учасників ринку);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DB83C2"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14:paraId="005A6413" w14:textId="77777777" w:rsidR="00CC09D5" w:rsidRDefault="00CC09D5">
            <w:pPr>
              <w:widowControl/>
              <w:suppressAutoHyphens/>
              <w:jc w:val="left"/>
              <w:rPr>
                <w:rFonts w:ascii="Times New Roman" w:eastAsia="Calibri" w:hAnsi="Times New Roman" w:cs="Times New Roman"/>
                <w:lang w:val="uk-UA" w:eastAsia="en-US"/>
              </w:rPr>
            </w:pPr>
          </w:p>
        </w:tc>
      </w:tr>
      <w:tr w:rsidR="00CC09D5" w14:paraId="4FE4FAE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5D950390"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4. Значно підвищує вартість входження в ринок або виходу з нього;</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B697A9"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227980AF"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E7A0E7E"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5. Створює географічний бар’єр для постачання товарів, виконання робіт, надання послуг або інвестицій.</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8AAF72"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1C4BCA26"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A4A6C01"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Б. Обмежує здатність постачальників конкурувати.</w:t>
            </w:r>
          </w:p>
          <w:p w14:paraId="041E1F36"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lang w:val="uk-UA" w:eastAsia="en-US"/>
              </w:rPr>
              <w:t xml:space="preserve">     </w:t>
            </w:r>
            <w:r>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9FFA9D"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14:paraId="1E5E2205" w14:textId="77777777" w:rsidR="00CC09D5" w:rsidRDefault="00CC09D5">
            <w:pPr>
              <w:widowControl/>
              <w:suppressAutoHyphens/>
              <w:jc w:val="left"/>
              <w:rPr>
                <w:rFonts w:ascii="Times New Roman" w:eastAsia="Calibri" w:hAnsi="Times New Roman" w:cs="Times New Roman"/>
                <w:lang w:val="uk-UA" w:eastAsia="en-US"/>
              </w:rPr>
            </w:pPr>
          </w:p>
        </w:tc>
      </w:tr>
      <w:tr w:rsidR="00CC09D5" w14:paraId="4A56AD8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296CD5A"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1. Обмежує здатність підприємців визначати ціни на товари та послуги;</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50BC5B"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40967E1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A4CC06D"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2. Обмежує можливість постачальників рекламувати або здійснювати маркетинг товарів чи послуг;</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7F1D5E"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0200658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86FCADC"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C654F5"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14:paraId="0AB5F839" w14:textId="77777777" w:rsidR="00CC09D5" w:rsidRDefault="00CC09D5">
            <w:pPr>
              <w:widowControl/>
              <w:suppressAutoHyphens/>
              <w:jc w:val="left"/>
              <w:rPr>
                <w:rFonts w:ascii="Times New Roman" w:eastAsia="Calibri" w:hAnsi="Times New Roman" w:cs="Times New Roman"/>
                <w:lang w:val="uk-UA" w:eastAsia="en-US"/>
              </w:rPr>
            </w:pPr>
          </w:p>
        </w:tc>
      </w:tr>
      <w:tr w:rsidR="00CC09D5" w14:paraId="045CF318"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444603B"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lastRenderedPageBreak/>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2CB65E"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4B853F8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CE68302"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В. Зменшує мотивацію постачальників до активної конкуренції.</w:t>
            </w:r>
          </w:p>
          <w:p w14:paraId="323CD2C5"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lang w:val="uk-UA" w:eastAsia="en-US"/>
              </w:rPr>
              <w:t xml:space="preserve">    </w:t>
            </w:r>
            <w:r>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6EB0E5"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3AA9958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51E2B498"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1. Запроваджує режим саморегулювання або спільного регулювання;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371EEA"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43228376"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6D94CEF"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2. Вимагає або заохочує публікувати інформацію про обсяги виробництва чи реалізацію, ціни та витрати підприємств;</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692E50"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4B7047CB"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E1A1BE3"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Г. Обмежує вибір та доступ споживачів до необхідної інформації.</w:t>
            </w:r>
          </w:p>
          <w:p w14:paraId="6AAC9B05"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lang w:val="uk-UA" w:eastAsia="en-US"/>
              </w:rPr>
              <w:t xml:space="preserve">    </w:t>
            </w:r>
            <w:r>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C3FA8F"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745052EF"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D7F1CBA"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1. Обмежує здатність споживачів вирішувати в кого купувати товар;</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7DC738"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r w:rsidR="00CC09D5" w14:paraId="3A20D314"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488A7F61"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2. Знижує мобільність споживачів унаслідок підвищення прямих або непрямих витрат на заміну постачальника;</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45887B"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p w14:paraId="7A917ACC" w14:textId="77777777" w:rsidR="00CC09D5" w:rsidRDefault="00CC09D5">
            <w:pPr>
              <w:widowControl/>
              <w:suppressAutoHyphens/>
              <w:jc w:val="left"/>
              <w:rPr>
                <w:rFonts w:ascii="Times New Roman" w:eastAsia="Calibri" w:hAnsi="Times New Roman" w:cs="Times New Roman"/>
                <w:lang w:val="uk-UA" w:eastAsia="en-US"/>
              </w:rPr>
            </w:pPr>
          </w:p>
        </w:tc>
      </w:tr>
      <w:tr w:rsidR="00CC09D5" w14:paraId="10D68C6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84E808F" w14:textId="77777777" w:rsidR="00CC09D5" w:rsidRDefault="00A2691A">
            <w:pPr>
              <w:widowControl/>
              <w:suppressAutoHyphens/>
              <w:jc w:val="both"/>
              <w:rPr>
                <w:rFonts w:ascii="Times New Roman" w:hAnsi="Times New Roman" w:cs="Times New Roman"/>
                <w:lang w:val="uk-UA" w:eastAsia="zh-CN"/>
              </w:rPr>
            </w:pPr>
            <w:r>
              <w:rPr>
                <w:rFonts w:ascii="Times New Roman" w:eastAsia="Calibri" w:hAnsi="Times New Roman" w:cs="Times New Roman"/>
                <w:lang w:val="uk-UA" w:eastAsia="en-US"/>
              </w:rPr>
              <w:t>3. Суттєво обмежує чи змінює інформацію, необхідну для ухвалення раціонального рішення щодо придбання чи продажу товарів.</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A69CB5" w14:textId="77777777" w:rsidR="00CC09D5" w:rsidRDefault="00A2691A">
            <w:pPr>
              <w:widowControl/>
              <w:suppressAutoHyphens/>
              <w:rPr>
                <w:rFonts w:ascii="Times New Roman" w:hAnsi="Times New Roman" w:cs="Times New Roman"/>
                <w:lang w:val="uk-UA" w:eastAsia="zh-CN"/>
              </w:rPr>
            </w:pPr>
            <w:r>
              <w:rPr>
                <w:rFonts w:ascii="Times New Roman" w:eastAsia="Calibri" w:hAnsi="Times New Roman" w:cs="Times New Roman"/>
                <w:lang w:val="uk-UA" w:eastAsia="en-US"/>
              </w:rPr>
              <w:t>Ні</w:t>
            </w:r>
          </w:p>
        </w:tc>
      </w:tr>
    </w:tbl>
    <w:p w14:paraId="11D5B559" w14:textId="77777777" w:rsidR="00CC09D5" w:rsidRDefault="00CC09D5">
      <w:pPr>
        <w:jc w:val="both"/>
        <w:rPr>
          <w:rFonts w:ascii="Times New Roman" w:hAnsi="Times New Roman"/>
          <w:color w:val="000000"/>
          <w:sz w:val="28"/>
          <w:szCs w:val="28"/>
          <w:lang w:val="uk-UA"/>
        </w:rPr>
      </w:pPr>
    </w:p>
    <w:p w14:paraId="4E9ACDF4" w14:textId="77777777" w:rsidR="00CC09D5" w:rsidRPr="004B29EB" w:rsidRDefault="00A2691A">
      <w:pPr>
        <w:widowControl/>
        <w:suppressAutoHyphens/>
        <w:rPr>
          <w:rFonts w:ascii="Times New Roman" w:hAnsi="Times New Roman" w:cs="Times New Roman"/>
          <w:b/>
          <w:sz w:val="28"/>
          <w:szCs w:val="28"/>
          <w:lang w:val="uk-UA" w:eastAsia="zh-CN"/>
        </w:rPr>
      </w:pPr>
      <w:r w:rsidRPr="004B29EB">
        <w:rPr>
          <w:rFonts w:ascii="Times New Roman" w:hAnsi="Times New Roman" w:cs="Times New Roman"/>
          <w:b/>
          <w:sz w:val="28"/>
          <w:szCs w:val="28"/>
          <w:lang w:val="uk-UA" w:eastAsia="zh-CN"/>
        </w:rPr>
        <w:t>І</w:t>
      </w:r>
      <w:r w:rsidRPr="004B29EB">
        <w:rPr>
          <w:rFonts w:ascii="Times New Roman" w:hAnsi="Times New Roman" w:cs="Times New Roman"/>
          <w:b/>
          <w:sz w:val="28"/>
          <w:szCs w:val="28"/>
          <w:lang w:val="en-US" w:eastAsia="zh-CN"/>
        </w:rPr>
        <w:t>V</w:t>
      </w:r>
      <w:r w:rsidRPr="004B29EB">
        <w:rPr>
          <w:rFonts w:ascii="Times New Roman" w:hAnsi="Times New Roman" w:cs="Times New Roman"/>
          <w:b/>
          <w:sz w:val="28"/>
          <w:szCs w:val="28"/>
          <w:lang w:val="uk-UA" w:eastAsia="zh-CN"/>
        </w:rPr>
        <w:t xml:space="preserve">. Вибір найбільш оптимального альтернативного способу </w:t>
      </w:r>
    </w:p>
    <w:p w14:paraId="23DBF371" w14:textId="77777777" w:rsidR="00CC09D5" w:rsidRDefault="00A2691A">
      <w:pPr>
        <w:widowControl/>
        <w:suppressAutoHyphens/>
        <w:rPr>
          <w:rFonts w:ascii="Times New Roman" w:hAnsi="Times New Roman" w:cs="Times New Roman"/>
          <w:b/>
          <w:sz w:val="28"/>
          <w:szCs w:val="28"/>
          <w:lang w:val="uk-UA" w:eastAsia="zh-CN"/>
        </w:rPr>
      </w:pPr>
      <w:r w:rsidRPr="004B29EB">
        <w:rPr>
          <w:rFonts w:ascii="Times New Roman" w:hAnsi="Times New Roman" w:cs="Times New Roman"/>
          <w:b/>
          <w:sz w:val="28"/>
          <w:szCs w:val="28"/>
          <w:lang w:val="uk-UA" w:eastAsia="zh-CN"/>
        </w:rPr>
        <w:t>досягнення цілей</w:t>
      </w:r>
    </w:p>
    <w:p w14:paraId="4816FBCF" w14:textId="77777777" w:rsidR="00CC09D5" w:rsidRDefault="00CC09D5">
      <w:pPr>
        <w:widowControl/>
        <w:suppressAutoHyphens/>
        <w:jc w:val="both"/>
        <w:rPr>
          <w:rFonts w:ascii="Times New Roman" w:hAnsi="Times New Roman" w:cs="Times New Roman"/>
          <w:b/>
          <w:sz w:val="28"/>
          <w:szCs w:val="28"/>
          <w:lang w:val="uk-UA" w:eastAsia="zh-CN"/>
        </w:rPr>
      </w:pPr>
    </w:p>
    <w:tbl>
      <w:tblPr>
        <w:tblW w:w="9964"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3284"/>
        <w:gridCol w:w="3285"/>
        <w:gridCol w:w="3395"/>
      </w:tblGrid>
      <w:tr w:rsidR="00CC09D5" w14:paraId="20AB8CF3" w14:textId="77777777">
        <w:tc>
          <w:tcPr>
            <w:tcW w:w="3284" w:type="dxa"/>
            <w:tcBorders>
              <w:top w:val="single" w:sz="4" w:space="0" w:color="000001"/>
              <w:left w:val="single" w:sz="4" w:space="0" w:color="000001"/>
              <w:bottom w:val="single" w:sz="4" w:space="0" w:color="000001"/>
            </w:tcBorders>
            <w:shd w:val="clear" w:color="auto" w:fill="auto"/>
            <w:tcMar>
              <w:left w:w="88" w:type="dxa"/>
            </w:tcMar>
          </w:tcPr>
          <w:p w14:paraId="34C71229"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Рейтинг результативності (досягнення цілей під час вирішення проблеми)</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54108031"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Бал результативності ( за чотирибальною системою оцінки)</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12B4B7"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 xml:space="preserve">Коментарі щодо присвоєння відповідного </w:t>
            </w:r>
            <w:proofErr w:type="spellStart"/>
            <w:r>
              <w:rPr>
                <w:rFonts w:ascii="Times New Roman" w:hAnsi="Times New Roman" w:cs="Times New Roman"/>
                <w:b/>
                <w:lang w:val="uk-UA" w:eastAsia="zh-CN"/>
              </w:rPr>
              <w:t>бала</w:t>
            </w:r>
            <w:proofErr w:type="spellEnd"/>
          </w:p>
        </w:tc>
      </w:tr>
      <w:tr w:rsidR="00CC09D5" w14:paraId="54C8D17C" w14:textId="77777777" w:rsidTr="005A1D8A">
        <w:trPr>
          <w:trHeight w:val="2415"/>
        </w:trPr>
        <w:tc>
          <w:tcPr>
            <w:tcW w:w="3284" w:type="dxa"/>
            <w:tcBorders>
              <w:top w:val="single" w:sz="4" w:space="0" w:color="000001"/>
              <w:left w:val="single" w:sz="4" w:space="0" w:color="000001"/>
              <w:bottom w:val="single" w:sz="4" w:space="0" w:color="000001"/>
            </w:tcBorders>
            <w:shd w:val="clear" w:color="auto" w:fill="auto"/>
            <w:tcMar>
              <w:left w:w="88" w:type="dxa"/>
            </w:tcMar>
          </w:tcPr>
          <w:p w14:paraId="704B1027"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lang w:val="uk-UA" w:eastAsia="zh-CN"/>
              </w:rPr>
              <w:t>Альтернатива 1</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0AB7AC1F" w14:textId="3F0D6AD4" w:rsidR="00CC09D5" w:rsidRPr="007051AC" w:rsidRDefault="00C05936">
            <w:pPr>
              <w:widowControl/>
              <w:suppressAutoHyphens/>
              <w:jc w:val="left"/>
              <w:rPr>
                <w:lang w:val="uk-UA"/>
              </w:rPr>
            </w:pPr>
            <w:r>
              <w:rPr>
                <w:lang w:val="uk-UA"/>
              </w:rPr>
              <w:t>1</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52CFCB" w14:textId="31E90E11" w:rsidR="00CC09D5" w:rsidRDefault="00A2691A">
            <w:pPr>
              <w:widowControl/>
              <w:suppressAutoHyphens/>
              <w:jc w:val="left"/>
            </w:pPr>
            <w:r>
              <w:rPr>
                <w:rFonts w:ascii="Times New Roman" w:hAnsi="Times New Roman" w:cs="Times New Roman"/>
                <w:lang w:val="uk-UA" w:eastAsia="zh-CN"/>
              </w:rPr>
              <w:t>Визначена проблема продовжує існувати.</w:t>
            </w:r>
          </w:p>
          <w:p w14:paraId="5AFA70DE" w14:textId="4F7A3862" w:rsidR="00CC09D5" w:rsidRDefault="003835FE">
            <w:pPr>
              <w:widowControl/>
              <w:suppressAutoHyphens/>
              <w:jc w:val="left"/>
            </w:pPr>
            <w:r>
              <w:rPr>
                <w:rFonts w:ascii="Times New Roman" w:hAnsi="Times New Roman" w:cs="Times New Roman"/>
                <w:lang w:val="uk-UA" w:eastAsia="zh-CN"/>
              </w:rPr>
              <w:t>Відсутня впевненість щодо вирішення проблем в майбутньому. Не досягаються цілі регулювання.</w:t>
            </w:r>
          </w:p>
        </w:tc>
      </w:tr>
      <w:tr w:rsidR="00CC09D5" w14:paraId="729AD481" w14:textId="77777777" w:rsidTr="005A1D8A">
        <w:trPr>
          <w:trHeight w:val="1118"/>
        </w:trPr>
        <w:tc>
          <w:tcPr>
            <w:tcW w:w="3284" w:type="dxa"/>
            <w:tcBorders>
              <w:top w:val="single" w:sz="4" w:space="0" w:color="000001"/>
              <w:left w:val="single" w:sz="4" w:space="0" w:color="000001"/>
              <w:bottom w:val="single" w:sz="4" w:space="0" w:color="000001"/>
            </w:tcBorders>
            <w:shd w:val="clear" w:color="auto" w:fill="auto"/>
            <w:tcMar>
              <w:left w:w="88" w:type="dxa"/>
            </w:tcMar>
          </w:tcPr>
          <w:p w14:paraId="37195DE9" w14:textId="77777777" w:rsidR="00CC09D5" w:rsidRDefault="00A2691A">
            <w:pPr>
              <w:widowControl/>
              <w:suppressAutoHyphens/>
              <w:jc w:val="both"/>
              <w:rPr>
                <w:rFonts w:ascii="Times New Roman" w:hAnsi="Times New Roman" w:cs="Times New Roman"/>
                <w:lang w:val="uk-UA" w:eastAsia="zh-CN"/>
              </w:rPr>
            </w:pPr>
            <w:r>
              <w:rPr>
                <w:rFonts w:ascii="Times New Roman" w:hAnsi="Times New Roman" w:cs="Times New Roman"/>
                <w:lang w:val="uk-UA" w:eastAsia="zh-CN"/>
              </w:rPr>
              <w:t>Альтернатива 2</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633481A5" w14:textId="77777777" w:rsidR="00CC09D5" w:rsidRDefault="00A2691A">
            <w:pPr>
              <w:widowControl/>
              <w:suppressAutoHyphens/>
              <w:jc w:val="left"/>
            </w:pPr>
            <w:r>
              <w:rPr>
                <w:rFonts w:ascii="Times New Roman" w:hAnsi="Times New Roman" w:cs="Times New Roman"/>
                <w:lang w:val="uk-UA" w:eastAsia="zh-CN"/>
              </w:rPr>
              <w:t>1</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5E7426" w14:textId="6A00DC43" w:rsidR="00CC09D5" w:rsidRDefault="003835FE">
            <w:pPr>
              <w:widowControl/>
              <w:suppressAutoHyphens/>
              <w:jc w:val="left"/>
            </w:pPr>
            <w:r w:rsidRPr="003835FE">
              <w:rPr>
                <w:rFonts w:ascii="Times New Roman" w:hAnsi="Times New Roman" w:cs="Times New Roman"/>
                <w:lang w:val="uk-UA" w:eastAsia="zh-CN"/>
              </w:rPr>
              <w:t>Не досягаються цілі регулювання.</w:t>
            </w:r>
          </w:p>
        </w:tc>
      </w:tr>
      <w:tr w:rsidR="00CC09D5" w14:paraId="2345A5A1" w14:textId="77777777">
        <w:trPr>
          <w:trHeight w:val="1216"/>
        </w:trPr>
        <w:tc>
          <w:tcPr>
            <w:tcW w:w="3284" w:type="dxa"/>
            <w:tcBorders>
              <w:top w:val="single" w:sz="4" w:space="0" w:color="000001"/>
              <w:left w:val="single" w:sz="4" w:space="0" w:color="000001"/>
              <w:bottom w:val="single" w:sz="4" w:space="0" w:color="000001"/>
            </w:tcBorders>
            <w:shd w:val="clear" w:color="auto" w:fill="auto"/>
            <w:tcMar>
              <w:left w:w="88" w:type="dxa"/>
            </w:tcMar>
          </w:tcPr>
          <w:p w14:paraId="38D75F10" w14:textId="77777777" w:rsidR="00CC09D5" w:rsidRDefault="00A2691A">
            <w:pPr>
              <w:widowControl/>
              <w:suppressAutoHyphens/>
              <w:jc w:val="both"/>
            </w:pPr>
            <w:r>
              <w:rPr>
                <w:rFonts w:ascii="Times New Roman" w:hAnsi="Times New Roman" w:cs="Times New Roman"/>
                <w:lang w:val="uk-UA" w:eastAsia="zh-CN"/>
              </w:rPr>
              <w:t>Альтернатива 3</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3966A894" w14:textId="77777777" w:rsidR="00CC09D5" w:rsidRDefault="00A2691A">
            <w:pPr>
              <w:widowControl/>
              <w:suppressAutoHyphens/>
              <w:jc w:val="left"/>
              <w:rPr>
                <w:lang w:val="uk-UA"/>
              </w:rPr>
            </w:pPr>
            <w:r>
              <w:rPr>
                <w:lang w:val="uk-UA"/>
              </w:rPr>
              <w:t>4</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20FDF7" w14:textId="77777777" w:rsidR="00CC09D5" w:rsidRDefault="00A2691A" w:rsidP="003835FE">
            <w:pPr>
              <w:widowControl/>
              <w:suppressAutoHyphens/>
              <w:jc w:val="left"/>
              <w:rPr>
                <w:rFonts w:ascii="Times New Roman" w:hAnsi="Times New Roman"/>
              </w:rPr>
            </w:pPr>
            <w:r>
              <w:rPr>
                <w:rFonts w:ascii="Times New Roman" w:hAnsi="Times New Roman"/>
              </w:rPr>
              <w:t xml:space="preserve">Проблема </w:t>
            </w:r>
            <w:proofErr w:type="spellStart"/>
            <w:r>
              <w:rPr>
                <w:rFonts w:ascii="Times New Roman" w:hAnsi="Times New Roman"/>
              </w:rPr>
              <w:t>більше</w:t>
            </w:r>
            <w:proofErr w:type="spellEnd"/>
            <w:r>
              <w:rPr>
                <w:rFonts w:ascii="Times New Roman" w:hAnsi="Times New Roman"/>
              </w:rPr>
              <w:t xml:space="preserve"> </w:t>
            </w:r>
            <w:proofErr w:type="spellStart"/>
            <w:r>
              <w:rPr>
                <w:rFonts w:ascii="Times New Roman" w:hAnsi="Times New Roman"/>
              </w:rPr>
              <w:t>існувати</w:t>
            </w:r>
            <w:proofErr w:type="spellEnd"/>
            <w:r>
              <w:rPr>
                <w:rFonts w:ascii="Times New Roman" w:hAnsi="Times New Roman"/>
              </w:rPr>
              <w:t xml:space="preserve"> не буде.</w:t>
            </w:r>
          </w:p>
          <w:p w14:paraId="5CC77462" w14:textId="77777777" w:rsidR="003835FE" w:rsidRDefault="003835FE" w:rsidP="003835FE">
            <w:pPr>
              <w:widowControl/>
              <w:suppressAutoHyphens/>
              <w:jc w:val="left"/>
              <w:rPr>
                <w:rFonts w:ascii="Times New Roman" w:hAnsi="Times New Roman"/>
                <w:lang w:val="uk-UA"/>
              </w:rPr>
            </w:pPr>
            <w:r>
              <w:rPr>
                <w:rFonts w:ascii="Times New Roman" w:hAnsi="Times New Roman"/>
                <w:lang w:val="uk-UA"/>
              </w:rPr>
              <w:t xml:space="preserve">Цілі прийняття регуляторного </w:t>
            </w:r>
            <w:proofErr w:type="spellStart"/>
            <w:r>
              <w:rPr>
                <w:rFonts w:ascii="Times New Roman" w:hAnsi="Times New Roman"/>
                <w:lang w:val="uk-UA"/>
              </w:rPr>
              <w:t>акта</w:t>
            </w:r>
            <w:proofErr w:type="spellEnd"/>
            <w:r>
              <w:rPr>
                <w:rFonts w:ascii="Times New Roman" w:hAnsi="Times New Roman"/>
                <w:lang w:val="uk-UA"/>
              </w:rPr>
              <w:t xml:space="preserve"> можуть бути досягнуті майже повністю, оскільки </w:t>
            </w:r>
            <w:proofErr w:type="spellStart"/>
            <w:r>
              <w:rPr>
                <w:rFonts w:ascii="Times New Roman" w:hAnsi="Times New Roman"/>
                <w:lang w:val="uk-UA"/>
              </w:rPr>
              <w:t>субєкти</w:t>
            </w:r>
            <w:proofErr w:type="spellEnd"/>
            <w:r>
              <w:rPr>
                <w:rFonts w:ascii="Times New Roman" w:hAnsi="Times New Roman"/>
                <w:lang w:val="uk-UA"/>
              </w:rPr>
              <w:t xml:space="preserve"> господарювання будуть керуватися Положенням, в якому прописана чітка процедура здійснення надання послуг у сфері відпочинку і розваг на території Мукачівської міської територіальної громади та оплати за користування місцем для надання послуг у сфері організації відпочинку і розваг.</w:t>
            </w:r>
          </w:p>
          <w:p w14:paraId="05297A4E" w14:textId="7A50FE9D" w:rsidR="00277333" w:rsidRPr="003835FE" w:rsidRDefault="00277333" w:rsidP="003835FE">
            <w:pPr>
              <w:widowControl/>
              <w:suppressAutoHyphens/>
              <w:jc w:val="left"/>
              <w:rPr>
                <w:rFonts w:ascii="Times New Roman" w:hAnsi="Times New Roman"/>
                <w:lang w:val="uk-UA"/>
              </w:rPr>
            </w:pPr>
            <w:r>
              <w:rPr>
                <w:rFonts w:ascii="Times New Roman" w:hAnsi="Times New Roman"/>
                <w:lang w:val="uk-UA"/>
              </w:rPr>
              <w:t xml:space="preserve">Надходження до місцевого бюджету </w:t>
            </w:r>
            <w:r w:rsidRPr="00277333">
              <w:rPr>
                <w:rFonts w:ascii="Times New Roman" w:hAnsi="Times New Roman"/>
                <w:lang w:val="uk-UA"/>
              </w:rPr>
              <w:t>78 000,00 грн</w:t>
            </w:r>
            <w:r>
              <w:rPr>
                <w:rFonts w:ascii="Times New Roman" w:hAnsi="Times New Roman"/>
                <w:lang w:val="uk-UA"/>
              </w:rPr>
              <w:t>.</w:t>
            </w:r>
          </w:p>
        </w:tc>
      </w:tr>
    </w:tbl>
    <w:p w14:paraId="41EFDA2B" w14:textId="77777777" w:rsidR="00CC09D5" w:rsidRDefault="00CC09D5">
      <w:pPr>
        <w:widowControl/>
        <w:suppressAutoHyphens/>
        <w:jc w:val="both"/>
        <w:rPr>
          <w:rFonts w:ascii="Times New Roman" w:hAnsi="Times New Roman" w:cs="Times New Roman"/>
          <w:lang w:val="uk-UA" w:eastAsia="zh-CN"/>
        </w:rPr>
      </w:pPr>
    </w:p>
    <w:p w14:paraId="0C81D449" w14:textId="20C386FE" w:rsidR="006C3D8E" w:rsidRDefault="00A2691A">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Таким чином для реалізації обрано Альтернативу 3 - Прийняття даного регуляторного </w:t>
      </w:r>
      <w:proofErr w:type="spellStart"/>
      <w:r>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 xml:space="preserve"> - рішення виконавчого комітету Мукачівської міської ради </w:t>
      </w:r>
      <w:r w:rsidR="00675996" w:rsidRPr="00675996">
        <w:rPr>
          <w:rFonts w:ascii="Times New Roman" w:hAnsi="Times New Roman"/>
          <w:color w:val="000000"/>
          <w:sz w:val="28"/>
          <w:szCs w:val="28"/>
          <w:lang w:val="uk-UA"/>
        </w:rPr>
        <w:t>«Про затвердження Положення про порядок надання послуг у сфері відпочинку і розваг на території Мукачівської міської територіальної громади»</w:t>
      </w:r>
      <w:r>
        <w:rPr>
          <w:rFonts w:ascii="Times New Roman" w:hAnsi="Times New Roman"/>
          <w:color w:val="000000"/>
          <w:sz w:val="28"/>
          <w:szCs w:val="28"/>
          <w:lang w:val="uk-UA"/>
        </w:rPr>
        <w:t xml:space="preserve">, який забезпечить </w:t>
      </w:r>
      <w:r w:rsidR="006C3D8E" w:rsidRPr="006C3D8E">
        <w:rPr>
          <w:rFonts w:ascii="Times New Roman" w:hAnsi="Times New Roman"/>
          <w:color w:val="000000"/>
          <w:sz w:val="28"/>
          <w:szCs w:val="28"/>
          <w:lang w:val="uk-UA"/>
        </w:rPr>
        <w:t>створення належних умов для відпочинку мешканців та гостей Мукачівської міської територіальної громади, впорядкування та врегулювання порядку розміщення об’єктів сфери послуг, відпочинку та розваг</w:t>
      </w:r>
      <w:r w:rsidR="006C3D8E">
        <w:rPr>
          <w:rFonts w:ascii="Times New Roman" w:hAnsi="Times New Roman"/>
          <w:color w:val="000000"/>
          <w:sz w:val="28"/>
          <w:szCs w:val="28"/>
          <w:lang w:val="uk-UA"/>
        </w:rPr>
        <w:t>.</w:t>
      </w:r>
    </w:p>
    <w:p w14:paraId="4C017839" w14:textId="77777777" w:rsidR="006C3D8E" w:rsidRPr="00D47289" w:rsidRDefault="006C3D8E">
      <w:pPr>
        <w:jc w:val="both"/>
        <w:rPr>
          <w:lang w:val="uk-UA"/>
        </w:rPr>
      </w:pPr>
    </w:p>
    <w:p w14:paraId="4EA09CDD" w14:textId="77777777" w:rsidR="00CC09D5" w:rsidRDefault="00CC09D5">
      <w:pPr>
        <w:jc w:val="both"/>
        <w:rPr>
          <w:rFonts w:ascii="Times New Roman" w:hAnsi="Times New Roman"/>
          <w:color w:val="000000"/>
          <w:sz w:val="28"/>
          <w:szCs w:val="28"/>
          <w:lang w:val="uk-UA"/>
        </w:rPr>
      </w:pPr>
    </w:p>
    <w:p w14:paraId="02AEB5D0" w14:textId="77777777" w:rsidR="00CC09D5" w:rsidRDefault="00A2691A">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en-US" w:eastAsia="zh-CN"/>
        </w:rPr>
        <w:t>V</w:t>
      </w:r>
      <w:r>
        <w:rPr>
          <w:rFonts w:ascii="Times New Roman" w:hAnsi="Times New Roman" w:cs="Times New Roman"/>
          <w:b/>
          <w:sz w:val="28"/>
          <w:szCs w:val="28"/>
          <w:lang w:eastAsia="zh-CN"/>
        </w:rPr>
        <w:t xml:space="preserve">. </w:t>
      </w:r>
      <w:r>
        <w:rPr>
          <w:rFonts w:ascii="Times New Roman" w:hAnsi="Times New Roman" w:cs="Times New Roman"/>
          <w:b/>
          <w:sz w:val="28"/>
          <w:szCs w:val="28"/>
          <w:lang w:val="uk-UA" w:eastAsia="zh-CN"/>
        </w:rPr>
        <w:t xml:space="preserve">Механізм, який пропонується застосувати </w:t>
      </w:r>
    </w:p>
    <w:p w14:paraId="038192C8" w14:textId="77777777" w:rsidR="00CC09D5" w:rsidRDefault="00A2691A">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для розв’язання проблеми</w:t>
      </w:r>
    </w:p>
    <w:p w14:paraId="1CE8A833" w14:textId="77777777" w:rsidR="00CC09D5" w:rsidRDefault="00CC09D5">
      <w:pPr>
        <w:widowControl/>
        <w:suppressAutoHyphens/>
        <w:rPr>
          <w:rFonts w:ascii="Times New Roman" w:hAnsi="Times New Roman" w:cs="Times New Roman"/>
          <w:lang w:val="uk-UA" w:eastAsia="zh-CN"/>
        </w:rPr>
      </w:pPr>
    </w:p>
    <w:p w14:paraId="24897713" w14:textId="77777777"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 xml:space="preserve">Запропоновані механізми регуляторного </w:t>
      </w:r>
      <w:proofErr w:type="spellStart"/>
      <w:r>
        <w:rPr>
          <w:rFonts w:ascii="Times New Roman" w:hAnsi="Times New Roman" w:cs="Times New Roman"/>
          <w:b/>
          <w:sz w:val="28"/>
          <w:szCs w:val="28"/>
          <w:lang w:val="uk-UA" w:eastAsia="zh-CN"/>
        </w:rPr>
        <w:t>акта</w:t>
      </w:r>
      <w:proofErr w:type="spellEnd"/>
      <w:r>
        <w:rPr>
          <w:rFonts w:ascii="Times New Roman" w:hAnsi="Times New Roman" w:cs="Times New Roman"/>
          <w:b/>
          <w:sz w:val="28"/>
          <w:szCs w:val="28"/>
          <w:lang w:val="uk-UA" w:eastAsia="zh-CN"/>
        </w:rPr>
        <w:t>, за допомогою яких можна розв’язати проблему:</w:t>
      </w:r>
    </w:p>
    <w:p w14:paraId="48A9D43A" w14:textId="50D59B27" w:rsidR="00CC09D5" w:rsidRDefault="00A2691A">
      <w:pPr>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Для вирішення проблеми пропонується затвердити </w:t>
      </w:r>
      <w:r w:rsidR="00CB2DE8" w:rsidRPr="00CB2DE8">
        <w:rPr>
          <w:rFonts w:ascii="Times New Roman" w:hAnsi="Times New Roman"/>
          <w:color w:val="000000"/>
          <w:sz w:val="28"/>
          <w:szCs w:val="28"/>
          <w:lang w:val="uk-UA"/>
        </w:rPr>
        <w:t>Положення про порядок надання послуг у сфері відпочинку і розваг на території Мукачівської міської територіальної громади</w:t>
      </w:r>
      <w:r>
        <w:rPr>
          <w:rFonts w:ascii="Times New Roman" w:hAnsi="Times New Roman"/>
          <w:color w:val="000000"/>
          <w:sz w:val="28"/>
          <w:szCs w:val="28"/>
          <w:lang w:val="uk-UA"/>
        </w:rPr>
        <w:t xml:space="preserve">. Запропонований спосіб досягнення цілей є єдиним і безумовним шляхом вирішення проблеми і поширюється на всі підприємства, установи та організацій, незалежно від форм власності та підпорядкування, а також на всіх фізичних осіб, що </w:t>
      </w:r>
      <w:r w:rsidR="00CB2DE8">
        <w:rPr>
          <w:rFonts w:ascii="Times New Roman" w:hAnsi="Times New Roman"/>
          <w:color w:val="000000"/>
          <w:sz w:val="28"/>
          <w:szCs w:val="28"/>
          <w:lang w:val="uk-UA"/>
        </w:rPr>
        <w:t>надають послуги у сфері відпочинку та розваг.</w:t>
      </w:r>
    </w:p>
    <w:p w14:paraId="363F9FBB" w14:textId="77777777"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 xml:space="preserve">Заходи, які мають здійснити органи влади для впровадження цього регуляторного </w:t>
      </w:r>
      <w:proofErr w:type="spellStart"/>
      <w:r>
        <w:rPr>
          <w:rFonts w:ascii="Times New Roman" w:hAnsi="Times New Roman" w:cs="Times New Roman"/>
          <w:b/>
          <w:sz w:val="28"/>
          <w:szCs w:val="28"/>
          <w:lang w:val="uk-UA" w:eastAsia="zh-CN"/>
        </w:rPr>
        <w:t>акта</w:t>
      </w:r>
      <w:proofErr w:type="spellEnd"/>
      <w:r>
        <w:rPr>
          <w:rFonts w:ascii="Times New Roman" w:hAnsi="Times New Roman" w:cs="Times New Roman"/>
          <w:b/>
          <w:sz w:val="28"/>
          <w:szCs w:val="28"/>
          <w:lang w:val="uk-UA" w:eastAsia="zh-CN"/>
        </w:rPr>
        <w:t xml:space="preserve">:  </w:t>
      </w:r>
    </w:p>
    <w:p w14:paraId="41DFA53F" w14:textId="1FA31860" w:rsidR="00CC09D5" w:rsidRPr="00D47289" w:rsidRDefault="00A2691A">
      <w:pPr>
        <w:widowControl/>
        <w:suppressAutoHyphens/>
        <w:jc w:val="both"/>
        <w:rPr>
          <w:lang w:val="uk-UA"/>
        </w:rPr>
      </w:pPr>
      <w:r>
        <w:rPr>
          <w:rFonts w:ascii="Times New Roman" w:hAnsi="Times New Roman" w:cs="Times New Roman"/>
          <w:sz w:val="28"/>
          <w:szCs w:val="28"/>
          <w:lang w:val="uk-UA" w:eastAsia="zh-CN"/>
        </w:rPr>
        <w:tab/>
        <w:t xml:space="preserve">Розробка </w:t>
      </w:r>
      <w:proofErr w:type="spellStart"/>
      <w:r>
        <w:rPr>
          <w:rFonts w:ascii="Times New Roman" w:hAnsi="Times New Roman" w:cs="Times New Roman"/>
          <w:sz w:val="28"/>
          <w:szCs w:val="28"/>
          <w:lang w:val="uk-UA" w:eastAsia="zh-CN"/>
        </w:rPr>
        <w:t>про</w:t>
      </w:r>
      <w:r w:rsidR="00CB2DE8">
        <w:rPr>
          <w:rFonts w:ascii="Times New Roman" w:hAnsi="Times New Roman" w:cs="Times New Roman"/>
          <w:sz w:val="28"/>
          <w:szCs w:val="28"/>
          <w:lang w:val="uk-UA" w:eastAsia="zh-CN"/>
        </w:rPr>
        <w:t>є</w:t>
      </w:r>
      <w:r>
        <w:rPr>
          <w:rFonts w:ascii="Times New Roman" w:hAnsi="Times New Roman" w:cs="Times New Roman"/>
          <w:sz w:val="28"/>
          <w:szCs w:val="28"/>
          <w:lang w:val="uk-UA" w:eastAsia="zh-CN"/>
        </w:rPr>
        <w:t>кту</w:t>
      </w:r>
      <w:proofErr w:type="spellEnd"/>
      <w:r>
        <w:rPr>
          <w:rFonts w:ascii="Times New Roman" w:hAnsi="Times New Roman" w:cs="Times New Roman"/>
          <w:sz w:val="28"/>
          <w:szCs w:val="28"/>
          <w:lang w:val="uk-UA" w:eastAsia="zh-CN"/>
        </w:rPr>
        <w:t xml:space="preserve"> рішення виконавчого комітету Мукачівської міської ради </w:t>
      </w:r>
      <w:r w:rsidR="00CB2DE8" w:rsidRPr="00CB2DE8">
        <w:rPr>
          <w:rFonts w:ascii="Times New Roman" w:hAnsi="Times New Roman" w:cs="Times New Roman"/>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r>
        <w:rPr>
          <w:rFonts w:ascii="Times New Roman" w:hAnsi="Times New Roman" w:cs="Times New Roman"/>
          <w:sz w:val="28"/>
          <w:szCs w:val="28"/>
          <w:lang w:val="uk-UA" w:eastAsia="zh-CN"/>
        </w:rPr>
        <w:t xml:space="preserve"> та АРВ до нього. </w:t>
      </w:r>
    </w:p>
    <w:p w14:paraId="3BD33356" w14:textId="77777777"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Проведення консультацій з суб'єктами господарювання.</w:t>
      </w:r>
    </w:p>
    <w:p w14:paraId="30652EBA" w14:textId="261FA923"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 xml:space="preserve">Оприлюднення </w:t>
      </w:r>
      <w:proofErr w:type="spellStart"/>
      <w:r>
        <w:rPr>
          <w:rFonts w:ascii="Times New Roman" w:hAnsi="Times New Roman" w:cs="Times New Roman"/>
          <w:sz w:val="28"/>
          <w:szCs w:val="28"/>
          <w:lang w:val="uk-UA" w:eastAsia="zh-CN"/>
        </w:rPr>
        <w:t>про</w:t>
      </w:r>
      <w:r w:rsidR="00CB2DE8">
        <w:rPr>
          <w:rFonts w:ascii="Times New Roman" w:hAnsi="Times New Roman" w:cs="Times New Roman"/>
          <w:sz w:val="28"/>
          <w:szCs w:val="28"/>
          <w:lang w:val="uk-UA" w:eastAsia="zh-CN"/>
        </w:rPr>
        <w:t>є</w:t>
      </w:r>
      <w:r>
        <w:rPr>
          <w:rFonts w:ascii="Times New Roman" w:hAnsi="Times New Roman" w:cs="Times New Roman"/>
          <w:sz w:val="28"/>
          <w:szCs w:val="28"/>
          <w:lang w:val="uk-UA" w:eastAsia="zh-CN"/>
        </w:rPr>
        <w:t>кту</w:t>
      </w:r>
      <w:proofErr w:type="spellEnd"/>
      <w:r>
        <w:rPr>
          <w:rFonts w:ascii="Times New Roman" w:hAnsi="Times New Roman" w:cs="Times New Roman"/>
          <w:sz w:val="28"/>
          <w:szCs w:val="28"/>
          <w:lang w:val="uk-UA" w:eastAsia="zh-CN"/>
        </w:rPr>
        <w:t xml:space="preserve"> разом з АРВ та отримання пропозицій і зауважень.</w:t>
      </w:r>
    </w:p>
    <w:p w14:paraId="34BE7029" w14:textId="77777777"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Прийняття рішення на засіданні виконавчого комітету Мукачівської міської ради.</w:t>
      </w:r>
    </w:p>
    <w:p w14:paraId="08E19F87" w14:textId="77777777"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Оприлюднення рішення у встановленому законодавством порядку.</w:t>
      </w:r>
    </w:p>
    <w:p w14:paraId="52B1AE39" w14:textId="77777777"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Проведення заходів з відстеження результативності прийнятого рішення.</w:t>
      </w:r>
    </w:p>
    <w:p w14:paraId="057592AF" w14:textId="04AF103B"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 xml:space="preserve">За результатами проведених розрахунків очікуваних витрат та </w:t>
      </w:r>
      <w:proofErr w:type="spellStart"/>
      <w:r>
        <w:rPr>
          <w:rFonts w:ascii="Times New Roman" w:hAnsi="Times New Roman" w:cs="Times New Roman"/>
          <w:sz w:val="28"/>
          <w:szCs w:val="28"/>
          <w:lang w:val="uk-UA" w:eastAsia="zh-CN"/>
        </w:rPr>
        <w:t>вигод</w:t>
      </w:r>
      <w:proofErr w:type="spellEnd"/>
      <w:r>
        <w:rPr>
          <w:rFonts w:ascii="Times New Roman" w:hAnsi="Times New Roman" w:cs="Times New Roman"/>
          <w:sz w:val="28"/>
          <w:szCs w:val="28"/>
          <w:lang w:val="uk-UA" w:eastAsia="zh-CN"/>
        </w:rPr>
        <w:t xml:space="preserve"> суб’єктів господарювання, прогнозується, що прийняття зазначеного </w:t>
      </w:r>
      <w:proofErr w:type="spellStart"/>
      <w:r>
        <w:rPr>
          <w:rFonts w:ascii="Times New Roman" w:hAnsi="Times New Roman" w:cs="Times New Roman"/>
          <w:sz w:val="28"/>
          <w:szCs w:val="28"/>
          <w:lang w:val="uk-UA" w:eastAsia="zh-CN"/>
        </w:rPr>
        <w:t>про</w:t>
      </w:r>
      <w:r w:rsidR="00CB2DE8">
        <w:rPr>
          <w:rFonts w:ascii="Times New Roman" w:hAnsi="Times New Roman" w:cs="Times New Roman"/>
          <w:sz w:val="28"/>
          <w:szCs w:val="28"/>
          <w:lang w:val="uk-UA" w:eastAsia="zh-CN"/>
        </w:rPr>
        <w:t>є</w:t>
      </w:r>
      <w:r>
        <w:rPr>
          <w:rFonts w:ascii="Times New Roman" w:hAnsi="Times New Roman" w:cs="Times New Roman"/>
          <w:sz w:val="28"/>
          <w:szCs w:val="28"/>
          <w:lang w:val="uk-UA" w:eastAsia="zh-CN"/>
        </w:rPr>
        <w:t>кту</w:t>
      </w:r>
      <w:proofErr w:type="spellEnd"/>
      <w:r>
        <w:rPr>
          <w:rFonts w:ascii="Times New Roman" w:hAnsi="Times New Roman" w:cs="Times New Roman"/>
          <w:sz w:val="28"/>
          <w:szCs w:val="28"/>
          <w:lang w:val="uk-UA" w:eastAsia="zh-CN"/>
        </w:rPr>
        <w:t xml:space="preserve">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14:paraId="0A88EC1D" w14:textId="77777777" w:rsidR="00CC09D5" w:rsidRDefault="00CC09D5">
      <w:pPr>
        <w:jc w:val="both"/>
        <w:rPr>
          <w:rFonts w:ascii="Times New Roman" w:hAnsi="Times New Roman"/>
          <w:color w:val="000000"/>
          <w:sz w:val="28"/>
          <w:szCs w:val="28"/>
          <w:lang w:val="uk-UA"/>
        </w:rPr>
      </w:pPr>
    </w:p>
    <w:p w14:paraId="41D6D247" w14:textId="77777777" w:rsidR="00CC09D5" w:rsidRDefault="00A2691A">
      <w:pPr>
        <w:widowControl/>
        <w:suppressAutoHyphens/>
        <w:ind w:firstLine="708"/>
        <w:rPr>
          <w:lang w:val="uk-UA"/>
        </w:rPr>
      </w:pPr>
      <w:r>
        <w:rPr>
          <w:rFonts w:ascii="Times New Roman" w:hAnsi="Times New Roman" w:cs="Times New Roman"/>
          <w:b/>
          <w:sz w:val="28"/>
          <w:szCs w:val="28"/>
          <w:lang w:val="en-US" w:eastAsia="zh-CN"/>
        </w:rPr>
        <w:t>VI</w:t>
      </w:r>
      <w:r>
        <w:rPr>
          <w:rFonts w:ascii="Times New Roman" w:hAnsi="Times New Roman" w:cs="Times New Roman"/>
          <w:b/>
          <w:sz w:val="28"/>
          <w:szCs w:val="28"/>
          <w:lang w:val="uk-UA" w:eastAsia="zh-CN"/>
        </w:rPr>
        <w:t xml:space="preserve">. Оцінка виконання вимог регуляторного </w:t>
      </w:r>
      <w:proofErr w:type="spellStart"/>
      <w:r>
        <w:rPr>
          <w:rFonts w:ascii="Times New Roman" w:hAnsi="Times New Roman" w:cs="Times New Roman"/>
          <w:b/>
          <w:sz w:val="28"/>
          <w:szCs w:val="28"/>
          <w:lang w:val="uk-UA" w:eastAsia="zh-CN"/>
        </w:rPr>
        <w:t>акта</w:t>
      </w:r>
      <w:proofErr w:type="spellEnd"/>
      <w:r>
        <w:rPr>
          <w:rFonts w:ascii="Times New Roman" w:hAnsi="Times New Roman" w:cs="Times New Roman"/>
          <w:b/>
          <w:sz w:val="28"/>
          <w:szCs w:val="28"/>
          <w:lang w:val="uk-UA" w:eastAsia="zh-CN"/>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94DBB0B" w14:textId="77777777" w:rsidR="00CC09D5" w:rsidRDefault="00CC09D5">
      <w:pPr>
        <w:widowControl/>
        <w:suppressAutoHyphens/>
        <w:ind w:firstLine="708"/>
        <w:rPr>
          <w:rFonts w:ascii="Times New Roman" w:hAnsi="Times New Roman" w:cs="Times New Roman"/>
          <w:b/>
          <w:sz w:val="28"/>
          <w:szCs w:val="28"/>
          <w:lang w:val="uk-UA" w:eastAsia="zh-CN"/>
        </w:rPr>
      </w:pPr>
    </w:p>
    <w:p w14:paraId="660D7940" w14:textId="4C9DD66D" w:rsidR="00CC09D5" w:rsidRPr="00D47289" w:rsidRDefault="00A2691A">
      <w:pPr>
        <w:widowControl/>
        <w:suppressAutoHyphens/>
        <w:jc w:val="both"/>
        <w:rPr>
          <w:lang w:val="uk-UA"/>
        </w:rPr>
      </w:pPr>
      <w:r>
        <w:rPr>
          <w:rFonts w:ascii="Times New Roman" w:hAnsi="Times New Roman" w:cs="Times New Roman"/>
          <w:sz w:val="28"/>
          <w:szCs w:val="28"/>
          <w:lang w:val="uk-UA" w:eastAsia="zh-CN"/>
        </w:rPr>
        <w:tab/>
        <w:t xml:space="preserve">Для реалізації регуляторного </w:t>
      </w:r>
      <w:proofErr w:type="spellStart"/>
      <w:r>
        <w:rPr>
          <w:rFonts w:ascii="Times New Roman" w:hAnsi="Times New Roman" w:cs="Times New Roman"/>
          <w:sz w:val="28"/>
          <w:szCs w:val="28"/>
          <w:lang w:val="uk-UA" w:eastAsia="zh-CN"/>
        </w:rPr>
        <w:t>акта</w:t>
      </w:r>
      <w:proofErr w:type="spellEnd"/>
      <w:r>
        <w:rPr>
          <w:rFonts w:ascii="Times New Roman" w:hAnsi="Times New Roman" w:cs="Times New Roman"/>
          <w:sz w:val="28"/>
          <w:szCs w:val="28"/>
          <w:lang w:val="uk-UA" w:eastAsia="zh-CN"/>
        </w:rPr>
        <w:t xml:space="preserve"> виконавчого комітету Мукачівської міської ради та відповідний структурний підрозділ </w:t>
      </w:r>
      <w:r w:rsidR="003F6250">
        <w:rPr>
          <w:rFonts w:ascii="Times New Roman" w:hAnsi="Times New Roman" w:cs="Times New Roman"/>
          <w:sz w:val="28"/>
          <w:szCs w:val="28"/>
          <w:lang w:val="uk-UA" w:eastAsia="zh-CN"/>
        </w:rPr>
        <w:t>у</w:t>
      </w:r>
      <w:r>
        <w:rPr>
          <w:rFonts w:ascii="Times New Roman" w:hAnsi="Times New Roman" w:cs="Times New Roman"/>
          <w:sz w:val="28"/>
          <w:szCs w:val="28"/>
          <w:lang w:val="uk-UA" w:eastAsia="zh-CN"/>
        </w:rPr>
        <w:t xml:space="preserve">правління міського </w:t>
      </w:r>
      <w:r>
        <w:rPr>
          <w:rFonts w:ascii="Times New Roman" w:hAnsi="Times New Roman" w:cs="Times New Roman"/>
          <w:sz w:val="28"/>
          <w:szCs w:val="28"/>
          <w:lang w:val="uk-UA" w:eastAsia="zh-CN"/>
        </w:rPr>
        <w:lastRenderedPageBreak/>
        <w:t>господарс</w:t>
      </w:r>
      <w:r w:rsidR="00B24E8C">
        <w:rPr>
          <w:rFonts w:ascii="Times New Roman" w:hAnsi="Times New Roman" w:cs="Times New Roman"/>
          <w:sz w:val="28"/>
          <w:szCs w:val="28"/>
          <w:lang w:val="uk-UA" w:eastAsia="zh-CN"/>
        </w:rPr>
        <w:t>тва Мукачівської міської ради не</w:t>
      </w:r>
      <w:r>
        <w:rPr>
          <w:rFonts w:ascii="Times New Roman" w:hAnsi="Times New Roman" w:cs="Times New Roman"/>
          <w:sz w:val="28"/>
          <w:szCs w:val="28"/>
          <w:lang w:val="uk-UA" w:eastAsia="zh-CN"/>
        </w:rPr>
        <w:t xml:space="preserve"> понесуть додаткових витрат з місцевого бюджету.</w:t>
      </w:r>
    </w:p>
    <w:p w14:paraId="2DF16770" w14:textId="77777777" w:rsidR="00CC09D5" w:rsidRPr="00D47289" w:rsidRDefault="00A2691A">
      <w:pPr>
        <w:widowControl/>
        <w:suppressAutoHyphens/>
        <w:jc w:val="both"/>
        <w:rPr>
          <w:lang w:val="uk-UA"/>
        </w:rPr>
      </w:pPr>
      <w:r>
        <w:rPr>
          <w:rFonts w:ascii="Times New Roman" w:hAnsi="Times New Roman" w:cs="Times New Roman"/>
          <w:sz w:val="28"/>
          <w:szCs w:val="28"/>
          <w:lang w:val="uk-UA" w:eastAsia="zh-CN"/>
        </w:rPr>
        <w:tab/>
        <w:t xml:space="preserve">Для впровадження та виконання вимог регуляторного </w:t>
      </w:r>
      <w:proofErr w:type="spellStart"/>
      <w:r>
        <w:rPr>
          <w:rFonts w:ascii="Times New Roman" w:hAnsi="Times New Roman" w:cs="Times New Roman"/>
          <w:sz w:val="28"/>
          <w:szCs w:val="28"/>
          <w:lang w:val="uk-UA" w:eastAsia="zh-CN"/>
        </w:rPr>
        <w:t>акта</w:t>
      </w:r>
      <w:proofErr w:type="spellEnd"/>
      <w:r>
        <w:rPr>
          <w:rFonts w:ascii="Times New Roman" w:hAnsi="Times New Roman" w:cs="Times New Roman"/>
          <w:sz w:val="28"/>
          <w:szCs w:val="28"/>
          <w:lang w:val="uk-UA" w:eastAsia="zh-CN"/>
        </w:rPr>
        <w:t xml:space="preserve"> органи місцевого самоврядуванн</w:t>
      </w:r>
      <w:r w:rsidR="00B24E8C">
        <w:rPr>
          <w:rFonts w:ascii="Times New Roman" w:hAnsi="Times New Roman" w:cs="Times New Roman"/>
          <w:sz w:val="28"/>
          <w:szCs w:val="28"/>
          <w:lang w:val="uk-UA" w:eastAsia="zh-CN"/>
        </w:rPr>
        <w:t xml:space="preserve">я та суб'єкти господарювання </w:t>
      </w:r>
      <w:r>
        <w:rPr>
          <w:rFonts w:ascii="Times New Roman" w:hAnsi="Times New Roman" w:cs="Times New Roman"/>
          <w:sz w:val="28"/>
          <w:szCs w:val="28"/>
          <w:lang w:val="uk-UA" w:eastAsia="zh-CN"/>
        </w:rPr>
        <w:t>будуть нести обов'язкові додаткові фінансові витрати. Передбачаються витрати робочого часу учасників процедури.</w:t>
      </w:r>
    </w:p>
    <w:p w14:paraId="211A0FB4" w14:textId="77777777" w:rsidR="00CC09D5" w:rsidRPr="00D47289" w:rsidRDefault="00A2691A">
      <w:pPr>
        <w:widowControl/>
        <w:suppressAutoHyphens/>
        <w:jc w:val="both"/>
        <w:rPr>
          <w:lang w:val="uk-UA"/>
        </w:rPr>
      </w:pPr>
      <w:r>
        <w:rPr>
          <w:rFonts w:ascii="Times New Roman" w:hAnsi="Times New Roman" w:cs="Times New Roman"/>
          <w:sz w:val="28"/>
          <w:szCs w:val="28"/>
          <w:lang w:val="uk-UA" w:eastAsia="zh-CN"/>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Pr>
          <w:rFonts w:ascii="Times New Roman" w:hAnsi="Times New Roman" w:cs="Times New Roman"/>
          <w:sz w:val="28"/>
          <w:szCs w:val="28"/>
          <w:lang w:val="uk-UA" w:eastAsia="zh-CN"/>
        </w:rPr>
        <w:t>акта</w:t>
      </w:r>
      <w:proofErr w:type="spellEnd"/>
      <w:r>
        <w:rPr>
          <w:rFonts w:ascii="Times New Roman" w:hAnsi="Times New Roman" w:cs="Times New Roman"/>
          <w:sz w:val="28"/>
          <w:szCs w:val="28"/>
          <w:lang w:val="uk-UA" w:eastAsia="zh-CN"/>
        </w:rPr>
        <w:t xml:space="preserve"> (Тест малого підприємництва).</w:t>
      </w:r>
    </w:p>
    <w:p w14:paraId="7FD921F6" w14:textId="77777777" w:rsidR="00CC09D5" w:rsidRDefault="00CC09D5">
      <w:pPr>
        <w:widowControl/>
        <w:suppressAutoHyphens/>
        <w:ind w:firstLine="708"/>
        <w:rPr>
          <w:rFonts w:ascii="Times New Roman" w:hAnsi="Times New Roman" w:cs="Times New Roman"/>
          <w:lang w:val="uk-UA" w:eastAsia="zh-CN"/>
        </w:rPr>
      </w:pPr>
    </w:p>
    <w:p w14:paraId="47F8D5B3" w14:textId="77777777" w:rsidR="00CC09D5" w:rsidRDefault="00A2691A">
      <w:r>
        <w:rPr>
          <w:rFonts w:ascii="Times New Roman" w:hAnsi="Times New Roman"/>
          <w:b/>
          <w:bCs/>
          <w:color w:val="000000"/>
          <w:sz w:val="28"/>
          <w:szCs w:val="28"/>
          <w:lang w:val="uk-UA"/>
        </w:rPr>
        <w:t xml:space="preserve">VII. Обґрунтування запропонованого строку дії регуляторного </w:t>
      </w:r>
      <w:proofErr w:type="spellStart"/>
      <w:r>
        <w:rPr>
          <w:rFonts w:ascii="Times New Roman" w:hAnsi="Times New Roman"/>
          <w:b/>
          <w:bCs/>
          <w:color w:val="000000"/>
          <w:sz w:val="28"/>
          <w:szCs w:val="28"/>
          <w:lang w:val="uk-UA"/>
        </w:rPr>
        <w:t>акта</w:t>
      </w:r>
      <w:proofErr w:type="spellEnd"/>
    </w:p>
    <w:p w14:paraId="302B0D45" w14:textId="1C8571EE" w:rsidR="00CC09D5" w:rsidRDefault="00A2691A">
      <w:pPr>
        <w:jc w:val="both"/>
        <w:rPr>
          <w:lang w:val="uk-UA"/>
        </w:rPr>
      </w:pPr>
      <w:r>
        <w:rPr>
          <w:rFonts w:ascii="Times New Roman" w:hAnsi="Times New Roman"/>
          <w:color w:val="000000"/>
          <w:sz w:val="28"/>
          <w:szCs w:val="28"/>
          <w:lang w:val="uk-UA"/>
        </w:rPr>
        <w:tab/>
        <w:t>Рішення</w:t>
      </w:r>
      <w:r>
        <w:rPr>
          <w:rFonts w:ascii="Times New Roman" w:hAnsi="Times New Roman"/>
          <w:b/>
          <w:bCs/>
          <w:color w:val="000000"/>
          <w:sz w:val="28"/>
          <w:szCs w:val="28"/>
          <w:lang w:val="uk-UA"/>
        </w:rPr>
        <w:t xml:space="preserve"> </w:t>
      </w:r>
      <w:r>
        <w:rPr>
          <w:rFonts w:ascii="Times New Roman" w:hAnsi="Times New Roman"/>
          <w:color w:val="000000"/>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Мукачівської </w:t>
      </w:r>
      <w:r w:rsidR="00B24E8C">
        <w:rPr>
          <w:rFonts w:ascii="Times New Roman" w:hAnsi="Times New Roman"/>
          <w:color w:val="000000"/>
          <w:sz w:val="28"/>
          <w:szCs w:val="28"/>
          <w:lang w:val="uk-UA"/>
        </w:rPr>
        <w:t>місько</w:t>
      </w:r>
      <w:r w:rsidR="00C565B3">
        <w:rPr>
          <w:rFonts w:ascii="Times New Roman" w:hAnsi="Times New Roman"/>
          <w:color w:val="000000"/>
          <w:sz w:val="28"/>
          <w:szCs w:val="28"/>
          <w:lang w:val="uk-UA"/>
        </w:rPr>
        <w:t>ї територіальної громади</w:t>
      </w:r>
      <w:r>
        <w:rPr>
          <w:rFonts w:ascii="Times New Roman" w:hAnsi="Times New Roman"/>
          <w:color w:val="000000"/>
          <w:sz w:val="28"/>
          <w:szCs w:val="28"/>
          <w:lang w:val="uk-UA"/>
        </w:rPr>
        <w:t xml:space="preserve">. </w:t>
      </w:r>
    </w:p>
    <w:p w14:paraId="7EA8D05A" w14:textId="77777777" w:rsidR="00CC09D5" w:rsidRDefault="00A2691A">
      <w:pPr>
        <w:jc w:val="both"/>
      </w:pPr>
      <w:r>
        <w:rPr>
          <w:rFonts w:ascii="Times New Roman" w:hAnsi="Times New Roman"/>
          <w:color w:val="000000"/>
          <w:sz w:val="28"/>
          <w:szCs w:val="28"/>
          <w:lang w:val="uk-UA"/>
        </w:rPr>
        <w:tab/>
        <w:t xml:space="preserve">Строк дії цього регуляторного </w:t>
      </w:r>
      <w:proofErr w:type="spellStart"/>
      <w:r>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 xml:space="preserve"> встановлюється на необмежений термін з можливістю внесення до нього змін та його відміни у разі зміни чинного законодавства або з інших причин.</w:t>
      </w:r>
    </w:p>
    <w:p w14:paraId="2D4E070E" w14:textId="77777777" w:rsidR="00CC09D5" w:rsidRDefault="00CC09D5">
      <w:pPr>
        <w:jc w:val="both"/>
        <w:rPr>
          <w:rFonts w:ascii="Times New Roman" w:hAnsi="Times New Roman"/>
          <w:b/>
          <w:bCs/>
          <w:color w:val="000000"/>
          <w:sz w:val="28"/>
          <w:szCs w:val="28"/>
          <w:lang w:val="uk-UA"/>
        </w:rPr>
      </w:pPr>
    </w:p>
    <w:p w14:paraId="25716F64" w14:textId="77777777" w:rsidR="00CC09D5" w:rsidRDefault="00A2691A">
      <w:pPr>
        <w:pStyle w:val="1"/>
        <w:keepNext/>
        <w:keepLines/>
        <w:shd w:val="clear" w:color="auto" w:fill="auto"/>
        <w:spacing w:after="0" w:line="270" w:lineRule="exact"/>
        <w:ind w:left="40" w:firstLine="700"/>
        <w:jc w:val="center"/>
        <w:rPr>
          <w:sz w:val="28"/>
          <w:szCs w:val="28"/>
        </w:rPr>
      </w:pPr>
      <w:r>
        <w:rPr>
          <w:sz w:val="28"/>
          <w:szCs w:val="28"/>
        </w:rPr>
        <w:t xml:space="preserve">VIII.  Визначення показників результативності </w:t>
      </w:r>
    </w:p>
    <w:p w14:paraId="0BCB17DD" w14:textId="77777777" w:rsidR="00CC09D5" w:rsidRDefault="00A2691A">
      <w:pPr>
        <w:pStyle w:val="1"/>
        <w:keepNext/>
        <w:keepLines/>
        <w:shd w:val="clear" w:color="auto" w:fill="auto"/>
        <w:spacing w:after="0" w:line="270" w:lineRule="exact"/>
        <w:ind w:left="40" w:firstLine="700"/>
        <w:jc w:val="center"/>
      </w:pPr>
      <w:r>
        <w:rPr>
          <w:sz w:val="28"/>
          <w:szCs w:val="28"/>
        </w:rPr>
        <w:t xml:space="preserve">дії регуляторного </w:t>
      </w:r>
      <w:proofErr w:type="spellStart"/>
      <w:r>
        <w:rPr>
          <w:sz w:val="28"/>
          <w:szCs w:val="28"/>
        </w:rPr>
        <w:t>акта</w:t>
      </w:r>
      <w:proofErr w:type="spellEnd"/>
    </w:p>
    <w:p w14:paraId="095F262C" w14:textId="77777777" w:rsidR="00CC09D5" w:rsidRDefault="00CC09D5">
      <w:pPr>
        <w:pStyle w:val="1"/>
        <w:shd w:val="clear" w:color="auto" w:fill="auto"/>
        <w:spacing w:after="0" w:line="270" w:lineRule="exact"/>
        <w:ind w:left="40" w:firstLine="700"/>
        <w:jc w:val="center"/>
        <w:rPr>
          <w:sz w:val="28"/>
          <w:szCs w:val="28"/>
        </w:rPr>
      </w:pPr>
    </w:p>
    <w:p w14:paraId="224811E5" w14:textId="77777777" w:rsidR="00CC09D5" w:rsidRDefault="00A2691A">
      <w:pPr>
        <w:pStyle w:val="1"/>
        <w:keepNext/>
        <w:keepLines/>
        <w:shd w:val="clear" w:color="auto" w:fill="auto"/>
        <w:spacing w:after="0" w:line="270" w:lineRule="exact"/>
        <w:jc w:val="both"/>
      </w:pPr>
      <w:r>
        <w:rPr>
          <w:b w:val="0"/>
          <w:sz w:val="28"/>
          <w:szCs w:val="28"/>
        </w:rPr>
        <w:t xml:space="preserve">Основними показниками результативності регуляторного </w:t>
      </w:r>
      <w:proofErr w:type="spellStart"/>
      <w:r>
        <w:rPr>
          <w:b w:val="0"/>
          <w:sz w:val="28"/>
          <w:szCs w:val="28"/>
        </w:rPr>
        <w:t>акта</w:t>
      </w:r>
      <w:proofErr w:type="spellEnd"/>
      <w:r>
        <w:rPr>
          <w:b w:val="0"/>
          <w:sz w:val="28"/>
          <w:szCs w:val="28"/>
        </w:rPr>
        <w:t xml:space="preserve"> є:</w:t>
      </w:r>
    </w:p>
    <w:p w14:paraId="467EE191" w14:textId="7F194F1B" w:rsidR="00CC09D5" w:rsidRDefault="00CC09D5">
      <w:pPr>
        <w:jc w:val="both"/>
      </w:pPr>
    </w:p>
    <w:p w14:paraId="734E74C2" w14:textId="3D26B3C1" w:rsidR="00707EA5" w:rsidRPr="0033308E" w:rsidRDefault="00707EA5" w:rsidP="00707EA5">
      <w:pPr>
        <w:pStyle w:val="ac"/>
        <w:numPr>
          <w:ilvl w:val="0"/>
          <w:numId w:val="4"/>
        </w:numPr>
        <w:jc w:val="both"/>
        <w:rPr>
          <w:rFonts w:ascii="Times New Roman" w:hAnsi="Times New Roman" w:cs="Times New Roman"/>
          <w:sz w:val="28"/>
          <w:szCs w:val="28"/>
          <w:lang w:val="uk-UA"/>
        </w:rPr>
      </w:pPr>
      <w:r w:rsidRPr="0033308E">
        <w:rPr>
          <w:rFonts w:ascii="Times New Roman" w:hAnsi="Times New Roman" w:cs="Times New Roman"/>
          <w:sz w:val="28"/>
          <w:szCs w:val="28"/>
          <w:lang w:val="uk-UA"/>
        </w:rPr>
        <w:t>Кількість суб’єктів господарювання</w:t>
      </w:r>
      <w:r w:rsidR="0016032D">
        <w:rPr>
          <w:rFonts w:ascii="Times New Roman" w:hAnsi="Times New Roman" w:cs="Times New Roman"/>
          <w:sz w:val="28"/>
          <w:szCs w:val="28"/>
          <w:lang w:val="uk-UA"/>
        </w:rPr>
        <w:t xml:space="preserve">, які здійснюють діяльність у сфері надання </w:t>
      </w:r>
      <w:r w:rsidRPr="0033308E">
        <w:rPr>
          <w:rFonts w:ascii="Times New Roman" w:hAnsi="Times New Roman" w:cs="Times New Roman"/>
          <w:sz w:val="28"/>
          <w:szCs w:val="28"/>
          <w:lang w:val="uk-UA"/>
        </w:rPr>
        <w:t>послуг у сфері відпочинку і розваг</w:t>
      </w:r>
      <w:r w:rsidR="0063616E">
        <w:rPr>
          <w:rFonts w:ascii="Times New Roman" w:hAnsi="Times New Roman" w:cs="Times New Roman"/>
          <w:sz w:val="28"/>
          <w:szCs w:val="28"/>
          <w:lang w:val="uk-UA"/>
        </w:rPr>
        <w:t xml:space="preserve">, на яких буде поширюватись дія </w:t>
      </w:r>
      <w:proofErr w:type="spellStart"/>
      <w:r w:rsidR="0063616E">
        <w:rPr>
          <w:rFonts w:ascii="Times New Roman" w:hAnsi="Times New Roman" w:cs="Times New Roman"/>
          <w:sz w:val="28"/>
          <w:szCs w:val="28"/>
          <w:lang w:val="uk-UA"/>
        </w:rPr>
        <w:t>акта</w:t>
      </w:r>
      <w:proofErr w:type="spellEnd"/>
      <w:r w:rsidR="0063616E">
        <w:rPr>
          <w:rFonts w:ascii="Times New Roman" w:hAnsi="Times New Roman" w:cs="Times New Roman"/>
          <w:sz w:val="28"/>
          <w:szCs w:val="28"/>
          <w:lang w:val="uk-UA"/>
        </w:rPr>
        <w:t>;</w:t>
      </w:r>
    </w:p>
    <w:p w14:paraId="4930179A" w14:textId="1F267D08" w:rsidR="00707EA5" w:rsidRPr="0033308E" w:rsidRDefault="00707EA5" w:rsidP="00707EA5">
      <w:pPr>
        <w:pStyle w:val="ac"/>
        <w:numPr>
          <w:ilvl w:val="0"/>
          <w:numId w:val="4"/>
        </w:numPr>
        <w:jc w:val="both"/>
        <w:rPr>
          <w:rFonts w:ascii="Times New Roman" w:hAnsi="Times New Roman" w:cs="Times New Roman"/>
          <w:sz w:val="28"/>
          <w:szCs w:val="28"/>
          <w:lang w:val="uk-UA"/>
        </w:rPr>
      </w:pPr>
      <w:r w:rsidRPr="0033308E">
        <w:rPr>
          <w:rFonts w:ascii="Times New Roman" w:hAnsi="Times New Roman" w:cs="Times New Roman"/>
          <w:sz w:val="28"/>
          <w:szCs w:val="28"/>
          <w:lang w:val="uk-UA"/>
        </w:rPr>
        <w:t xml:space="preserve">Кількість прийнятих рішень виконавчого комітету Мукачівської міської ради щодо розміщення об’єктів у сфері </w:t>
      </w:r>
      <w:r w:rsidR="0033308E" w:rsidRPr="0033308E">
        <w:rPr>
          <w:rFonts w:ascii="Times New Roman" w:hAnsi="Times New Roman" w:cs="Times New Roman"/>
          <w:sz w:val="28"/>
          <w:szCs w:val="28"/>
          <w:lang w:val="uk-UA"/>
        </w:rPr>
        <w:t>надання послуг відпочинку і розваг;</w:t>
      </w:r>
    </w:p>
    <w:p w14:paraId="22976DA8" w14:textId="6D8B7950" w:rsidR="0033308E" w:rsidRPr="0033308E" w:rsidRDefault="0033308E" w:rsidP="00707EA5">
      <w:pPr>
        <w:pStyle w:val="ac"/>
        <w:numPr>
          <w:ilvl w:val="0"/>
          <w:numId w:val="4"/>
        </w:numPr>
        <w:jc w:val="both"/>
        <w:rPr>
          <w:rFonts w:ascii="Times New Roman" w:hAnsi="Times New Roman" w:cs="Times New Roman"/>
          <w:sz w:val="28"/>
          <w:szCs w:val="28"/>
          <w:lang w:val="uk-UA"/>
        </w:rPr>
      </w:pPr>
      <w:r w:rsidRPr="0033308E">
        <w:rPr>
          <w:rFonts w:ascii="Times New Roman" w:hAnsi="Times New Roman" w:cs="Times New Roman"/>
          <w:sz w:val="28"/>
          <w:szCs w:val="28"/>
          <w:lang w:val="uk-UA"/>
        </w:rPr>
        <w:t>Кількість укладених договорів;</w:t>
      </w:r>
    </w:p>
    <w:p w14:paraId="1AB9D68B" w14:textId="7BE89260" w:rsidR="0033308E" w:rsidRPr="0033308E" w:rsidRDefault="0033308E" w:rsidP="00707EA5">
      <w:pPr>
        <w:pStyle w:val="ac"/>
        <w:numPr>
          <w:ilvl w:val="0"/>
          <w:numId w:val="4"/>
        </w:numPr>
        <w:jc w:val="both"/>
        <w:rPr>
          <w:rFonts w:ascii="Times New Roman" w:hAnsi="Times New Roman" w:cs="Times New Roman"/>
          <w:sz w:val="28"/>
          <w:szCs w:val="28"/>
          <w:lang w:val="uk-UA"/>
        </w:rPr>
      </w:pPr>
      <w:r w:rsidRPr="0033308E">
        <w:rPr>
          <w:rFonts w:ascii="Times New Roman" w:hAnsi="Times New Roman" w:cs="Times New Roman"/>
          <w:sz w:val="28"/>
          <w:szCs w:val="28"/>
          <w:lang w:val="uk-UA"/>
        </w:rPr>
        <w:t xml:space="preserve">Кількість скасованих рішень виконавчого комітету Мукачівської міської ради щодо розміщення об’єктів у сфері надання послуг відпочинку і розваг із-за недотримання умов даного регуляторного </w:t>
      </w:r>
      <w:proofErr w:type="spellStart"/>
      <w:r w:rsidRPr="0033308E">
        <w:rPr>
          <w:rFonts w:ascii="Times New Roman" w:hAnsi="Times New Roman" w:cs="Times New Roman"/>
          <w:sz w:val="28"/>
          <w:szCs w:val="28"/>
          <w:lang w:val="uk-UA"/>
        </w:rPr>
        <w:t>акта</w:t>
      </w:r>
      <w:proofErr w:type="spellEnd"/>
      <w:r w:rsidRPr="0033308E">
        <w:rPr>
          <w:rFonts w:ascii="Times New Roman" w:hAnsi="Times New Roman" w:cs="Times New Roman"/>
          <w:sz w:val="28"/>
          <w:szCs w:val="28"/>
          <w:lang w:val="uk-UA"/>
        </w:rPr>
        <w:t xml:space="preserve"> суб’єктами господарювання (не очікується);</w:t>
      </w:r>
    </w:p>
    <w:p w14:paraId="4BD58477" w14:textId="6766E534" w:rsidR="0016032D" w:rsidRPr="0016032D" w:rsidRDefault="0033308E" w:rsidP="0016032D">
      <w:pPr>
        <w:pStyle w:val="ac"/>
        <w:numPr>
          <w:ilvl w:val="0"/>
          <w:numId w:val="4"/>
        </w:numPr>
        <w:jc w:val="both"/>
        <w:rPr>
          <w:rFonts w:ascii="Times New Roman" w:hAnsi="Times New Roman" w:cs="Times New Roman"/>
          <w:sz w:val="28"/>
          <w:szCs w:val="28"/>
          <w:lang w:val="uk-UA"/>
        </w:rPr>
      </w:pPr>
      <w:r w:rsidRPr="0033308E">
        <w:rPr>
          <w:rFonts w:ascii="Times New Roman" w:hAnsi="Times New Roman" w:cs="Times New Roman"/>
          <w:sz w:val="28"/>
          <w:szCs w:val="28"/>
          <w:lang w:val="uk-UA"/>
        </w:rPr>
        <w:t>Сума коштів, отриманих міським бюджетом у результаті виконання договорів.</w:t>
      </w:r>
    </w:p>
    <w:tbl>
      <w:tblPr>
        <w:tblStyle w:val="af2"/>
        <w:tblW w:w="0" w:type="auto"/>
        <w:tblInd w:w="360" w:type="dxa"/>
        <w:tblLook w:val="04A0" w:firstRow="1" w:lastRow="0" w:firstColumn="1" w:lastColumn="0" w:noHBand="0" w:noVBand="1"/>
      </w:tblPr>
      <w:tblGrid>
        <w:gridCol w:w="608"/>
        <w:gridCol w:w="3245"/>
        <w:gridCol w:w="1931"/>
        <w:gridCol w:w="1850"/>
        <w:gridCol w:w="1634"/>
      </w:tblGrid>
      <w:tr w:rsidR="00590201" w14:paraId="3FFA523E" w14:textId="77777777" w:rsidTr="0016032D">
        <w:tc>
          <w:tcPr>
            <w:tcW w:w="617" w:type="dxa"/>
          </w:tcPr>
          <w:p w14:paraId="3699892A" w14:textId="1CCA2376" w:rsidR="00590201" w:rsidRDefault="00FC6DB4" w:rsidP="00E0743C">
            <w:pP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3838" w:type="dxa"/>
          </w:tcPr>
          <w:p w14:paraId="3B2FD292" w14:textId="7B0E2C58" w:rsidR="00590201" w:rsidRDefault="00FC6DB4" w:rsidP="00E0743C">
            <w:pPr>
              <w:rPr>
                <w:rFonts w:ascii="Times New Roman" w:hAnsi="Times New Roman" w:cs="Times New Roman"/>
                <w:sz w:val="28"/>
                <w:szCs w:val="28"/>
                <w:lang w:val="uk-UA"/>
              </w:rPr>
            </w:pPr>
            <w:r>
              <w:rPr>
                <w:rFonts w:ascii="Times New Roman" w:hAnsi="Times New Roman" w:cs="Times New Roman"/>
                <w:sz w:val="28"/>
                <w:szCs w:val="28"/>
                <w:lang w:val="uk-UA"/>
              </w:rPr>
              <w:t>Назва показника</w:t>
            </w:r>
          </w:p>
        </w:tc>
        <w:tc>
          <w:tcPr>
            <w:tcW w:w="1063" w:type="dxa"/>
          </w:tcPr>
          <w:p w14:paraId="34ADFB5D" w14:textId="5A77B8C4" w:rsidR="00590201" w:rsidRDefault="00FC6DB4" w:rsidP="00E0743C">
            <w:pPr>
              <w:rPr>
                <w:rFonts w:ascii="Times New Roman" w:hAnsi="Times New Roman" w:cs="Times New Roman"/>
                <w:sz w:val="28"/>
                <w:szCs w:val="28"/>
                <w:lang w:val="uk-UA"/>
              </w:rPr>
            </w:pPr>
            <w:r>
              <w:rPr>
                <w:rFonts w:ascii="Times New Roman" w:hAnsi="Times New Roman" w:cs="Times New Roman"/>
                <w:sz w:val="28"/>
                <w:szCs w:val="28"/>
                <w:lang w:val="uk-UA"/>
              </w:rPr>
              <w:t>У перший рік (стартовий рік упровадження регулювання)</w:t>
            </w:r>
          </w:p>
        </w:tc>
        <w:tc>
          <w:tcPr>
            <w:tcW w:w="2022" w:type="dxa"/>
          </w:tcPr>
          <w:p w14:paraId="1190EDD6" w14:textId="460B7437" w:rsidR="00590201" w:rsidRDefault="00FC6DB4" w:rsidP="00E0743C">
            <w:pPr>
              <w:rPr>
                <w:rFonts w:ascii="Times New Roman" w:hAnsi="Times New Roman" w:cs="Times New Roman"/>
                <w:sz w:val="28"/>
                <w:szCs w:val="28"/>
                <w:lang w:val="uk-UA"/>
              </w:rPr>
            </w:pPr>
            <w:r>
              <w:rPr>
                <w:rFonts w:ascii="Times New Roman" w:hAnsi="Times New Roman" w:cs="Times New Roman"/>
                <w:sz w:val="28"/>
                <w:szCs w:val="28"/>
                <w:lang w:val="uk-UA"/>
              </w:rPr>
              <w:t>Періодичні (за наступний рік)</w:t>
            </w:r>
          </w:p>
        </w:tc>
        <w:tc>
          <w:tcPr>
            <w:tcW w:w="1728" w:type="dxa"/>
          </w:tcPr>
          <w:p w14:paraId="0000F66D" w14:textId="67B9C581" w:rsidR="00590201" w:rsidRDefault="00FC6DB4" w:rsidP="00E0743C">
            <w:pPr>
              <w:rPr>
                <w:rFonts w:ascii="Times New Roman" w:hAnsi="Times New Roman" w:cs="Times New Roman"/>
                <w:sz w:val="28"/>
                <w:szCs w:val="28"/>
                <w:lang w:val="uk-UA"/>
              </w:rPr>
            </w:pPr>
            <w:r>
              <w:rPr>
                <w:rFonts w:ascii="Times New Roman" w:hAnsi="Times New Roman" w:cs="Times New Roman"/>
                <w:sz w:val="28"/>
                <w:szCs w:val="28"/>
                <w:lang w:val="uk-UA"/>
              </w:rPr>
              <w:t>За п’ять років</w:t>
            </w:r>
          </w:p>
        </w:tc>
      </w:tr>
      <w:tr w:rsidR="00590201" w14:paraId="01563D18" w14:textId="77777777" w:rsidTr="0016032D">
        <w:trPr>
          <w:trHeight w:val="926"/>
        </w:trPr>
        <w:tc>
          <w:tcPr>
            <w:tcW w:w="617" w:type="dxa"/>
          </w:tcPr>
          <w:p w14:paraId="0131F988" w14:textId="5CDAD08F" w:rsidR="00590201" w:rsidRDefault="00FC6DB4" w:rsidP="00590201">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38" w:type="dxa"/>
          </w:tcPr>
          <w:p w14:paraId="753E91F9" w14:textId="39C0D0B3" w:rsidR="00590201" w:rsidRDefault="00FC6DB4" w:rsidP="0059020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w:t>
            </w:r>
            <w:r w:rsidR="0063616E">
              <w:rPr>
                <w:rFonts w:ascii="Times New Roman" w:hAnsi="Times New Roman" w:cs="Times New Roman"/>
                <w:sz w:val="28"/>
                <w:szCs w:val="28"/>
                <w:lang w:val="uk-UA"/>
              </w:rPr>
              <w:t>суб’єктів</w:t>
            </w:r>
            <w:r>
              <w:rPr>
                <w:rFonts w:ascii="Times New Roman" w:hAnsi="Times New Roman" w:cs="Times New Roman"/>
                <w:sz w:val="28"/>
                <w:szCs w:val="28"/>
                <w:lang w:val="uk-UA"/>
              </w:rPr>
              <w:t xml:space="preserve"> господарювання, які здійснюють діяльність у сфері надання послуг </w:t>
            </w:r>
            <w:r>
              <w:rPr>
                <w:rFonts w:ascii="Times New Roman" w:hAnsi="Times New Roman" w:cs="Times New Roman"/>
                <w:sz w:val="28"/>
                <w:szCs w:val="28"/>
                <w:lang w:val="uk-UA"/>
              </w:rPr>
              <w:lastRenderedPageBreak/>
              <w:t>відпочинку і розваг</w:t>
            </w:r>
          </w:p>
        </w:tc>
        <w:tc>
          <w:tcPr>
            <w:tcW w:w="1063" w:type="dxa"/>
          </w:tcPr>
          <w:p w14:paraId="7C72E6CE" w14:textId="3FB68F70" w:rsidR="00590201" w:rsidRDefault="0063616E" w:rsidP="0063616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26</w:t>
            </w:r>
          </w:p>
        </w:tc>
        <w:tc>
          <w:tcPr>
            <w:tcW w:w="2022" w:type="dxa"/>
          </w:tcPr>
          <w:p w14:paraId="5F0D610C" w14:textId="5B9A998A" w:rsidR="00590201" w:rsidRDefault="0063616E" w:rsidP="0063616E">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728" w:type="dxa"/>
          </w:tcPr>
          <w:p w14:paraId="1F50FF13" w14:textId="28147EDF" w:rsidR="00590201" w:rsidRDefault="0063616E" w:rsidP="0063616E">
            <w:pP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590201" w14:paraId="3192C402" w14:textId="77777777" w:rsidTr="0016032D">
        <w:trPr>
          <w:trHeight w:val="1124"/>
        </w:trPr>
        <w:tc>
          <w:tcPr>
            <w:tcW w:w="617" w:type="dxa"/>
          </w:tcPr>
          <w:p w14:paraId="6472763E" w14:textId="517FF0F7" w:rsidR="00590201" w:rsidRDefault="00FC6DB4" w:rsidP="00590201">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38" w:type="dxa"/>
          </w:tcPr>
          <w:p w14:paraId="162F0F08" w14:textId="190A9882" w:rsidR="00590201" w:rsidRDefault="0016032D" w:rsidP="00590201">
            <w:pPr>
              <w:jc w:val="both"/>
              <w:rPr>
                <w:rFonts w:ascii="Times New Roman" w:hAnsi="Times New Roman" w:cs="Times New Roman"/>
                <w:sz w:val="28"/>
                <w:szCs w:val="28"/>
                <w:lang w:val="uk-UA"/>
              </w:rPr>
            </w:pPr>
            <w:r w:rsidRPr="0016032D">
              <w:rPr>
                <w:rFonts w:ascii="Times New Roman" w:hAnsi="Times New Roman" w:cs="Times New Roman"/>
                <w:sz w:val="28"/>
                <w:szCs w:val="28"/>
                <w:lang w:val="uk-UA"/>
              </w:rPr>
              <w:t>Кількість</w:t>
            </w:r>
            <w:r>
              <w:rPr>
                <w:rFonts w:ascii="Times New Roman" w:hAnsi="Times New Roman" w:cs="Times New Roman"/>
                <w:sz w:val="28"/>
                <w:szCs w:val="28"/>
                <w:lang w:val="uk-UA"/>
              </w:rPr>
              <w:t xml:space="preserve"> </w:t>
            </w:r>
            <w:r w:rsidRPr="0016032D">
              <w:rPr>
                <w:rFonts w:ascii="Times New Roman" w:hAnsi="Times New Roman" w:cs="Times New Roman"/>
                <w:sz w:val="28"/>
                <w:szCs w:val="28"/>
                <w:lang w:val="uk-UA"/>
              </w:rPr>
              <w:t>прийнятих рішень виконавчого комітету Мукачівської міської ради щодо розміщення об’єктів у сфері надання послуг відпочинку і розваг</w:t>
            </w:r>
          </w:p>
        </w:tc>
        <w:tc>
          <w:tcPr>
            <w:tcW w:w="1063" w:type="dxa"/>
          </w:tcPr>
          <w:p w14:paraId="26605111" w14:textId="61FC8B12" w:rsidR="00590201"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2022" w:type="dxa"/>
          </w:tcPr>
          <w:p w14:paraId="5812C4A1" w14:textId="5811FBA6" w:rsidR="00590201"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728" w:type="dxa"/>
          </w:tcPr>
          <w:p w14:paraId="630E2AF4" w14:textId="3C781B5F" w:rsidR="00590201"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590201" w14:paraId="46A480C2" w14:textId="77777777" w:rsidTr="0016032D">
        <w:trPr>
          <w:trHeight w:val="1266"/>
        </w:trPr>
        <w:tc>
          <w:tcPr>
            <w:tcW w:w="617" w:type="dxa"/>
          </w:tcPr>
          <w:p w14:paraId="667653BF" w14:textId="344C069A" w:rsidR="00590201" w:rsidRDefault="00FC6DB4" w:rsidP="00590201">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38" w:type="dxa"/>
          </w:tcPr>
          <w:p w14:paraId="6477AA1D" w14:textId="5B97324B" w:rsidR="00590201" w:rsidRDefault="0016032D" w:rsidP="00590201">
            <w:pPr>
              <w:jc w:val="both"/>
              <w:rPr>
                <w:rFonts w:ascii="Times New Roman" w:hAnsi="Times New Roman" w:cs="Times New Roman"/>
                <w:sz w:val="28"/>
                <w:szCs w:val="28"/>
                <w:lang w:val="uk-UA"/>
              </w:rPr>
            </w:pPr>
            <w:r w:rsidRPr="0016032D">
              <w:rPr>
                <w:rFonts w:ascii="Times New Roman" w:hAnsi="Times New Roman" w:cs="Times New Roman"/>
                <w:sz w:val="28"/>
                <w:szCs w:val="28"/>
                <w:lang w:val="uk-UA"/>
              </w:rPr>
              <w:t>Кількість укладених договорів</w:t>
            </w:r>
          </w:p>
        </w:tc>
        <w:tc>
          <w:tcPr>
            <w:tcW w:w="1063" w:type="dxa"/>
          </w:tcPr>
          <w:p w14:paraId="5DC611AB" w14:textId="41F58BF1" w:rsidR="00590201"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2022" w:type="dxa"/>
          </w:tcPr>
          <w:p w14:paraId="12A0C5FC" w14:textId="07D8E1EB" w:rsidR="00590201"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728" w:type="dxa"/>
          </w:tcPr>
          <w:p w14:paraId="3CD80780" w14:textId="41696249" w:rsidR="00590201"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16032D" w14:paraId="37ED3C3D" w14:textId="77777777" w:rsidTr="0016032D">
        <w:trPr>
          <w:trHeight w:val="1266"/>
        </w:trPr>
        <w:tc>
          <w:tcPr>
            <w:tcW w:w="617" w:type="dxa"/>
          </w:tcPr>
          <w:p w14:paraId="5B485EFC" w14:textId="08F11AEC" w:rsidR="0016032D" w:rsidRDefault="0016032D" w:rsidP="00590201">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838" w:type="dxa"/>
          </w:tcPr>
          <w:p w14:paraId="0270C2DE" w14:textId="427CC910" w:rsidR="0016032D" w:rsidRPr="0016032D" w:rsidRDefault="0016032D" w:rsidP="00590201">
            <w:pPr>
              <w:jc w:val="both"/>
              <w:rPr>
                <w:rFonts w:ascii="Times New Roman" w:hAnsi="Times New Roman" w:cs="Times New Roman"/>
                <w:sz w:val="28"/>
                <w:szCs w:val="28"/>
                <w:lang w:val="uk-UA"/>
              </w:rPr>
            </w:pPr>
            <w:r w:rsidRPr="0016032D">
              <w:rPr>
                <w:rFonts w:ascii="Times New Roman" w:hAnsi="Times New Roman" w:cs="Times New Roman"/>
                <w:sz w:val="28"/>
                <w:szCs w:val="28"/>
                <w:lang w:val="uk-UA"/>
              </w:rPr>
              <w:t xml:space="preserve">Кількість скасованих рішень виконавчого комітету Мукачівської міської ради щодо розміщення об’єктів у сфері надання послуг відпочинку і розваг із-за недотримання умов даного регуляторного </w:t>
            </w:r>
            <w:proofErr w:type="spellStart"/>
            <w:r w:rsidRPr="0016032D">
              <w:rPr>
                <w:rFonts w:ascii="Times New Roman" w:hAnsi="Times New Roman" w:cs="Times New Roman"/>
                <w:sz w:val="28"/>
                <w:szCs w:val="28"/>
                <w:lang w:val="uk-UA"/>
              </w:rPr>
              <w:t>акта</w:t>
            </w:r>
            <w:proofErr w:type="spellEnd"/>
            <w:r w:rsidRPr="0016032D">
              <w:rPr>
                <w:rFonts w:ascii="Times New Roman" w:hAnsi="Times New Roman" w:cs="Times New Roman"/>
                <w:sz w:val="28"/>
                <w:szCs w:val="28"/>
                <w:lang w:val="uk-UA"/>
              </w:rPr>
              <w:t xml:space="preserve"> суб’єктами господарювання</w:t>
            </w:r>
          </w:p>
        </w:tc>
        <w:tc>
          <w:tcPr>
            <w:tcW w:w="1063" w:type="dxa"/>
          </w:tcPr>
          <w:p w14:paraId="3AF05F8B" w14:textId="5BFBDBDF" w:rsidR="0016032D"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не очікується</w:t>
            </w:r>
          </w:p>
        </w:tc>
        <w:tc>
          <w:tcPr>
            <w:tcW w:w="2022" w:type="dxa"/>
          </w:tcPr>
          <w:p w14:paraId="328E2760" w14:textId="6E9F3B44" w:rsidR="0016032D" w:rsidRDefault="0016032D" w:rsidP="0016032D">
            <w:pPr>
              <w:rPr>
                <w:rFonts w:ascii="Times New Roman" w:hAnsi="Times New Roman" w:cs="Times New Roman"/>
                <w:sz w:val="28"/>
                <w:szCs w:val="28"/>
                <w:lang w:val="uk-UA"/>
              </w:rPr>
            </w:pPr>
            <w:r w:rsidRPr="0016032D">
              <w:rPr>
                <w:rFonts w:ascii="Times New Roman" w:hAnsi="Times New Roman" w:cs="Times New Roman"/>
                <w:sz w:val="28"/>
                <w:szCs w:val="28"/>
                <w:lang w:val="uk-UA"/>
              </w:rPr>
              <w:t>не очікується</w:t>
            </w:r>
          </w:p>
        </w:tc>
        <w:tc>
          <w:tcPr>
            <w:tcW w:w="1728" w:type="dxa"/>
          </w:tcPr>
          <w:p w14:paraId="12894A1F" w14:textId="7EFF1D4C" w:rsidR="0016032D" w:rsidRDefault="0016032D" w:rsidP="0016032D">
            <w:pPr>
              <w:rPr>
                <w:rFonts w:ascii="Times New Roman" w:hAnsi="Times New Roman" w:cs="Times New Roman"/>
                <w:sz w:val="28"/>
                <w:szCs w:val="28"/>
                <w:lang w:val="uk-UA"/>
              </w:rPr>
            </w:pPr>
            <w:r w:rsidRPr="0016032D">
              <w:rPr>
                <w:rFonts w:ascii="Times New Roman" w:hAnsi="Times New Roman" w:cs="Times New Roman"/>
                <w:sz w:val="28"/>
                <w:szCs w:val="28"/>
                <w:lang w:val="uk-UA"/>
              </w:rPr>
              <w:t>не очікується</w:t>
            </w:r>
          </w:p>
        </w:tc>
      </w:tr>
      <w:tr w:rsidR="0016032D" w14:paraId="49D19940" w14:textId="77777777" w:rsidTr="0016032D">
        <w:trPr>
          <w:trHeight w:val="1266"/>
        </w:trPr>
        <w:tc>
          <w:tcPr>
            <w:tcW w:w="617" w:type="dxa"/>
          </w:tcPr>
          <w:p w14:paraId="1F8757CB" w14:textId="7D786A6A" w:rsidR="0016032D" w:rsidRDefault="0016032D" w:rsidP="00590201">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838" w:type="dxa"/>
          </w:tcPr>
          <w:p w14:paraId="263FD473" w14:textId="6771CB9E" w:rsidR="0016032D" w:rsidRPr="0016032D" w:rsidRDefault="0016032D" w:rsidP="00590201">
            <w:pPr>
              <w:jc w:val="both"/>
              <w:rPr>
                <w:rFonts w:ascii="Times New Roman" w:hAnsi="Times New Roman" w:cs="Times New Roman"/>
                <w:sz w:val="28"/>
                <w:szCs w:val="28"/>
                <w:lang w:val="uk-UA"/>
              </w:rPr>
            </w:pPr>
            <w:r w:rsidRPr="0016032D">
              <w:rPr>
                <w:rFonts w:ascii="Times New Roman" w:hAnsi="Times New Roman" w:cs="Times New Roman"/>
                <w:sz w:val="28"/>
                <w:szCs w:val="28"/>
                <w:lang w:val="uk-UA"/>
              </w:rPr>
              <w:t>Сума</w:t>
            </w:r>
            <w:r>
              <w:rPr>
                <w:rFonts w:ascii="Times New Roman" w:hAnsi="Times New Roman" w:cs="Times New Roman"/>
                <w:sz w:val="28"/>
                <w:szCs w:val="28"/>
                <w:lang w:val="uk-UA"/>
              </w:rPr>
              <w:t xml:space="preserve"> </w:t>
            </w:r>
            <w:r w:rsidRPr="0016032D">
              <w:rPr>
                <w:rFonts w:ascii="Times New Roman" w:hAnsi="Times New Roman" w:cs="Times New Roman"/>
                <w:sz w:val="28"/>
                <w:szCs w:val="28"/>
                <w:lang w:val="uk-UA"/>
              </w:rPr>
              <w:t>коштів, отриманих міським бюджетом у результаті виконання договорів</w:t>
            </w:r>
          </w:p>
        </w:tc>
        <w:tc>
          <w:tcPr>
            <w:tcW w:w="1063" w:type="dxa"/>
          </w:tcPr>
          <w:p w14:paraId="79C6011D" w14:textId="21266F90" w:rsidR="0016032D"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78 000,00 грн.</w:t>
            </w:r>
          </w:p>
        </w:tc>
        <w:tc>
          <w:tcPr>
            <w:tcW w:w="2022" w:type="dxa"/>
          </w:tcPr>
          <w:p w14:paraId="3C259E5C" w14:textId="05285E71" w:rsidR="0016032D"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78 000,00 грн.</w:t>
            </w:r>
          </w:p>
        </w:tc>
        <w:tc>
          <w:tcPr>
            <w:tcW w:w="1728" w:type="dxa"/>
          </w:tcPr>
          <w:p w14:paraId="0A390DC3" w14:textId="5DD00D91" w:rsidR="0016032D" w:rsidRDefault="0016032D" w:rsidP="0016032D">
            <w:pPr>
              <w:rPr>
                <w:rFonts w:ascii="Times New Roman" w:hAnsi="Times New Roman" w:cs="Times New Roman"/>
                <w:sz w:val="28"/>
                <w:szCs w:val="28"/>
                <w:lang w:val="uk-UA"/>
              </w:rPr>
            </w:pPr>
            <w:r>
              <w:rPr>
                <w:rFonts w:ascii="Times New Roman" w:hAnsi="Times New Roman" w:cs="Times New Roman"/>
                <w:sz w:val="28"/>
                <w:szCs w:val="28"/>
                <w:lang w:val="uk-UA"/>
              </w:rPr>
              <w:t>390 000,00 грн.</w:t>
            </w:r>
          </w:p>
        </w:tc>
      </w:tr>
    </w:tbl>
    <w:p w14:paraId="741C8A42" w14:textId="77777777" w:rsidR="00590201" w:rsidRPr="00590201" w:rsidRDefault="00590201" w:rsidP="00590201">
      <w:pPr>
        <w:ind w:left="360"/>
        <w:jc w:val="both"/>
        <w:rPr>
          <w:rFonts w:ascii="Times New Roman" w:hAnsi="Times New Roman" w:cs="Times New Roman"/>
          <w:sz w:val="28"/>
          <w:szCs w:val="28"/>
          <w:lang w:val="uk-UA"/>
        </w:rPr>
      </w:pPr>
    </w:p>
    <w:p w14:paraId="0408F9B3" w14:textId="77777777" w:rsidR="00707EA5" w:rsidRPr="0033308E" w:rsidRDefault="00707EA5" w:rsidP="00707EA5">
      <w:pPr>
        <w:jc w:val="both"/>
        <w:rPr>
          <w:rFonts w:ascii="Times New Roman" w:hAnsi="Times New Roman" w:cs="Times New Roman"/>
          <w:sz w:val="28"/>
          <w:szCs w:val="28"/>
          <w:lang w:val="uk-UA"/>
        </w:rPr>
      </w:pPr>
    </w:p>
    <w:p w14:paraId="56291AE3" w14:textId="77777777" w:rsidR="00305A3F" w:rsidRDefault="00A2691A" w:rsidP="00305A3F">
      <w:pPr>
        <w:widowControl/>
        <w:suppressAutoHyphens/>
        <w:ind w:firstLine="708"/>
        <w:rPr>
          <w:rFonts w:ascii="Times New Roman" w:hAnsi="Times New Roman" w:cs="Times New Roman"/>
          <w:lang w:val="uk-UA" w:eastAsia="zh-CN"/>
        </w:rPr>
      </w:pPr>
      <w:r>
        <w:rPr>
          <w:rFonts w:ascii="Times New Roman" w:hAnsi="Times New Roman" w:cs="Times New Roman"/>
          <w:b/>
          <w:sz w:val="28"/>
          <w:szCs w:val="28"/>
          <w:lang w:val="uk-UA" w:eastAsia="zh-CN"/>
        </w:rPr>
        <w:t xml:space="preserve">IX. Визначення заходів, за допомогою яких здійснюватиметься відстеження результативності дії регуляторного </w:t>
      </w:r>
      <w:proofErr w:type="spellStart"/>
      <w:r>
        <w:rPr>
          <w:rFonts w:ascii="Times New Roman" w:hAnsi="Times New Roman" w:cs="Times New Roman"/>
          <w:b/>
          <w:sz w:val="28"/>
          <w:szCs w:val="28"/>
          <w:lang w:val="uk-UA" w:eastAsia="zh-CN"/>
        </w:rPr>
        <w:t>акта</w:t>
      </w:r>
      <w:proofErr w:type="spellEnd"/>
    </w:p>
    <w:p w14:paraId="0E97778F" w14:textId="01F9612B" w:rsidR="00CC09D5" w:rsidRDefault="00A2691A" w:rsidP="00305A3F">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 xml:space="preserve">Відстеження результативності регуляторного </w:t>
      </w:r>
      <w:proofErr w:type="spellStart"/>
      <w:r>
        <w:rPr>
          <w:rFonts w:ascii="Times New Roman" w:hAnsi="Times New Roman" w:cs="Times New Roman"/>
          <w:sz w:val="28"/>
          <w:szCs w:val="28"/>
          <w:lang w:val="uk-UA" w:eastAsia="zh-CN"/>
        </w:rPr>
        <w:t>акта</w:t>
      </w:r>
      <w:proofErr w:type="spellEnd"/>
      <w:r>
        <w:rPr>
          <w:rFonts w:ascii="Times New Roman" w:hAnsi="Times New Roman" w:cs="Times New Roman"/>
          <w:sz w:val="28"/>
          <w:szCs w:val="28"/>
          <w:lang w:val="uk-UA" w:eastAsia="zh-CN"/>
        </w:rPr>
        <w:t xml:space="preserve"> буде здійснюватися </w:t>
      </w:r>
      <w:r w:rsidR="00305A3F">
        <w:rPr>
          <w:rFonts w:ascii="Times New Roman" w:hAnsi="Times New Roman" w:cs="Times New Roman"/>
          <w:sz w:val="28"/>
          <w:szCs w:val="28"/>
          <w:lang w:val="uk-UA" w:eastAsia="zh-CN"/>
        </w:rPr>
        <w:t>у</w:t>
      </w:r>
      <w:r>
        <w:rPr>
          <w:rFonts w:ascii="Times New Roman" w:hAnsi="Times New Roman" w:cs="Times New Roman"/>
          <w:sz w:val="28"/>
          <w:szCs w:val="28"/>
          <w:lang w:val="uk-UA" w:eastAsia="zh-CN"/>
        </w:rPr>
        <w:t xml:space="preserve">правлінням міського господарства Мукачівської міської ради. </w:t>
      </w:r>
    </w:p>
    <w:p w14:paraId="63D257DA" w14:textId="77777777" w:rsidR="00CC09D5" w:rsidRDefault="00A2691A">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Метод проведення відстеження результативності:</w:t>
      </w:r>
    </w:p>
    <w:p w14:paraId="17813B29" w14:textId="77777777" w:rsidR="00CC09D5" w:rsidRPr="00D47289" w:rsidRDefault="00A2691A">
      <w:pPr>
        <w:widowControl/>
        <w:suppressAutoHyphens/>
        <w:ind w:firstLine="708"/>
        <w:jc w:val="both"/>
        <w:rPr>
          <w:lang w:val="uk-UA"/>
        </w:rPr>
      </w:pPr>
      <w:r>
        <w:rPr>
          <w:rFonts w:ascii="Times New Roman" w:hAnsi="Times New Roman" w:cs="Times New Roman"/>
          <w:sz w:val="28"/>
          <w:szCs w:val="28"/>
          <w:lang w:val="uk-UA" w:eastAsia="zh-CN"/>
        </w:rPr>
        <w:t>Статистичний. У рамках статистичного методу відстеження буде проведено аналіз офіційної статистичної інформації, отриманої від Управління муніципальної інспекції, Управління міського господарства, Центру надання адміністративних послуг та інших підприємств/установ/ організацій.</w:t>
      </w:r>
    </w:p>
    <w:p w14:paraId="53C75C20" w14:textId="77777777" w:rsidR="00CC09D5" w:rsidRDefault="00A2691A">
      <w:pPr>
        <w:ind w:firstLine="709"/>
        <w:jc w:val="both"/>
      </w:pPr>
      <w:r>
        <w:rPr>
          <w:rFonts w:ascii="Times New Roman" w:hAnsi="Times New Roman"/>
          <w:color w:val="000000"/>
          <w:sz w:val="28"/>
          <w:szCs w:val="28"/>
          <w:lang w:val="uk-UA"/>
        </w:rPr>
        <w:t>Базове відстеження рез</w:t>
      </w:r>
      <w:r w:rsidR="00462542">
        <w:rPr>
          <w:rFonts w:ascii="Times New Roman" w:hAnsi="Times New Roman"/>
          <w:color w:val="000000"/>
          <w:sz w:val="28"/>
          <w:szCs w:val="28"/>
          <w:lang w:val="uk-UA"/>
        </w:rPr>
        <w:t xml:space="preserve">ультативності регуляторного </w:t>
      </w:r>
      <w:proofErr w:type="spellStart"/>
      <w:r w:rsidR="00462542">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 xml:space="preserve">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w:t>
      </w:r>
    </w:p>
    <w:p w14:paraId="2226155D" w14:textId="77777777" w:rsidR="00CC09D5" w:rsidRDefault="00A2691A">
      <w:pPr>
        <w:ind w:firstLine="709"/>
        <w:jc w:val="both"/>
      </w:pPr>
      <w:r>
        <w:rPr>
          <w:rFonts w:ascii="Times New Roman" w:hAnsi="Times New Roman"/>
          <w:color w:val="000000"/>
          <w:sz w:val="28"/>
          <w:szCs w:val="28"/>
          <w:lang w:val="uk-UA"/>
        </w:rPr>
        <w:t xml:space="preserve">Повторне відстеження буде здійснюватися через рік після набрання чинності регуляторного </w:t>
      </w:r>
      <w:proofErr w:type="spellStart"/>
      <w:r>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w:t>
      </w:r>
    </w:p>
    <w:p w14:paraId="2A0E4D2E" w14:textId="77777777" w:rsidR="00CC09D5" w:rsidRDefault="00A2691A">
      <w:pPr>
        <w:ind w:firstLine="709"/>
        <w:jc w:val="both"/>
      </w:pPr>
      <w:r>
        <w:rPr>
          <w:rFonts w:ascii="Times New Roman" w:hAnsi="Times New Roman"/>
          <w:color w:val="000000"/>
          <w:sz w:val="28"/>
          <w:szCs w:val="28"/>
          <w:lang w:val="uk-UA"/>
        </w:rPr>
        <w:t xml:space="preserve">Періодичні відстеження планується здійснювати один раз в три роки, з дня </w:t>
      </w:r>
      <w:r>
        <w:rPr>
          <w:rFonts w:ascii="Times New Roman" w:hAnsi="Times New Roman"/>
          <w:color w:val="000000"/>
          <w:sz w:val="28"/>
          <w:szCs w:val="28"/>
          <w:lang w:val="uk-UA"/>
        </w:rPr>
        <w:lastRenderedPageBreak/>
        <w:t>виконання заходів повторного відстеження.</w:t>
      </w:r>
    </w:p>
    <w:p w14:paraId="01B3A0A0" w14:textId="0DA21892" w:rsidR="00CC09D5" w:rsidRDefault="001B3FD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Вид даних при відстеженні результативності регуляторного </w:t>
      </w:r>
      <w:proofErr w:type="spellStart"/>
      <w:r>
        <w:rPr>
          <w:rFonts w:ascii="Times New Roman" w:hAnsi="Times New Roman"/>
          <w:color w:val="000000"/>
          <w:sz w:val="28"/>
          <w:szCs w:val="28"/>
          <w:lang w:val="uk-UA"/>
        </w:rPr>
        <w:t>атка</w:t>
      </w:r>
      <w:proofErr w:type="spellEnd"/>
      <w:r>
        <w:rPr>
          <w:rFonts w:ascii="Times New Roman" w:hAnsi="Times New Roman"/>
          <w:color w:val="000000"/>
          <w:sz w:val="28"/>
          <w:szCs w:val="28"/>
          <w:lang w:val="uk-UA"/>
        </w:rPr>
        <w:t xml:space="preserve"> для визначення значень показників результативності та відстеження ефективності дії регуляторного </w:t>
      </w:r>
      <w:proofErr w:type="spellStart"/>
      <w:r>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 xml:space="preserve"> будуть використовуватись статистичні дані. Відстеження результативності регуляторного </w:t>
      </w:r>
      <w:proofErr w:type="spellStart"/>
      <w:r>
        <w:rPr>
          <w:rFonts w:ascii="Times New Roman" w:hAnsi="Times New Roman"/>
          <w:color w:val="000000"/>
          <w:sz w:val="28"/>
          <w:szCs w:val="28"/>
          <w:lang w:val="uk-UA"/>
        </w:rPr>
        <w:t>акта</w:t>
      </w:r>
      <w:proofErr w:type="spellEnd"/>
      <w:r>
        <w:rPr>
          <w:rFonts w:ascii="Times New Roman" w:hAnsi="Times New Roman"/>
          <w:color w:val="000000"/>
          <w:sz w:val="28"/>
          <w:szCs w:val="28"/>
          <w:lang w:val="uk-UA"/>
        </w:rPr>
        <w:t xml:space="preserve"> буде здійснюватися управлінням міського господарства Мукачівської міської ради шляхом проведення аналізу отриманих погоджень та сплати за договорами.</w:t>
      </w:r>
    </w:p>
    <w:p w14:paraId="1E955AD4" w14:textId="77777777" w:rsidR="001B3FD8" w:rsidRDefault="001B3FD8">
      <w:pPr>
        <w:ind w:firstLine="709"/>
        <w:jc w:val="both"/>
        <w:rPr>
          <w:rFonts w:ascii="Times New Roman" w:hAnsi="Times New Roman"/>
          <w:color w:val="000000"/>
          <w:sz w:val="28"/>
          <w:szCs w:val="28"/>
          <w:lang w:val="uk-UA"/>
        </w:rPr>
      </w:pPr>
    </w:p>
    <w:p w14:paraId="6325D577" w14:textId="77777777" w:rsidR="00CC09D5" w:rsidRDefault="00CC09D5">
      <w:pPr>
        <w:ind w:firstLine="709"/>
        <w:jc w:val="both"/>
        <w:rPr>
          <w:rFonts w:ascii="Times New Roman" w:hAnsi="Times New Roman"/>
          <w:color w:val="000000"/>
          <w:sz w:val="28"/>
          <w:szCs w:val="28"/>
          <w:lang w:val="uk-UA"/>
        </w:rPr>
      </w:pPr>
    </w:p>
    <w:p w14:paraId="3D7B310A" w14:textId="0BCF3B1F" w:rsidR="00CC09D5" w:rsidRDefault="00A2691A">
      <w:pPr>
        <w:jc w:val="both"/>
        <w:rPr>
          <w:rFonts w:ascii="Times New Roman" w:hAnsi="Times New Roman" w:cs="Times New Roman"/>
          <w:b/>
          <w:bCs/>
          <w:lang w:val="uk-UA"/>
        </w:rPr>
      </w:pPr>
      <w:r>
        <w:rPr>
          <w:rFonts w:ascii="Times New Roman" w:hAnsi="Times New Roman" w:cs="Times New Roman"/>
          <w:b/>
          <w:bCs/>
          <w:sz w:val="28"/>
          <w:szCs w:val="28"/>
          <w:lang w:val="uk-UA"/>
        </w:rPr>
        <w:t xml:space="preserve">Начальник УМГ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002463B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2463BD">
        <w:rPr>
          <w:rFonts w:ascii="Times New Roman" w:hAnsi="Times New Roman" w:cs="Times New Roman"/>
          <w:b/>
          <w:bCs/>
          <w:sz w:val="28"/>
          <w:szCs w:val="28"/>
          <w:lang w:val="uk-UA"/>
        </w:rPr>
        <w:t>А. БЛІНОВ</w:t>
      </w:r>
    </w:p>
    <w:p w14:paraId="3A153250" w14:textId="77777777" w:rsidR="00CC09D5" w:rsidRDefault="00CC09D5">
      <w:pPr>
        <w:ind w:firstLine="709"/>
        <w:jc w:val="both"/>
        <w:rPr>
          <w:rFonts w:ascii="Times New Roman" w:hAnsi="Times New Roman"/>
          <w:color w:val="000000"/>
          <w:sz w:val="28"/>
          <w:szCs w:val="28"/>
          <w:lang w:val="uk-UA"/>
        </w:rPr>
      </w:pPr>
    </w:p>
    <w:p w14:paraId="5A37ED32" w14:textId="77777777" w:rsidR="00CC09D5" w:rsidRDefault="00A2691A">
      <w:pPr>
        <w:widowControl/>
        <w:jc w:val="left"/>
        <w:rPr>
          <w:rFonts w:ascii="Times New Roman" w:hAnsi="Times New Roman" w:cs="Times New Roman"/>
          <w:lang w:val="uk-UA" w:eastAsia="zh-CN"/>
        </w:rPr>
      </w:pPr>
      <w:r>
        <w:br w:type="page"/>
      </w:r>
    </w:p>
    <w:p w14:paraId="39D67DC5" w14:textId="77777777" w:rsidR="007B715B" w:rsidRDefault="007B715B">
      <w:pPr>
        <w:pStyle w:val="rvps12"/>
        <w:spacing w:before="0" w:after="0"/>
        <w:ind w:left="3539" w:firstLine="709"/>
        <w:textAlignment w:val="baseline"/>
      </w:pPr>
    </w:p>
    <w:p w14:paraId="49439B5A" w14:textId="77777777" w:rsidR="007B715B" w:rsidRDefault="007B715B">
      <w:pPr>
        <w:pStyle w:val="rvps12"/>
        <w:spacing w:before="0" w:after="0"/>
        <w:ind w:left="3539" w:firstLine="709"/>
        <w:textAlignment w:val="baseline"/>
      </w:pPr>
    </w:p>
    <w:p w14:paraId="2E93719B" w14:textId="74A3C182" w:rsidR="00CC09D5" w:rsidRDefault="00A2691A">
      <w:pPr>
        <w:pStyle w:val="rvps12"/>
        <w:spacing w:before="0" w:after="0"/>
        <w:ind w:left="3539" w:firstLine="709"/>
        <w:textAlignment w:val="baseline"/>
      </w:pPr>
      <w:r>
        <w:t>Додаток 1</w:t>
      </w:r>
    </w:p>
    <w:p w14:paraId="08F852CA" w14:textId="0387441B" w:rsidR="00CC09D5" w:rsidRDefault="00A2691A" w:rsidP="009A4E80">
      <w:pPr>
        <w:pStyle w:val="af1"/>
        <w:ind w:left="4248"/>
        <w:jc w:val="both"/>
      </w:pPr>
      <w:r>
        <w:t xml:space="preserve">до аналізу регуляторного впливу регуляторного </w:t>
      </w:r>
      <w:proofErr w:type="spellStart"/>
      <w:r>
        <w:t>акта</w:t>
      </w:r>
      <w:proofErr w:type="spellEnd"/>
      <w:r>
        <w:t xml:space="preserve"> – </w:t>
      </w:r>
      <w:proofErr w:type="spellStart"/>
      <w:r>
        <w:t>про</w:t>
      </w:r>
      <w:r w:rsidR="009A4E80">
        <w:t>є</w:t>
      </w:r>
      <w:r>
        <w:t>кту</w:t>
      </w:r>
      <w:proofErr w:type="spellEnd"/>
      <w:r>
        <w:t xml:space="preserve"> рішення виконавчого комітету Мукачівської міської ради </w:t>
      </w:r>
      <w:r w:rsidR="009A4E80" w:rsidRPr="009A4E80">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774C6D49" w14:textId="556C5723" w:rsidR="009A4E80" w:rsidRDefault="009A4E80" w:rsidP="009A4E80">
      <w:pPr>
        <w:pStyle w:val="af1"/>
        <w:ind w:left="4248"/>
        <w:jc w:val="both"/>
      </w:pPr>
    </w:p>
    <w:p w14:paraId="3857BB7F" w14:textId="77777777" w:rsidR="001D7568" w:rsidRDefault="001D7568" w:rsidP="009A4E80">
      <w:pPr>
        <w:pStyle w:val="af1"/>
        <w:ind w:left="4248"/>
        <w:jc w:val="both"/>
      </w:pPr>
    </w:p>
    <w:p w14:paraId="398CBA3E" w14:textId="77777777" w:rsidR="00CC09D5" w:rsidRDefault="00A2691A">
      <w:pPr>
        <w:pStyle w:val="rvps12"/>
        <w:shd w:val="clear" w:color="auto" w:fill="FFFFFF"/>
        <w:spacing w:before="0" w:after="0"/>
        <w:jc w:val="center"/>
        <w:textAlignment w:val="baseline"/>
      </w:pPr>
      <w:r>
        <w:rPr>
          <w:rStyle w:val="rvts15"/>
          <w:b/>
          <w:bCs/>
          <w:color w:val="000000"/>
          <w:sz w:val="28"/>
          <w:szCs w:val="28"/>
        </w:rPr>
        <w:t>ТЕСТ</w:t>
      </w:r>
      <w:r>
        <w:rPr>
          <w:rStyle w:val="apple-converted-space"/>
          <w:b/>
          <w:bCs/>
          <w:color w:val="000000"/>
          <w:sz w:val="28"/>
          <w:szCs w:val="28"/>
        </w:rPr>
        <w:t> </w:t>
      </w:r>
    </w:p>
    <w:p w14:paraId="66D1B277" w14:textId="77777777" w:rsidR="00CC09D5" w:rsidRDefault="00A2691A">
      <w:pPr>
        <w:pStyle w:val="rvps12"/>
        <w:shd w:val="clear" w:color="auto" w:fill="FFFFFF"/>
        <w:spacing w:before="0" w:after="0"/>
        <w:jc w:val="center"/>
        <w:textAlignment w:val="baseline"/>
      </w:pPr>
      <w:r>
        <w:rPr>
          <w:rStyle w:val="rvts15"/>
          <w:b/>
          <w:bCs/>
          <w:color w:val="000000"/>
          <w:sz w:val="28"/>
          <w:szCs w:val="28"/>
        </w:rPr>
        <w:t>малого підприємництва (М-Тест)</w:t>
      </w:r>
    </w:p>
    <w:p w14:paraId="15B8662F" w14:textId="77777777" w:rsidR="00CC09D5" w:rsidRDefault="00A2691A">
      <w:pPr>
        <w:pStyle w:val="rvps2"/>
        <w:shd w:val="clear" w:color="auto" w:fill="FFFFFF"/>
        <w:spacing w:before="120" w:after="0"/>
        <w:ind w:firstLine="709"/>
        <w:jc w:val="both"/>
        <w:textAlignment w:val="baseline"/>
      </w:pPr>
      <w:bookmarkStart w:id="0" w:name="n200"/>
      <w:bookmarkEnd w:id="0"/>
      <w:r>
        <w:rPr>
          <w:color w:val="000000"/>
          <w:sz w:val="28"/>
          <w:szCs w:val="28"/>
        </w:rPr>
        <w:t>1. Консультації з представниками мікро- та малого підприємництва щодо оцінки впливу регулювання</w:t>
      </w:r>
    </w:p>
    <w:p w14:paraId="5E34E294" w14:textId="0A5A9877" w:rsidR="00CC09D5" w:rsidRDefault="00A2691A">
      <w:pPr>
        <w:pStyle w:val="rvps2"/>
        <w:shd w:val="clear" w:color="auto" w:fill="FFFFFF"/>
        <w:spacing w:before="0" w:after="0"/>
        <w:ind w:firstLine="709"/>
        <w:jc w:val="both"/>
        <w:textAlignment w:val="baseline"/>
      </w:pPr>
      <w:bookmarkStart w:id="1" w:name="n201"/>
      <w:bookmarkEnd w:id="1"/>
      <w:r>
        <w:rPr>
          <w:color w:val="000000"/>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w:t>
      </w:r>
      <w:r w:rsidR="00822322">
        <w:rPr>
          <w:color w:val="000000"/>
          <w:sz w:val="28"/>
          <w:szCs w:val="28"/>
        </w:rPr>
        <w:t>червня</w:t>
      </w:r>
      <w:r>
        <w:rPr>
          <w:color w:val="000000"/>
          <w:sz w:val="28"/>
          <w:szCs w:val="28"/>
        </w:rPr>
        <w:t xml:space="preserve"> 20</w:t>
      </w:r>
      <w:r w:rsidR="00822322">
        <w:rPr>
          <w:color w:val="000000"/>
          <w:sz w:val="28"/>
          <w:szCs w:val="28"/>
        </w:rPr>
        <w:t>21</w:t>
      </w:r>
      <w:r>
        <w:rPr>
          <w:color w:val="000000"/>
          <w:sz w:val="28"/>
          <w:szCs w:val="28"/>
        </w:rPr>
        <w:t>р. по «3</w:t>
      </w:r>
      <w:r w:rsidR="00822322">
        <w:rPr>
          <w:color w:val="000000"/>
          <w:sz w:val="28"/>
          <w:szCs w:val="28"/>
        </w:rPr>
        <w:t>0</w:t>
      </w:r>
      <w:r>
        <w:rPr>
          <w:color w:val="000000"/>
          <w:sz w:val="28"/>
          <w:szCs w:val="28"/>
        </w:rPr>
        <w:t xml:space="preserve">» </w:t>
      </w:r>
      <w:r w:rsidR="00822322">
        <w:rPr>
          <w:color w:val="000000"/>
          <w:sz w:val="28"/>
          <w:szCs w:val="28"/>
        </w:rPr>
        <w:t>червня</w:t>
      </w:r>
      <w:r>
        <w:rPr>
          <w:color w:val="000000"/>
          <w:sz w:val="28"/>
          <w:szCs w:val="28"/>
        </w:rPr>
        <w:t xml:space="preserve"> 20</w:t>
      </w:r>
      <w:r w:rsidR="00822322">
        <w:rPr>
          <w:color w:val="000000"/>
          <w:sz w:val="28"/>
          <w:szCs w:val="28"/>
        </w:rPr>
        <w:t>21</w:t>
      </w:r>
      <w:r>
        <w:rPr>
          <w:color w:val="000000"/>
          <w:sz w:val="28"/>
          <w:szCs w:val="28"/>
        </w:rPr>
        <w:t xml:space="preserve"> р.</w:t>
      </w:r>
    </w:p>
    <w:p w14:paraId="2DE528E0" w14:textId="77777777" w:rsidR="00CC09D5" w:rsidRDefault="00CC09D5">
      <w:pPr>
        <w:pStyle w:val="rvps2"/>
        <w:shd w:val="clear" w:color="auto" w:fill="FFFFFF"/>
        <w:spacing w:before="0" w:after="0"/>
        <w:ind w:firstLine="709"/>
        <w:jc w:val="both"/>
        <w:textAlignment w:val="baseline"/>
        <w:rPr>
          <w:color w:val="000000"/>
          <w:sz w:val="28"/>
          <w:szCs w:val="28"/>
        </w:rPr>
      </w:pPr>
    </w:p>
    <w:tbl>
      <w:tblPr>
        <w:tblW w:w="9614"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997"/>
        <w:gridCol w:w="2814"/>
        <w:gridCol w:w="1715"/>
        <w:gridCol w:w="4088"/>
      </w:tblGrid>
      <w:tr w:rsidR="00CC09D5" w14:paraId="2076A193" w14:textId="77777777">
        <w:trPr>
          <w:trHeight w:val="3513"/>
        </w:trPr>
        <w:tc>
          <w:tcPr>
            <w:tcW w:w="996" w:type="dxa"/>
            <w:tcBorders>
              <w:top w:val="single" w:sz="4" w:space="0" w:color="000001"/>
              <w:left w:val="single" w:sz="4" w:space="0" w:color="000001"/>
              <w:bottom w:val="single" w:sz="4" w:space="0" w:color="000001"/>
            </w:tcBorders>
            <w:shd w:val="clear" w:color="auto" w:fill="auto"/>
            <w:tcMar>
              <w:left w:w="-5" w:type="dxa"/>
            </w:tcMar>
          </w:tcPr>
          <w:p w14:paraId="4B5DDC6F" w14:textId="77777777" w:rsidR="00CC09D5" w:rsidRDefault="00A2691A">
            <w:pPr>
              <w:pStyle w:val="rvps12"/>
              <w:spacing w:before="0" w:after="0"/>
              <w:jc w:val="center"/>
              <w:textAlignment w:val="baseline"/>
            </w:pPr>
            <w:r>
              <w:rPr>
                <w:sz w:val="28"/>
                <w:szCs w:val="28"/>
              </w:rPr>
              <w:t>№ з/п</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6ADE7DF7" w14:textId="77777777" w:rsidR="00CC09D5" w:rsidRDefault="00A2691A">
            <w:pPr>
              <w:pStyle w:val="rvps12"/>
              <w:spacing w:before="0" w:after="0"/>
              <w:jc w:val="center"/>
              <w:textAlignment w:val="baseline"/>
            </w:pPr>
            <w:r>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715" w:type="dxa"/>
            <w:tcBorders>
              <w:top w:val="single" w:sz="4" w:space="0" w:color="000001"/>
              <w:left w:val="single" w:sz="4" w:space="0" w:color="000001"/>
              <w:bottom w:val="single" w:sz="4" w:space="0" w:color="000001"/>
            </w:tcBorders>
            <w:shd w:val="clear" w:color="auto" w:fill="auto"/>
            <w:tcMar>
              <w:left w:w="-5" w:type="dxa"/>
            </w:tcMar>
          </w:tcPr>
          <w:p w14:paraId="74935F4B" w14:textId="77777777" w:rsidR="00CC09D5" w:rsidRDefault="00A2691A">
            <w:pPr>
              <w:pStyle w:val="rvps12"/>
              <w:spacing w:before="0" w:after="0"/>
              <w:jc w:val="center"/>
              <w:textAlignment w:val="baseline"/>
            </w:pPr>
            <w:r>
              <w:rPr>
                <w:sz w:val="28"/>
                <w:szCs w:val="28"/>
              </w:rPr>
              <w:t>Кількість учасників консультацій, осіб</w:t>
            </w: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BBB61B" w14:textId="77777777" w:rsidR="00CC09D5" w:rsidRDefault="00A2691A">
            <w:pPr>
              <w:pStyle w:val="rvps12"/>
              <w:spacing w:before="0" w:after="0"/>
              <w:jc w:val="center"/>
              <w:textAlignment w:val="baseline"/>
            </w:pPr>
            <w:r>
              <w:rPr>
                <w:sz w:val="28"/>
                <w:szCs w:val="28"/>
              </w:rPr>
              <w:t>Основні результати консультацій (опис)</w:t>
            </w:r>
          </w:p>
          <w:p w14:paraId="40461F5F" w14:textId="77777777" w:rsidR="00CC09D5" w:rsidRDefault="00CC09D5">
            <w:pPr>
              <w:pStyle w:val="rvps12"/>
              <w:spacing w:before="0" w:after="0"/>
              <w:jc w:val="center"/>
              <w:textAlignment w:val="baseline"/>
              <w:rPr>
                <w:sz w:val="28"/>
                <w:szCs w:val="28"/>
              </w:rPr>
            </w:pPr>
          </w:p>
          <w:p w14:paraId="5D2E5920" w14:textId="77777777" w:rsidR="00CC09D5" w:rsidRDefault="00CC09D5">
            <w:pPr>
              <w:pStyle w:val="rvps12"/>
              <w:spacing w:before="0" w:after="0"/>
              <w:jc w:val="center"/>
              <w:textAlignment w:val="baseline"/>
              <w:rPr>
                <w:sz w:val="28"/>
                <w:szCs w:val="28"/>
              </w:rPr>
            </w:pPr>
          </w:p>
          <w:p w14:paraId="561E03C1" w14:textId="77777777" w:rsidR="00CC09D5" w:rsidRDefault="00CC09D5">
            <w:pPr>
              <w:pStyle w:val="rvps12"/>
              <w:spacing w:before="0" w:after="0"/>
              <w:jc w:val="center"/>
              <w:textAlignment w:val="baseline"/>
              <w:rPr>
                <w:sz w:val="28"/>
                <w:szCs w:val="28"/>
              </w:rPr>
            </w:pPr>
          </w:p>
          <w:p w14:paraId="5882E8DD" w14:textId="77777777" w:rsidR="00CC09D5" w:rsidRDefault="00CC09D5">
            <w:pPr>
              <w:pStyle w:val="rvps12"/>
              <w:spacing w:before="0" w:after="0"/>
              <w:jc w:val="center"/>
              <w:textAlignment w:val="baseline"/>
              <w:rPr>
                <w:sz w:val="28"/>
                <w:szCs w:val="28"/>
              </w:rPr>
            </w:pPr>
          </w:p>
          <w:p w14:paraId="312C59C0" w14:textId="77777777" w:rsidR="00CC09D5" w:rsidRDefault="00CC09D5">
            <w:pPr>
              <w:pStyle w:val="rvps12"/>
              <w:spacing w:before="0" w:after="0"/>
              <w:jc w:val="center"/>
              <w:textAlignment w:val="baseline"/>
              <w:rPr>
                <w:sz w:val="28"/>
                <w:szCs w:val="28"/>
              </w:rPr>
            </w:pPr>
          </w:p>
          <w:p w14:paraId="0D7BF112" w14:textId="77777777" w:rsidR="00CC09D5" w:rsidRDefault="00CC09D5">
            <w:pPr>
              <w:pStyle w:val="rvps12"/>
              <w:spacing w:before="0" w:after="0"/>
              <w:jc w:val="center"/>
              <w:textAlignment w:val="baseline"/>
              <w:rPr>
                <w:sz w:val="28"/>
                <w:szCs w:val="28"/>
              </w:rPr>
            </w:pPr>
          </w:p>
          <w:p w14:paraId="66DBFC9B" w14:textId="77777777" w:rsidR="00CC09D5" w:rsidRDefault="00CC09D5">
            <w:pPr>
              <w:pStyle w:val="rvps12"/>
              <w:spacing w:before="0" w:after="0"/>
              <w:jc w:val="center"/>
              <w:textAlignment w:val="baseline"/>
              <w:rPr>
                <w:sz w:val="28"/>
                <w:szCs w:val="28"/>
              </w:rPr>
            </w:pPr>
          </w:p>
        </w:tc>
      </w:tr>
      <w:tr w:rsidR="00CC09D5" w14:paraId="7E8FD953" w14:textId="77777777">
        <w:tc>
          <w:tcPr>
            <w:tcW w:w="996" w:type="dxa"/>
            <w:tcBorders>
              <w:top w:val="single" w:sz="4" w:space="0" w:color="000001"/>
              <w:left w:val="single" w:sz="4" w:space="0" w:color="000001"/>
              <w:bottom w:val="single" w:sz="4" w:space="0" w:color="000001"/>
            </w:tcBorders>
            <w:shd w:val="clear" w:color="auto" w:fill="auto"/>
            <w:tcMar>
              <w:left w:w="-5" w:type="dxa"/>
            </w:tcMar>
          </w:tcPr>
          <w:p w14:paraId="02214106" w14:textId="77777777" w:rsidR="00CC09D5" w:rsidRDefault="00A2691A">
            <w:pPr>
              <w:pStyle w:val="rvps12"/>
              <w:spacing w:before="0" w:after="0"/>
              <w:jc w:val="center"/>
              <w:textAlignment w:val="baseline"/>
            </w:pPr>
            <w:r>
              <w:rPr>
                <w:sz w:val="28"/>
                <w:szCs w:val="28"/>
              </w:rPr>
              <w:t>1.</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50C834A2" w14:textId="77777777" w:rsidR="00CC09D5" w:rsidRDefault="00A2691A">
            <w:pPr>
              <w:pStyle w:val="rvps12"/>
              <w:spacing w:before="0" w:after="0"/>
              <w:textAlignment w:val="baseline"/>
            </w:pPr>
            <w:r>
              <w:rPr>
                <w:sz w:val="28"/>
                <w:szCs w:val="28"/>
              </w:rPr>
              <w:t>Робочі наради та зустрічі</w:t>
            </w:r>
          </w:p>
          <w:p w14:paraId="2B980033" w14:textId="77777777" w:rsidR="00CC09D5" w:rsidRDefault="00CC09D5">
            <w:pPr>
              <w:pStyle w:val="rvps12"/>
              <w:spacing w:before="0" w:after="0"/>
              <w:jc w:val="center"/>
              <w:textAlignment w:val="baseline"/>
              <w:rPr>
                <w:sz w:val="28"/>
                <w:szCs w:val="28"/>
              </w:rPr>
            </w:pPr>
          </w:p>
          <w:p w14:paraId="014C6ABD" w14:textId="77777777" w:rsidR="00CC09D5" w:rsidRDefault="00CC09D5">
            <w:pPr>
              <w:pStyle w:val="rvps12"/>
              <w:spacing w:before="0" w:after="0"/>
              <w:jc w:val="center"/>
              <w:textAlignment w:val="baseline"/>
              <w:rPr>
                <w:sz w:val="28"/>
                <w:szCs w:val="28"/>
              </w:rPr>
            </w:pPr>
          </w:p>
          <w:p w14:paraId="6BA78FB4" w14:textId="77777777" w:rsidR="00CC09D5" w:rsidRDefault="00CC09D5">
            <w:pPr>
              <w:pStyle w:val="rvps12"/>
              <w:spacing w:before="0" w:after="0"/>
              <w:jc w:val="center"/>
              <w:textAlignment w:val="baseline"/>
              <w:rPr>
                <w:sz w:val="28"/>
                <w:szCs w:val="28"/>
              </w:rPr>
            </w:pPr>
          </w:p>
          <w:p w14:paraId="1640CB54" w14:textId="77777777" w:rsidR="00CC09D5" w:rsidRDefault="00CC09D5">
            <w:pPr>
              <w:pStyle w:val="rvps12"/>
              <w:spacing w:before="0" w:after="0"/>
              <w:jc w:val="center"/>
              <w:textAlignment w:val="baseline"/>
              <w:rPr>
                <w:sz w:val="28"/>
                <w:szCs w:val="28"/>
              </w:rPr>
            </w:pPr>
          </w:p>
          <w:p w14:paraId="4EC519ED" w14:textId="77777777" w:rsidR="00CC09D5" w:rsidRDefault="00CC09D5">
            <w:pPr>
              <w:pStyle w:val="rvps12"/>
              <w:spacing w:before="0" w:after="0"/>
              <w:jc w:val="center"/>
              <w:textAlignment w:val="baseline"/>
              <w:rPr>
                <w:sz w:val="28"/>
                <w:szCs w:val="28"/>
              </w:rPr>
            </w:pPr>
          </w:p>
        </w:tc>
        <w:tc>
          <w:tcPr>
            <w:tcW w:w="1715" w:type="dxa"/>
            <w:tcBorders>
              <w:top w:val="single" w:sz="4" w:space="0" w:color="000001"/>
              <w:left w:val="single" w:sz="4" w:space="0" w:color="000001"/>
              <w:bottom w:val="single" w:sz="4" w:space="0" w:color="000001"/>
            </w:tcBorders>
            <w:shd w:val="clear" w:color="auto" w:fill="auto"/>
            <w:tcMar>
              <w:left w:w="-5" w:type="dxa"/>
            </w:tcMar>
          </w:tcPr>
          <w:p w14:paraId="7A806CB7" w14:textId="1513963A" w:rsidR="00CC09D5" w:rsidRDefault="004C2C50">
            <w:pPr>
              <w:pStyle w:val="rvps12"/>
              <w:spacing w:before="0" w:after="0"/>
              <w:jc w:val="center"/>
              <w:textAlignment w:val="baseline"/>
            </w:pPr>
            <w:r>
              <w:t>1</w:t>
            </w:r>
          </w:p>
          <w:p w14:paraId="2BD79D98" w14:textId="77777777" w:rsidR="00CC09D5" w:rsidRDefault="00CC09D5">
            <w:pPr>
              <w:pStyle w:val="rvps12"/>
              <w:spacing w:before="0" w:after="0"/>
              <w:jc w:val="center"/>
              <w:textAlignment w:val="baseline"/>
              <w:rPr>
                <w:sz w:val="28"/>
                <w:szCs w:val="28"/>
                <w:highlight w:val="yellow"/>
              </w:rPr>
            </w:pP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E55D29" w14:textId="77777777" w:rsidR="00CC09D5" w:rsidRDefault="00A2691A">
            <w:pPr>
              <w:pStyle w:val="rvps12"/>
              <w:spacing w:before="0" w:after="0"/>
              <w:ind w:left="48" w:right="153"/>
              <w:textAlignment w:val="baseline"/>
              <w:rPr>
                <w:bCs/>
                <w:color w:val="000000"/>
                <w:sz w:val="28"/>
                <w:szCs w:val="28"/>
              </w:rPr>
            </w:pPr>
            <w:r>
              <w:rPr>
                <w:rStyle w:val="apple-converted-space"/>
                <w:color w:val="000000"/>
                <w:sz w:val="28"/>
                <w:szCs w:val="28"/>
                <w:shd w:val="clear" w:color="auto" w:fill="FFFFFF"/>
              </w:rPr>
              <w:t xml:space="preserve">Обговорено та запропоновано прийняти </w:t>
            </w:r>
            <w:r w:rsidR="004C2C50" w:rsidRPr="004C2C50">
              <w:rPr>
                <w:bCs/>
                <w:color w:val="000000"/>
                <w:sz w:val="28"/>
                <w:szCs w:val="28"/>
              </w:rPr>
              <w:t>Положення про порядок надання послуг у сфері відпочинку і розваг на території Мукачівської міської територіальної громади</w:t>
            </w:r>
            <w:r w:rsidR="005936EB">
              <w:rPr>
                <w:bCs/>
                <w:color w:val="000000"/>
                <w:sz w:val="28"/>
                <w:szCs w:val="28"/>
              </w:rPr>
              <w:t>.</w:t>
            </w:r>
          </w:p>
          <w:p w14:paraId="09C5A677" w14:textId="29281246" w:rsidR="005936EB" w:rsidRPr="005936EB" w:rsidRDefault="005936EB">
            <w:pPr>
              <w:pStyle w:val="rvps12"/>
              <w:spacing w:before="0" w:after="0"/>
              <w:ind w:left="48" w:right="153"/>
              <w:textAlignment w:val="baseline"/>
              <w:rPr>
                <w:sz w:val="28"/>
                <w:szCs w:val="28"/>
              </w:rPr>
            </w:pPr>
            <w:r w:rsidRPr="005936EB">
              <w:rPr>
                <w:bCs/>
                <w:color w:val="000000"/>
                <w:sz w:val="28"/>
                <w:szCs w:val="28"/>
              </w:rPr>
              <w:t>Обговорено механізм, який</w:t>
            </w:r>
            <w:r>
              <w:rPr>
                <w:bCs/>
                <w:color w:val="000000"/>
                <w:sz w:val="28"/>
                <w:szCs w:val="28"/>
              </w:rPr>
              <w:t xml:space="preserve"> </w:t>
            </w:r>
            <w:r w:rsidRPr="005936EB">
              <w:rPr>
                <w:bCs/>
                <w:color w:val="000000"/>
                <w:sz w:val="28"/>
                <w:szCs w:val="28"/>
              </w:rPr>
              <w:t>наддасть врегулювати порушене питання.</w:t>
            </w:r>
          </w:p>
        </w:tc>
      </w:tr>
      <w:tr w:rsidR="00CC09D5" w14:paraId="0C1E7CE7" w14:textId="77777777">
        <w:trPr>
          <w:trHeight w:val="1549"/>
        </w:trPr>
        <w:tc>
          <w:tcPr>
            <w:tcW w:w="996" w:type="dxa"/>
            <w:tcBorders>
              <w:top w:val="single" w:sz="4" w:space="0" w:color="000001"/>
              <w:left w:val="single" w:sz="4" w:space="0" w:color="000001"/>
              <w:bottom w:val="single" w:sz="4" w:space="0" w:color="000001"/>
            </w:tcBorders>
            <w:shd w:val="clear" w:color="auto" w:fill="auto"/>
            <w:tcMar>
              <w:left w:w="-5" w:type="dxa"/>
            </w:tcMar>
          </w:tcPr>
          <w:p w14:paraId="6F914AE6" w14:textId="77777777" w:rsidR="00CC09D5" w:rsidRDefault="00A2691A">
            <w:pPr>
              <w:pStyle w:val="rvps12"/>
              <w:spacing w:before="0" w:after="0"/>
              <w:jc w:val="center"/>
              <w:textAlignment w:val="baseline"/>
            </w:pPr>
            <w:r>
              <w:rPr>
                <w:sz w:val="28"/>
                <w:szCs w:val="28"/>
              </w:rPr>
              <w:t>2.</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33F33C3C" w14:textId="77777777" w:rsidR="00CC09D5" w:rsidRDefault="00A2691A">
            <w:pPr>
              <w:pStyle w:val="rvps12"/>
              <w:spacing w:before="0" w:after="0"/>
              <w:textAlignment w:val="baseline"/>
            </w:pPr>
            <w:r>
              <w:rPr>
                <w:sz w:val="28"/>
                <w:szCs w:val="28"/>
              </w:rPr>
              <w:t>Вид консультації:</w:t>
            </w:r>
          </w:p>
          <w:p w14:paraId="155AAC2E" w14:textId="2CD57DBB" w:rsidR="00CC09D5" w:rsidRDefault="005936EB">
            <w:pPr>
              <w:pStyle w:val="rvps12"/>
              <w:spacing w:before="0" w:after="0"/>
              <w:textAlignment w:val="baseline"/>
            </w:pPr>
            <w:r>
              <w:rPr>
                <w:sz w:val="28"/>
                <w:szCs w:val="28"/>
              </w:rPr>
              <w:t>п</w:t>
            </w:r>
            <w:r w:rsidR="004C2C50">
              <w:rPr>
                <w:sz w:val="28"/>
                <w:szCs w:val="28"/>
              </w:rPr>
              <w:t>исьмові звернення, в</w:t>
            </w:r>
            <w:r w:rsidR="00A2691A">
              <w:rPr>
                <w:sz w:val="28"/>
                <w:szCs w:val="28"/>
              </w:rPr>
              <w:t xml:space="preserve"> телефонному та усному режимі</w:t>
            </w:r>
            <w:r>
              <w:rPr>
                <w:sz w:val="28"/>
                <w:szCs w:val="28"/>
              </w:rPr>
              <w:t xml:space="preserve">, інтернет </w:t>
            </w:r>
            <w:proofErr w:type="spellStart"/>
            <w:r>
              <w:rPr>
                <w:sz w:val="28"/>
                <w:szCs w:val="28"/>
              </w:rPr>
              <w:t>консультауції</w:t>
            </w:r>
            <w:proofErr w:type="spellEnd"/>
            <w:r>
              <w:rPr>
                <w:sz w:val="28"/>
                <w:szCs w:val="28"/>
              </w:rPr>
              <w:t>.</w:t>
            </w:r>
            <w:r w:rsidR="00A2691A">
              <w:rPr>
                <w:sz w:val="28"/>
                <w:szCs w:val="28"/>
              </w:rPr>
              <w:t xml:space="preserve"> </w:t>
            </w:r>
          </w:p>
        </w:tc>
        <w:tc>
          <w:tcPr>
            <w:tcW w:w="1715" w:type="dxa"/>
            <w:tcBorders>
              <w:top w:val="single" w:sz="4" w:space="0" w:color="000001"/>
              <w:left w:val="single" w:sz="4" w:space="0" w:color="000001"/>
              <w:bottom w:val="single" w:sz="4" w:space="0" w:color="000001"/>
            </w:tcBorders>
            <w:shd w:val="clear" w:color="auto" w:fill="auto"/>
            <w:tcMar>
              <w:left w:w="-5" w:type="dxa"/>
            </w:tcMar>
          </w:tcPr>
          <w:p w14:paraId="528C2725" w14:textId="3801C22E" w:rsidR="00CC09D5" w:rsidRDefault="005936EB">
            <w:pPr>
              <w:pStyle w:val="rvps12"/>
              <w:spacing w:before="0" w:after="0"/>
              <w:jc w:val="center"/>
              <w:textAlignment w:val="baseline"/>
            </w:pPr>
            <w:r>
              <w:t>4</w:t>
            </w: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C68663" w14:textId="1C2B6672" w:rsidR="00CC09D5" w:rsidRDefault="00A2691A">
            <w:pPr>
              <w:pStyle w:val="rvps12"/>
              <w:spacing w:before="0" w:after="0"/>
              <w:ind w:left="48" w:right="153"/>
              <w:textAlignment w:val="baseline"/>
            </w:pPr>
            <w:r>
              <w:rPr>
                <w:rStyle w:val="apple-converted-space"/>
                <w:color w:val="000000"/>
                <w:sz w:val="28"/>
                <w:szCs w:val="28"/>
                <w:shd w:val="clear" w:color="auto" w:fill="FFFFFF"/>
              </w:rPr>
              <w:t xml:space="preserve">Отримано інформацію про основні рекомендації до розроблення </w:t>
            </w:r>
            <w:proofErr w:type="spellStart"/>
            <w:r>
              <w:rPr>
                <w:rStyle w:val="apple-converted-space"/>
                <w:color w:val="000000"/>
                <w:sz w:val="28"/>
                <w:szCs w:val="28"/>
                <w:shd w:val="clear" w:color="auto" w:fill="FFFFFF"/>
              </w:rPr>
              <w:t>про</w:t>
            </w:r>
            <w:r w:rsidR="005936EB">
              <w:rPr>
                <w:rStyle w:val="apple-converted-space"/>
                <w:color w:val="000000"/>
                <w:sz w:val="28"/>
                <w:szCs w:val="28"/>
                <w:shd w:val="clear" w:color="auto" w:fill="FFFFFF"/>
              </w:rPr>
              <w:t>є</w:t>
            </w:r>
            <w:r>
              <w:rPr>
                <w:rStyle w:val="apple-converted-space"/>
                <w:color w:val="000000"/>
                <w:sz w:val="28"/>
                <w:szCs w:val="28"/>
                <w:shd w:val="clear" w:color="auto" w:fill="FFFFFF"/>
              </w:rPr>
              <w:t>кту</w:t>
            </w:r>
            <w:proofErr w:type="spellEnd"/>
            <w:r>
              <w:rPr>
                <w:rStyle w:val="apple-converted-space"/>
                <w:color w:val="000000"/>
                <w:sz w:val="28"/>
                <w:szCs w:val="28"/>
                <w:shd w:val="clear" w:color="auto" w:fill="FFFFFF"/>
              </w:rPr>
              <w:t xml:space="preserve"> рішення</w:t>
            </w:r>
            <w:r w:rsidR="005936EB">
              <w:rPr>
                <w:rStyle w:val="apple-converted-space"/>
                <w:color w:val="000000"/>
                <w:sz w:val="28"/>
                <w:szCs w:val="28"/>
                <w:shd w:val="clear" w:color="auto" w:fill="FFFFFF"/>
              </w:rPr>
              <w:t>.</w:t>
            </w:r>
          </w:p>
        </w:tc>
      </w:tr>
    </w:tbl>
    <w:p w14:paraId="08AA63D7" w14:textId="77777777" w:rsidR="00CC09D5" w:rsidRDefault="00CC09D5">
      <w:pPr>
        <w:pStyle w:val="rvps2"/>
        <w:shd w:val="clear" w:color="auto" w:fill="FFFFFF"/>
        <w:spacing w:before="0" w:after="0"/>
        <w:ind w:firstLine="502"/>
        <w:textAlignment w:val="baseline"/>
      </w:pPr>
      <w:bookmarkStart w:id="2" w:name="n202"/>
      <w:bookmarkStart w:id="3" w:name="n203"/>
      <w:bookmarkEnd w:id="2"/>
      <w:bookmarkEnd w:id="3"/>
    </w:p>
    <w:p w14:paraId="0BC4F23F" w14:textId="77777777" w:rsidR="00CC09D5" w:rsidRDefault="00A2691A">
      <w:pPr>
        <w:pStyle w:val="rvps2"/>
        <w:shd w:val="clear" w:color="auto" w:fill="FFFFFF"/>
        <w:spacing w:before="0" w:after="0"/>
        <w:jc w:val="both"/>
        <w:textAlignment w:val="baseline"/>
      </w:pPr>
      <w:r>
        <w:rPr>
          <w:color w:val="000000"/>
          <w:sz w:val="28"/>
          <w:szCs w:val="28"/>
        </w:rPr>
        <w:lastRenderedPageBreak/>
        <w:tab/>
        <w:t>2. Вимірювання впливу регулювання на суб’єктів малого підприємництва (мікро- та малі):</w:t>
      </w:r>
    </w:p>
    <w:p w14:paraId="50268AE3" w14:textId="2898F637" w:rsidR="00CC09D5" w:rsidRPr="00827C0E" w:rsidRDefault="00A2691A" w:rsidP="00827C0E">
      <w:pPr>
        <w:pStyle w:val="rvps2"/>
        <w:shd w:val="clear" w:color="auto" w:fill="FFFFFF"/>
        <w:spacing w:before="0" w:after="0"/>
        <w:ind w:firstLine="709"/>
        <w:jc w:val="both"/>
        <w:textAlignment w:val="baseline"/>
      </w:pPr>
      <w:bookmarkStart w:id="4" w:name="n204"/>
      <w:bookmarkEnd w:id="4"/>
      <w:r>
        <w:rPr>
          <w:color w:val="000000"/>
          <w:sz w:val="28"/>
          <w:szCs w:val="28"/>
        </w:rPr>
        <w:t xml:space="preserve">кількість суб’єктів малого підприємництва, на яких поширюється регулювання: </w:t>
      </w:r>
      <w:r w:rsidR="00827C0E">
        <w:rPr>
          <w:color w:val="000000"/>
          <w:sz w:val="28"/>
          <w:szCs w:val="28"/>
        </w:rPr>
        <w:t>26</w:t>
      </w:r>
      <w:r>
        <w:rPr>
          <w:color w:val="000000"/>
          <w:sz w:val="28"/>
          <w:szCs w:val="28"/>
        </w:rPr>
        <w:t xml:space="preserve"> одиниць, у тому</w:t>
      </w:r>
      <w:r w:rsidR="00BD7111">
        <w:rPr>
          <w:color w:val="000000"/>
          <w:sz w:val="28"/>
          <w:szCs w:val="28"/>
        </w:rPr>
        <w:t xml:space="preserve"> числі малого підприємництва </w:t>
      </w:r>
      <w:r w:rsidR="00827C0E">
        <w:rPr>
          <w:color w:val="000000"/>
          <w:sz w:val="28"/>
          <w:szCs w:val="28"/>
        </w:rPr>
        <w:t>8</w:t>
      </w:r>
      <w:r>
        <w:rPr>
          <w:color w:val="000000"/>
          <w:sz w:val="28"/>
          <w:szCs w:val="28"/>
        </w:rPr>
        <w:t xml:space="preserve"> (о</w:t>
      </w:r>
      <w:r w:rsidR="00BD7111">
        <w:rPr>
          <w:color w:val="000000"/>
          <w:sz w:val="28"/>
          <w:szCs w:val="28"/>
        </w:rPr>
        <w:t xml:space="preserve">диниць), </w:t>
      </w:r>
      <w:proofErr w:type="spellStart"/>
      <w:r w:rsidR="00BD7111">
        <w:rPr>
          <w:color w:val="000000"/>
          <w:sz w:val="28"/>
          <w:szCs w:val="28"/>
        </w:rPr>
        <w:t>мікропідприємництва</w:t>
      </w:r>
      <w:proofErr w:type="spellEnd"/>
      <w:r w:rsidR="00BD7111">
        <w:rPr>
          <w:color w:val="000000"/>
          <w:sz w:val="28"/>
          <w:szCs w:val="28"/>
        </w:rPr>
        <w:t xml:space="preserve"> </w:t>
      </w:r>
      <w:r w:rsidR="00827C0E">
        <w:rPr>
          <w:color w:val="000000"/>
          <w:sz w:val="28"/>
          <w:szCs w:val="28"/>
        </w:rPr>
        <w:t>18</w:t>
      </w:r>
      <w:r>
        <w:rPr>
          <w:color w:val="000000"/>
          <w:sz w:val="28"/>
          <w:szCs w:val="28"/>
        </w:rPr>
        <w:t xml:space="preserve"> (одиниць);</w:t>
      </w:r>
    </w:p>
    <w:p w14:paraId="71AB1189" w14:textId="77777777" w:rsidR="00CC09D5" w:rsidRDefault="00A2691A">
      <w:pPr>
        <w:pStyle w:val="rvps2"/>
        <w:shd w:val="clear" w:color="auto" w:fill="FFFFFF"/>
        <w:spacing w:before="0" w:after="0"/>
        <w:ind w:firstLine="709"/>
        <w:jc w:val="both"/>
        <w:textAlignment w:val="baseline"/>
      </w:pPr>
      <w:bookmarkStart w:id="5" w:name="n205"/>
      <w:bookmarkEnd w:id="5"/>
      <w:r>
        <w:rPr>
          <w:color w:val="000000"/>
          <w:sz w:val="28"/>
          <w:szCs w:val="28"/>
        </w:rPr>
        <w:t>питома вага суб’єктів малого підприємництва у загальній кількості суб’єктів господарювання, на я</w:t>
      </w:r>
      <w:r w:rsidR="00462542">
        <w:rPr>
          <w:color w:val="000000"/>
          <w:sz w:val="28"/>
          <w:szCs w:val="28"/>
        </w:rPr>
        <w:t>ких проблема справляє вплив 100</w:t>
      </w:r>
      <w:r>
        <w:rPr>
          <w:color w:val="000000"/>
          <w:sz w:val="28"/>
          <w:szCs w:val="28"/>
        </w:rPr>
        <w:t xml:space="preserve"> (відсотків) (відповідно до таблиці “Оцінка впливу на сферу інтересів суб’єктів господарювання” аналізу впливу регуляторного </w:t>
      </w:r>
      <w:proofErr w:type="spellStart"/>
      <w:r>
        <w:rPr>
          <w:color w:val="000000"/>
          <w:sz w:val="28"/>
          <w:szCs w:val="28"/>
        </w:rPr>
        <w:t>акта</w:t>
      </w:r>
      <w:proofErr w:type="spellEnd"/>
      <w:r>
        <w:rPr>
          <w:color w:val="000000"/>
          <w:sz w:val="28"/>
          <w:szCs w:val="28"/>
        </w:rPr>
        <w:t>).</w:t>
      </w:r>
    </w:p>
    <w:p w14:paraId="385A35C7" w14:textId="77777777" w:rsidR="001D7568" w:rsidRDefault="001D7568" w:rsidP="007F76B7">
      <w:pPr>
        <w:pStyle w:val="rvps2"/>
        <w:shd w:val="clear" w:color="auto" w:fill="FFFFFF"/>
        <w:spacing w:before="120" w:after="0"/>
        <w:ind w:firstLine="709"/>
        <w:jc w:val="both"/>
        <w:textAlignment w:val="baseline"/>
        <w:rPr>
          <w:sz w:val="28"/>
          <w:szCs w:val="28"/>
        </w:rPr>
      </w:pPr>
      <w:bookmarkStart w:id="6" w:name="n206"/>
      <w:bookmarkEnd w:id="6"/>
    </w:p>
    <w:p w14:paraId="27C682F8" w14:textId="18C0D28D" w:rsidR="00CC09D5" w:rsidRPr="007F76B7" w:rsidRDefault="00A2691A" w:rsidP="007F76B7">
      <w:pPr>
        <w:pStyle w:val="rvps2"/>
        <w:shd w:val="clear" w:color="auto" w:fill="FFFFFF"/>
        <w:spacing w:before="120" w:after="0"/>
        <w:ind w:firstLine="709"/>
        <w:jc w:val="both"/>
        <w:textAlignment w:val="baseline"/>
      </w:pPr>
      <w:r>
        <w:rPr>
          <w:sz w:val="28"/>
          <w:szCs w:val="28"/>
        </w:rPr>
        <w:t>3. Розрахунок витрат суб’єктів малого підприємництва на виконання вимог регулювання</w:t>
      </w:r>
    </w:p>
    <w:tbl>
      <w:tblPr>
        <w:tblW w:w="10485" w:type="dxa"/>
        <w:tblInd w:w="-581"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855"/>
        <w:gridCol w:w="2929"/>
        <w:gridCol w:w="2472"/>
        <w:gridCol w:w="1044"/>
        <w:gridCol w:w="1085"/>
        <w:gridCol w:w="2100"/>
      </w:tblGrid>
      <w:tr w:rsidR="00CC09D5" w14:paraId="236C3AFB"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59B3BC4" w14:textId="77777777" w:rsidR="00CC09D5" w:rsidRDefault="00A2691A">
            <w:pPr>
              <w:pStyle w:val="rvps12"/>
              <w:spacing w:before="0" w:after="0"/>
              <w:jc w:val="center"/>
              <w:textAlignment w:val="baseline"/>
            </w:pPr>
            <w:bookmarkStart w:id="7" w:name="n207"/>
            <w:bookmarkEnd w:id="7"/>
            <w:r>
              <w:rPr>
                <w:sz w:val="28"/>
                <w:szCs w:val="28"/>
              </w:rPr>
              <w:t>№ з/п</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F506F3F" w14:textId="77777777" w:rsidR="00CC09D5" w:rsidRDefault="00A2691A">
            <w:pPr>
              <w:pStyle w:val="rvps12"/>
              <w:spacing w:before="0" w:after="0"/>
              <w:jc w:val="center"/>
              <w:textAlignment w:val="baseline"/>
            </w:pPr>
            <w:r>
              <w:rPr>
                <w:sz w:val="28"/>
                <w:szCs w:val="28"/>
              </w:rPr>
              <w:t>Найменування оцінки</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3BC8A1B3" w14:textId="77777777" w:rsidR="00CC09D5" w:rsidRDefault="00A2691A">
            <w:pPr>
              <w:pStyle w:val="rvps12"/>
              <w:spacing w:before="0" w:after="0"/>
              <w:jc w:val="center"/>
              <w:textAlignment w:val="baseline"/>
            </w:pPr>
            <w:r>
              <w:rPr>
                <w:sz w:val="28"/>
                <w:szCs w:val="28"/>
              </w:rPr>
              <w:t>У перший рік (стартовий рік впровадження регулювання)</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AF01364" w14:textId="77777777" w:rsidR="00CC09D5" w:rsidRDefault="00A2691A">
            <w:pPr>
              <w:pStyle w:val="rvps12"/>
              <w:spacing w:before="0" w:after="0"/>
              <w:jc w:val="center"/>
              <w:textAlignment w:val="baseline"/>
            </w:pPr>
            <w:r>
              <w:rPr>
                <w:sz w:val="28"/>
                <w:szCs w:val="28"/>
              </w:rPr>
              <w:t>Періодичні (за наступний рік)</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24A21F" w14:textId="77777777" w:rsidR="00CC09D5" w:rsidRDefault="00A2691A">
            <w:pPr>
              <w:pStyle w:val="rvps12"/>
              <w:spacing w:before="0" w:after="0"/>
              <w:jc w:val="center"/>
              <w:textAlignment w:val="baseline"/>
            </w:pPr>
            <w:r>
              <w:rPr>
                <w:sz w:val="28"/>
                <w:szCs w:val="28"/>
              </w:rPr>
              <w:t>Витрати за</w:t>
            </w:r>
            <w:r>
              <w:rPr>
                <w:rStyle w:val="apple-converted-space"/>
                <w:sz w:val="28"/>
                <w:szCs w:val="28"/>
              </w:rPr>
              <w:t> </w:t>
            </w:r>
            <w:r>
              <w:rPr>
                <w:sz w:val="28"/>
                <w:szCs w:val="28"/>
              </w:rPr>
              <w:br/>
              <w:t>п’ять років</w:t>
            </w:r>
          </w:p>
        </w:tc>
      </w:tr>
      <w:tr w:rsidR="00CC09D5" w14:paraId="75826C3D" w14:textId="77777777">
        <w:trPr>
          <w:trHeight w:val="23"/>
        </w:trPr>
        <w:tc>
          <w:tcPr>
            <w:tcW w:w="10485"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1F801C" w14:textId="77777777" w:rsidR="00CC09D5" w:rsidRPr="00A0452A" w:rsidRDefault="00A2691A">
            <w:pPr>
              <w:pStyle w:val="rvps12"/>
              <w:spacing w:before="0" w:after="0"/>
              <w:jc w:val="center"/>
              <w:textAlignment w:val="baseline"/>
              <w:rPr>
                <w:b/>
                <w:bCs/>
              </w:rPr>
            </w:pPr>
            <w:r w:rsidRPr="00A0452A">
              <w:rPr>
                <w:b/>
                <w:bCs/>
                <w:sz w:val="28"/>
                <w:szCs w:val="28"/>
              </w:rPr>
              <w:t>Оцінка “прямих” витрат суб’єктів малого підприємництва на виконання регулювання</w:t>
            </w:r>
          </w:p>
        </w:tc>
      </w:tr>
      <w:tr w:rsidR="00CC09D5" w14:paraId="0BC791CA" w14:textId="77777777" w:rsidTr="007B6DC8">
        <w:trPr>
          <w:trHeight w:val="627"/>
        </w:trPr>
        <w:tc>
          <w:tcPr>
            <w:tcW w:w="855" w:type="dxa"/>
            <w:tcBorders>
              <w:top w:val="single" w:sz="4" w:space="0" w:color="000001"/>
              <w:left w:val="single" w:sz="4" w:space="0" w:color="000001"/>
              <w:bottom w:val="single" w:sz="4" w:space="0" w:color="000001"/>
            </w:tcBorders>
            <w:shd w:val="clear" w:color="auto" w:fill="auto"/>
            <w:tcMar>
              <w:left w:w="-5" w:type="dxa"/>
            </w:tcMar>
          </w:tcPr>
          <w:p w14:paraId="277F5799" w14:textId="77777777" w:rsidR="00CC09D5" w:rsidRDefault="00A2691A">
            <w:pPr>
              <w:pStyle w:val="rvps12"/>
              <w:spacing w:before="0" w:after="0"/>
              <w:jc w:val="center"/>
              <w:textAlignment w:val="baseline"/>
            </w:pPr>
            <w:r>
              <w:rPr>
                <w:sz w:val="28"/>
                <w:szCs w:val="28"/>
              </w:rPr>
              <w:t>1.</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B5050BD" w14:textId="77777777" w:rsidR="00CC09D5" w:rsidRDefault="00A2691A">
            <w:pPr>
              <w:pStyle w:val="rvps14"/>
              <w:spacing w:before="0" w:after="0"/>
              <w:ind w:left="141"/>
              <w:textAlignment w:val="baseline"/>
            </w:pPr>
            <w:r>
              <w:rPr>
                <w:sz w:val="28"/>
                <w:szCs w:val="28"/>
              </w:rPr>
              <w:t>Придбання необхідного обладнання (пристроїв, машин, механізмів)</w:t>
            </w:r>
          </w:p>
        </w:tc>
        <w:tc>
          <w:tcPr>
            <w:tcW w:w="2472" w:type="dxa"/>
            <w:tcBorders>
              <w:top w:val="single" w:sz="4" w:space="0" w:color="000001"/>
              <w:left w:val="single" w:sz="4" w:space="0" w:color="000001"/>
              <w:bottom w:val="single" w:sz="4" w:space="0" w:color="000001"/>
            </w:tcBorders>
            <w:shd w:val="clear" w:color="auto" w:fill="auto"/>
            <w:tcMar>
              <w:left w:w="-5" w:type="dxa"/>
            </w:tcMar>
            <w:vAlign w:val="center"/>
          </w:tcPr>
          <w:p w14:paraId="3336396E" w14:textId="77777777" w:rsidR="00CC09D5" w:rsidRDefault="00A2691A">
            <w:pPr>
              <w:pStyle w:val="rvps14"/>
              <w:spacing w:before="0" w:after="0"/>
              <w:jc w:val="center"/>
              <w:textAlignment w:val="baseline"/>
            </w:pPr>
            <w:r>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vAlign w:val="center"/>
          </w:tcPr>
          <w:p w14:paraId="4245F179" w14:textId="77777777" w:rsidR="00CC09D5" w:rsidRDefault="00A2691A">
            <w:pPr>
              <w:pStyle w:val="rvps14"/>
              <w:spacing w:before="0" w:after="0"/>
              <w:jc w:val="center"/>
              <w:textAlignment w:val="baseline"/>
            </w:pPr>
            <w:r>
              <w:rPr>
                <w:sz w:val="28"/>
                <w:szCs w:val="28"/>
              </w:rPr>
              <w:t>0,0</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4D97DC" w14:textId="77777777" w:rsidR="00CC09D5" w:rsidRDefault="00A2691A">
            <w:pPr>
              <w:pStyle w:val="rvps14"/>
              <w:spacing w:before="0" w:after="0"/>
              <w:jc w:val="center"/>
              <w:textAlignment w:val="baseline"/>
            </w:pPr>
            <w:r>
              <w:rPr>
                <w:sz w:val="28"/>
                <w:szCs w:val="28"/>
              </w:rPr>
              <w:t>0,0</w:t>
            </w:r>
          </w:p>
        </w:tc>
      </w:tr>
      <w:tr w:rsidR="00CC09D5" w14:paraId="5D48DBDC"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230B513" w14:textId="77777777" w:rsidR="00CC09D5" w:rsidRDefault="00A2691A">
            <w:pPr>
              <w:pStyle w:val="rvps12"/>
              <w:spacing w:before="0" w:after="0"/>
              <w:jc w:val="center"/>
              <w:textAlignment w:val="baseline"/>
            </w:pPr>
            <w:r>
              <w:rPr>
                <w:sz w:val="28"/>
                <w:szCs w:val="28"/>
              </w:rPr>
              <w:t>2.</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19F4058" w14:textId="77777777" w:rsidR="00CC09D5" w:rsidRDefault="00A2691A">
            <w:pPr>
              <w:pStyle w:val="rvps14"/>
              <w:spacing w:before="0" w:after="0"/>
              <w:ind w:left="141"/>
              <w:textAlignment w:val="baseline"/>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75742A6A" w14:textId="377CFA12" w:rsidR="00CC09D5" w:rsidRDefault="000A7F30">
            <w:pPr>
              <w:pStyle w:val="rvps14"/>
              <w:spacing w:before="0" w:after="0"/>
              <w:jc w:val="center"/>
              <w:textAlignment w:val="baseline"/>
            </w:pPr>
            <w:r>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048C0911" w14:textId="1B45C8A4" w:rsidR="00CC09D5" w:rsidRDefault="000A7F30">
            <w:pPr>
              <w:pStyle w:val="rvps14"/>
              <w:spacing w:before="0" w:after="0"/>
              <w:jc w:val="center"/>
              <w:textAlignment w:val="baseline"/>
            </w:pPr>
            <w:r>
              <w:rPr>
                <w:sz w:val="28"/>
                <w:szCs w:val="28"/>
              </w:rPr>
              <w:t>0,0</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447BAA" w14:textId="2941DEFB" w:rsidR="00CC09D5" w:rsidRDefault="000A7F30">
            <w:pPr>
              <w:pStyle w:val="rvps14"/>
              <w:spacing w:before="0" w:after="0"/>
              <w:jc w:val="center"/>
              <w:textAlignment w:val="baseline"/>
            </w:pPr>
            <w:r>
              <w:rPr>
                <w:sz w:val="28"/>
                <w:szCs w:val="28"/>
              </w:rPr>
              <w:t>0,0</w:t>
            </w:r>
          </w:p>
        </w:tc>
      </w:tr>
      <w:tr w:rsidR="00CC09D5" w14:paraId="4EA58955"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4F275C1D" w14:textId="77777777" w:rsidR="00CC09D5" w:rsidRDefault="00A2691A">
            <w:pPr>
              <w:pStyle w:val="rvps12"/>
              <w:spacing w:before="0" w:after="0"/>
              <w:jc w:val="center"/>
              <w:textAlignment w:val="baseline"/>
            </w:pPr>
            <w:r>
              <w:rPr>
                <w:sz w:val="28"/>
                <w:szCs w:val="28"/>
              </w:rPr>
              <w:t>3.</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3405B288" w14:textId="77777777" w:rsidR="00CC09D5" w:rsidRDefault="00A2691A">
            <w:pPr>
              <w:pStyle w:val="rvps14"/>
              <w:spacing w:before="0" w:after="0"/>
              <w:ind w:left="141"/>
              <w:textAlignment w:val="baseline"/>
            </w:pPr>
            <w:r>
              <w:rPr>
                <w:sz w:val="28"/>
                <w:szCs w:val="28"/>
              </w:rPr>
              <w:t>Процедури експлуатації обладнання (експлуатаційні витрати - витратні матеріали)</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599ED7C2" w14:textId="77777777" w:rsidR="00CC09D5" w:rsidRDefault="00A2691A">
            <w:pPr>
              <w:pStyle w:val="rvps14"/>
              <w:spacing w:before="0" w:after="0"/>
              <w:jc w:val="center"/>
              <w:textAlignment w:val="baseline"/>
            </w:pPr>
            <w:r>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3DC80AD6" w14:textId="77777777" w:rsidR="00CC09D5" w:rsidRDefault="00A2691A">
            <w:pPr>
              <w:pStyle w:val="rvps14"/>
              <w:spacing w:before="0" w:after="0"/>
              <w:jc w:val="center"/>
              <w:textAlignment w:val="baseline"/>
            </w:pPr>
            <w:r>
              <w:rPr>
                <w:sz w:val="28"/>
                <w:szCs w:val="28"/>
              </w:rPr>
              <w:t>0,0</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549A05" w14:textId="77777777" w:rsidR="00CC09D5" w:rsidRDefault="00A2691A">
            <w:pPr>
              <w:pStyle w:val="rvps14"/>
              <w:spacing w:before="0" w:after="0"/>
              <w:jc w:val="center"/>
              <w:textAlignment w:val="baseline"/>
            </w:pPr>
            <w:r>
              <w:rPr>
                <w:sz w:val="28"/>
                <w:szCs w:val="28"/>
              </w:rPr>
              <w:t>0,0</w:t>
            </w:r>
          </w:p>
        </w:tc>
      </w:tr>
      <w:tr w:rsidR="00CC09D5" w14:paraId="508150C1"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F9261B6" w14:textId="77777777" w:rsidR="00CC09D5" w:rsidRDefault="00A2691A">
            <w:pPr>
              <w:pStyle w:val="rvps12"/>
              <w:spacing w:before="0" w:after="0"/>
              <w:jc w:val="center"/>
              <w:textAlignment w:val="baseline"/>
            </w:pPr>
            <w:r>
              <w:rPr>
                <w:sz w:val="28"/>
                <w:szCs w:val="28"/>
              </w:rPr>
              <w:t>4.</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6DBB692B" w14:textId="77777777" w:rsidR="00CC09D5" w:rsidRDefault="00A2691A">
            <w:pPr>
              <w:pStyle w:val="rvps14"/>
              <w:spacing w:before="0" w:after="0"/>
              <w:ind w:left="141"/>
              <w:textAlignment w:val="baseline"/>
            </w:pPr>
            <w:r>
              <w:rPr>
                <w:sz w:val="28"/>
                <w:szCs w:val="28"/>
              </w:rPr>
              <w:t>Процедури обслуговування обладнання (технічне обслуговування)</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49BE7F98" w14:textId="77777777" w:rsidR="00CC09D5" w:rsidRDefault="00A2691A">
            <w:pPr>
              <w:pStyle w:val="rvps14"/>
              <w:spacing w:before="0" w:after="0"/>
              <w:jc w:val="center"/>
              <w:textAlignment w:val="baseline"/>
            </w:pPr>
            <w:r>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2C31D67E" w14:textId="77777777" w:rsidR="00CC09D5" w:rsidRDefault="00A2691A">
            <w:pPr>
              <w:pStyle w:val="rvps14"/>
              <w:spacing w:before="0" w:after="0"/>
              <w:jc w:val="center"/>
              <w:textAlignment w:val="baseline"/>
            </w:pPr>
            <w:r>
              <w:rPr>
                <w:sz w:val="28"/>
                <w:szCs w:val="28"/>
              </w:rPr>
              <w:t>0,0</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FE654F" w14:textId="77777777" w:rsidR="00CC09D5" w:rsidRDefault="00A2691A">
            <w:pPr>
              <w:pStyle w:val="rvps14"/>
              <w:spacing w:before="0" w:after="0"/>
              <w:jc w:val="center"/>
              <w:textAlignment w:val="baseline"/>
            </w:pPr>
            <w:r>
              <w:rPr>
                <w:sz w:val="28"/>
                <w:szCs w:val="28"/>
              </w:rPr>
              <w:t>0,0</w:t>
            </w:r>
          </w:p>
        </w:tc>
      </w:tr>
      <w:tr w:rsidR="00CC09D5" w14:paraId="3DE93528"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C03D9C7" w14:textId="77777777" w:rsidR="00CC09D5" w:rsidRDefault="007B6DC8">
            <w:pPr>
              <w:pStyle w:val="rvps12"/>
              <w:spacing w:before="0" w:after="0"/>
              <w:jc w:val="center"/>
              <w:textAlignment w:val="baseline"/>
            </w:pPr>
            <w:r>
              <w:rPr>
                <w:sz w:val="28"/>
                <w:szCs w:val="28"/>
              </w:rPr>
              <w:t>5</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40E61F5C" w14:textId="3635BE92" w:rsidR="00CC09D5" w:rsidRPr="00BC2C8F" w:rsidRDefault="002045F5">
            <w:pPr>
              <w:pStyle w:val="rvps14"/>
              <w:spacing w:before="0" w:after="0"/>
              <w:ind w:left="141"/>
              <w:textAlignment w:val="baseline"/>
              <w:rPr>
                <w:sz w:val="28"/>
                <w:szCs w:val="28"/>
              </w:rPr>
            </w:pPr>
            <w:r w:rsidRPr="00BC2C8F">
              <w:rPr>
                <w:sz w:val="28"/>
                <w:szCs w:val="28"/>
              </w:rPr>
              <w:t>Інші процедури (уточнити):</w:t>
            </w:r>
          </w:p>
          <w:p w14:paraId="46DCA9CD" w14:textId="31E19BEF" w:rsidR="00BC2C8F" w:rsidRPr="00BC2C8F" w:rsidRDefault="00BC2C8F">
            <w:pPr>
              <w:pStyle w:val="rvps14"/>
              <w:spacing w:before="0" w:after="0"/>
              <w:ind w:left="141"/>
              <w:textAlignment w:val="baseline"/>
              <w:rPr>
                <w:sz w:val="28"/>
                <w:szCs w:val="28"/>
              </w:rPr>
            </w:pPr>
            <w:r w:rsidRPr="00BC2C8F">
              <w:rPr>
                <w:sz w:val="28"/>
                <w:szCs w:val="28"/>
              </w:rPr>
              <w:t xml:space="preserve">Плата за користування місцем розташування об’єктів </w:t>
            </w:r>
            <w:r>
              <w:rPr>
                <w:sz w:val="28"/>
                <w:szCs w:val="28"/>
              </w:rPr>
              <w:t xml:space="preserve">для надання </w:t>
            </w:r>
            <w:r w:rsidRPr="00BC2C8F">
              <w:rPr>
                <w:sz w:val="28"/>
                <w:szCs w:val="28"/>
              </w:rPr>
              <w:t xml:space="preserve">послуг у сфері </w:t>
            </w:r>
            <w:r w:rsidRPr="00BC2C8F">
              <w:rPr>
                <w:sz w:val="28"/>
                <w:szCs w:val="28"/>
              </w:rPr>
              <w:lastRenderedPageBreak/>
              <w:t>відпочинку та розваг</w:t>
            </w:r>
            <w:r w:rsidR="005D142F">
              <w:rPr>
                <w:sz w:val="28"/>
                <w:szCs w:val="28"/>
              </w:rPr>
              <w:t xml:space="preserve"> згідно</w:t>
            </w:r>
            <w:r w:rsidR="006B40B0">
              <w:rPr>
                <w:sz w:val="28"/>
                <w:szCs w:val="28"/>
              </w:rPr>
              <w:t xml:space="preserve"> </w:t>
            </w:r>
            <w:r w:rsidR="005D142F" w:rsidRPr="005D142F">
              <w:rPr>
                <w:sz w:val="28"/>
                <w:szCs w:val="28"/>
              </w:rPr>
              <w:t xml:space="preserve">строкового договору сервітуту на користування відповідною територією </w:t>
            </w:r>
            <w:r w:rsidR="006B40B0">
              <w:rPr>
                <w:sz w:val="28"/>
                <w:szCs w:val="28"/>
              </w:rPr>
              <w:t xml:space="preserve">землекористування </w:t>
            </w:r>
          </w:p>
          <w:p w14:paraId="01B703B6" w14:textId="25EAEF2C" w:rsidR="002045F5" w:rsidRDefault="002045F5">
            <w:pPr>
              <w:pStyle w:val="rvps14"/>
              <w:spacing w:before="0" w:after="0"/>
              <w:ind w:left="141"/>
              <w:textAlignment w:val="baseline"/>
            </w:pPr>
          </w:p>
        </w:tc>
        <w:tc>
          <w:tcPr>
            <w:tcW w:w="2472" w:type="dxa"/>
            <w:tcBorders>
              <w:top w:val="single" w:sz="4" w:space="0" w:color="000001"/>
              <w:left w:val="single" w:sz="4" w:space="0" w:color="000001"/>
              <w:bottom w:val="single" w:sz="4" w:space="0" w:color="000001"/>
            </w:tcBorders>
            <w:shd w:val="clear" w:color="auto" w:fill="auto"/>
            <w:tcMar>
              <w:left w:w="-5" w:type="dxa"/>
            </w:tcMar>
          </w:tcPr>
          <w:p w14:paraId="65160ECB" w14:textId="77777777" w:rsidR="00CC09D5" w:rsidRDefault="00A2691A">
            <w:pPr>
              <w:pStyle w:val="rvps14"/>
              <w:spacing w:before="0" w:after="0"/>
              <w:jc w:val="center"/>
              <w:textAlignment w:val="baseline"/>
            </w:pPr>
            <w:r>
              <w:rPr>
                <w:color w:val="ED1C24"/>
                <w:sz w:val="28"/>
                <w:szCs w:val="28"/>
              </w:rPr>
              <w:lastRenderedPageBreak/>
              <w:t xml:space="preserve">            </w:t>
            </w:r>
          </w:p>
          <w:p w14:paraId="1A426C00" w14:textId="77777777" w:rsidR="00CC09D5" w:rsidRDefault="00CC09D5">
            <w:pPr>
              <w:pStyle w:val="rvps14"/>
              <w:spacing w:before="0" w:after="0"/>
              <w:jc w:val="center"/>
              <w:textAlignment w:val="baseline"/>
              <w:rPr>
                <w:color w:val="ED1C24"/>
                <w:sz w:val="28"/>
                <w:szCs w:val="28"/>
              </w:rPr>
            </w:pPr>
          </w:p>
          <w:p w14:paraId="0135F5D9" w14:textId="7D0E8765" w:rsidR="004B5827" w:rsidRDefault="00E40869">
            <w:pPr>
              <w:pStyle w:val="rvps14"/>
              <w:spacing w:before="0" w:after="0"/>
              <w:jc w:val="center"/>
              <w:textAlignment w:val="baseline"/>
              <w:rPr>
                <w:sz w:val="28"/>
                <w:szCs w:val="28"/>
              </w:rPr>
            </w:pPr>
            <w:r>
              <w:rPr>
                <w:sz w:val="28"/>
                <w:szCs w:val="28"/>
              </w:rPr>
              <w:t xml:space="preserve">3000,00 грн. </w:t>
            </w:r>
          </w:p>
          <w:p w14:paraId="316D20EF" w14:textId="0F099EF2" w:rsidR="00E40869" w:rsidRDefault="00E40869">
            <w:pPr>
              <w:pStyle w:val="rvps14"/>
              <w:spacing w:before="0" w:after="0"/>
              <w:jc w:val="center"/>
              <w:textAlignment w:val="baseline"/>
              <w:rPr>
                <w:sz w:val="28"/>
                <w:szCs w:val="28"/>
              </w:rPr>
            </w:pPr>
            <w:r>
              <w:rPr>
                <w:sz w:val="28"/>
                <w:szCs w:val="28"/>
              </w:rPr>
              <w:t>(орієнтовна вартість)</w:t>
            </w:r>
          </w:p>
          <w:p w14:paraId="0E254201" w14:textId="1E576722" w:rsidR="00CC09D5" w:rsidRDefault="00CC09D5">
            <w:pPr>
              <w:pStyle w:val="rvps14"/>
              <w:spacing w:before="0" w:after="0"/>
              <w:jc w:val="center"/>
              <w:textAlignment w:val="baseline"/>
            </w:pP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E7E37AA" w14:textId="77777777" w:rsidR="00E40869" w:rsidRPr="00E40869" w:rsidRDefault="00E40869">
            <w:pPr>
              <w:pStyle w:val="rvps14"/>
              <w:spacing w:before="0" w:after="0"/>
              <w:jc w:val="center"/>
              <w:textAlignment w:val="baseline"/>
              <w:rPr>
                <w:sz w:val="28"/>
                <w:szCs w:val="28"/>
              </w:rPr>
            </w:pPr>
          </w:p>
          <w:p w14:paraId="4CC646EA" w14:textId="77777777" w:rsidR="00E40869" w:rsidRPr="00E40869" w:rsidRDefault="00E40869">
            <w:pPr>
              <w:pStyle w:val="rvps14"/>
              <w:spacing w:before="0" w:after="0"/>
              <w:jc w:val="center"/>
              <w:textAlignment w:val="baseline"/>
              <w:rPr>
                <w:sz w:val="28"/>
                <w:szCs w:val="28"/>
              </w:rPr>
            </w:pPr>
          </w:p>
          <w:p w14:paraId="2217A5DA" w14:textId="6B2A31D2" w:rsidR="00CC09D5" w:rsidRPr="00E40869" w:rsidRDefault="00E40869">
            <w:pPr>
              <w:pStyle w:val="rvps14"/>
              <w:spacing w:before="0" w:after="0"/>
              <w:jc w:val="center"/>
              <w:textAlignment w:val="baseline"/>
              <w:rPr>
                <w:sz w:val="28"/>
                <w:szCs w:val="28"/>
              </w:rPr>
            </w:pPr>
            <w:r w:rsidRPr="00E40869">
              <w:rPr>
                <w:sz w:val="28"/>
                <w:szCs w:val="28"/>
              </w:rPr>
              <w:t>3000,00 грн.</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66683E" w14:textId="77777777" w:rsidR="00E40869" w:rsidRDefault="00E40869">
            <w:pPr>
              <w:pStyle w:val="rvps14"/>
              <w:spacing w:before="0" w:after="0"/>
              <w:jc w:val="center"/>
              <w:textAlignment w:val="baseline"/>
              <w:rPr>
                <w:sz w:val="28"/>
                <w:szCs w:val="28"/>
              </w:rPr>
            </w:pPr>
          </w:p>
          <w:p w14:paraId="6A98DBD4" w14:textId="77777777" w:rsidR="00E40869" w:rsidRDefault="00E40869">
            <w:pPr>
              <w:pStyle w:val="rvps14"/>
              <w:spacing w:before="0" w:after="0"/>
              <w:jc w:val="center"/>
              <w:textAlignment w:val="baseline"/>
              <w:rPr>
                <w:sz w:val="28"/>
                <w:szCs w:val="28"/>
              </w:rPr>
            </w:pPr>
          </w:p>
          <w:p w14:paraId="068F2E20" w14:textId="30B9FFD8" w:rsidR="00CC09D5" w:rsidRPr="00E40869" w:rsidRDefault="00E40869">
            <w:pPr>
              <w:pStyle w:val="rvps14"/>
              <w:spacing w:before="0" w:after="0"/>
              <w:jc w:val="center"/>
              <w:textAlignment w:val="baseline"/>
              <w:rPr>
                <w:sz w:val="28"/>
                <w:szCs w:val="28"/>
              </w:rPr>
            </w:pPr>
            <w:r>
              <w:rPr>
                <w:sz w:val="28"/>
                <w:szCs w:val="28"/>
              </w:rPr>
              <w:t>15 000,00 грн.</w:t>
            </w:r>
          </w:p>
        </w:tc>
      </w:tr>
      <w:tr w:rsidR="00A0452A" w14:paraId="24A4D075"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4614CD6" w14:textId="0AC3C84D" w:rsidR="00A0452A" w:rsidRDefault="00A0452A" w:rsidP="00A0452A">
            <w:pPr>
              <w:pStyle w:val="rvps12"/>
              <w:numPr>
                <w:ilvl w:val="0"/>
                <w:numId w:val="4"/>
              </w:numPr>
              <w:spacing w:before="0" w:after="0"/>
              <w:jc w:val="center"/>
              <w:textAlignment w:val="baseline"/>
              <w:rPr>
                <w:sz w:val="28"/>
                <w:szCs w:val="28"/>
              </w:rPr>
            </w:pP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5799095" w14:textId="77777777" w:rsidR="00A0452A" w:rsidRDefault="00A0452A">
            <w:pPr>
              <w:pStyle w:val="rvps14"/>
              <w:spacing w:before="0" w:after="0"/>
              <w:ind w:left="141"/>
              <w:textAlignment w:val="baseline"/>
              <w:rPr>
                <w:sz w:val="28"/>
                <w:szCs w:val="28"/>
              </w:rPr>
            </w:pPr>
            <w:r>
              <w:rPr>
                <w:sz w:val="28"/>
                <w:szCs w:val="28"/>
              </w:rPr>
              <w:t>Разом, гривень</w:t>
            </w:r>
          </w:p>
          <w:p w14:paraId="23CD6D35" w14:textId="12620F94" w:rsidR="00A0452A" w:rsidRPr="00BC2C8F" w:rsidRDefault="00A0452A">
            <w:pPr>
              <w:pStyle w:val="rvps14"/>
              <w:spacing w:before="0" w:after="0"/>
              <w:ind w:left="141"/>
              <w:textAlignment w:val="baseline"/>
              <w:rPr>
                <w:sz w:val="28"/>
                <w:szCs w:val="28"/>
              </w:rPr>
            </w:pPr>
            <w:r>
              <w:rPr>
                <w:sz w:val="28"/>
                <w:szCs w:val="28"/>
              </w:rPr>
              <w:t>Формула: (сума рядків 1+2+3+4+5)</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1AE35E53" w14:textId="0F72B7ED" w:rsidR="00A0452A" w:rsidRPr="00B14F21" w:rsidRDefault="00B14F21">
            <w:pPr>
              <w:pStyle w:val="rvps14"/>
              <w:spacing w:before="0" w:after="0"/>
              <w:jc w:val="center"/>
              <w:textAlignment w:val="baseline"/>
              <w:rPr>
                <w:color w:val="auto"/>
                <w:sz w:val="28"/>
                <w:szCs w:val="28"/>
              </w:rPr>
            </w:pPr>
            <w:r w:rsidRPr="00B14F21">
              <w:rPr>
                <w:color w:val="auto"/>
                <w:sz w:val="28"/>
                <w:szCs w:val="28"/>
              </w:rPr>
              <w:t>3000,00 грн.</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FA6685A" w14:textId="2ABC41E2" w:rsidR="00A0452A" w:rsidRPr="00B14F21" w:rsidRDefault="00B14F21">
            <w:pPr>
              <w:pStyle w:val="rvps14"/>
              <w:spacing w:before="0" w:after="0"/>
              <w:jc w:val="center"/>
              <w:textAlignment w:val="baseline"/>
              <w:rPr>
                <w:color w:val="auto"/>
                <w:sz w:val="28"/>
                <w:szCs w:val="28"/>
              </w:rPr>
            </w:pPr>
            <w:r w:rsidRPr="00B14F21">
              <w:rPr>
                <w:color w:val="auto"/>
                <w:sz w:val="28"/>
                <w:szCs w:val="28"/>
              </w:rPr>
              <w:t>3000,00 грн.</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FE0223" w14:textId="1F6A8D87" w:rsidR="00A0452A" w:rsidRPr="00B14F21" w:rsidRDefault="00B14F21">
            <w:pPr>
              <w:pStyle w:val="rvps14"/>
              <w:spacing w:before="0" w:after="0"/>
              <w:jc w:val="center"/>
              <w:textAlignment w:val="baseline"/>
              <w:rPr>
                <w:color w:val="auto"/>
                <w:sz w:val="28"/>
                <w:szCs w:val="28"/>
              </w:rPr>
            </w:pPr>
            <w:r w:rsidRPr="00B14F21">
              <w:rPr>
                <w:color w:val="auto"/>
                <w:sz w:val="28"/>
                <w:szCs w:val="28"/>
              </w:rPr>
              <w:t>15 000,00 грн.</w:t>
            </w:r>
          </w:p>
        </w:tc>
      </w:tr>
      <w:tr w:rsidR="00CC09D5" w14:paraId="1F381DBF"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6A92005" w14:textId="68ED1489" w:rsidR="00CC09D5" w:rsidRDefault="0006795F">
            <w:pPr>
              <w:pStyle w:val="rvps12"/>
              <w:spacing w:before="0" w:after="0"/>
              <w:jc w:val="center"/>
              <w:textAlignment w:val="baseline"/>
            </w:pPr>
            <w:r>
              <w:rPr>
                <w:sz w:val="28"/>
                <w:szCs w:val="28"/>
              </w:rPr>
              <w:t>7</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113E3FBA" w14:textId="77777777" w:rsidR="00CC09D5" w:rsidRDefault="00A2691A">
            <w:pPr>
              <w:pStyle w:val="rvps14"/>
              <w:spacing w:before="0" w:after="0"/>
              <w:ind w:left="141"/>
              <w:textAlignment w:val="baseline"/>
            </w:pPr>
            <w:r>
              <w:rPr>
                <w:sz w:val="28"/>
                <w:szCs w:val="28"/>
              </w:rPr>
              <w:t>Кількість суб’єктів господарювання, що повинні виконати вимоги регулювання, одиниць</w:t>
            </w:r>
          </w:p>
        </w:tc>
        <w:tc>
          <w:tcPr>
            <w:tcW w:w="6701"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1F893B" w14:textId="77777777" w:rsidR="00CC09D5" w:rsidRDefault="00CC09D5">
            <w:pPr>
              <w:pStyle w:val="rvps14"/>
              <w:snapToGrid w:val="0"/>
              <w:spacing w:before="0" w:after="0"/>
              <w:jc w:val="center"/>
              <w:textAlignment w:val="baseline"/>
              <w:rPr>
                <w:sz w:val="28"/>
                <w:szCs w:val="28"/>
              </w:rPr>
            </w:pPr>
          </w:p>
          <w:p w14:paraId="00E05AEE" w14:textId="16AFAAF7" w:rsidR="00CC09D5" w:rsidRDefault="00BC2C8F">
            <w:pPr>
              <w:pStyle w:val="rvps14"/>
              <w:spacing w:before="0" w:after="0"/>
              <w:jc w:val="center"/>
              <w:textAlignment w:val="baseline"/>
            </w:pPr>
            <w:r>
              <w:rPr>
                <w:sz w:val="28"/>
                <w:szCs w:val="28"/>
              </w:rPr>
              <w:t>26</w:t>
            </w:r>
          </w:p>
          <w:p w14:paraId="3A0CFC4E" w14:textId="77777777" w:rsidR="00CC09D5" w:rsidRDefault="00CC09D5">
            <w:pPr>
              <w:pStyle w:val="rvps14"/>
              <w:spacing w:before="0" w:after="0"/>
              <w:jc w:val="center"/>
              <w:textAlignment w:val="baseline"/>
              <w:rPr>
                <w:sz w:val="28"/>
                <w:szCs w:val="28"/>
              </w:rPr>
            </w:pPr>
          </w:p>
        </w:tc>
      </w:tr>
      <w:tr w:rsidR="00CC09D5" w14:paraId="44D23BCD"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46D9EC6C" w14:textId="41C6B582" w:rsidR="00CC09D5" w:rsidRDefault="0006795F">
            <w:pPr>
              <w:pStyle w:val="rvps12"/>
              <w:spacing w:before="0" w:after="0"/>
              <w:jc w:val="center"/>
              <w:textAlignment w:val="baseline"/>
            </w:pPr>
            <w:r>
              <w:rPr>
                <w:sz w:val="28"/>
                <w:szCs w:val="28"/>
              </w:rPr>
              <w:t>8</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314FC261" w14:textId="77777777" w:rsidR="00CC09D5" w:rsidRDefault="00A2691A">
            <w:pPr>
              <w:pStyle w:val="rvps14"/>
              <w:spacing w:before="0" w:after="0"/>
              <w:ind w:left="141"/>
              <w:textAlignment w:val="baseline"/>
            </w:pPr>
            <w:r>
              <w:rPr>
                <w:sz w:val="28"/>
                <w:szCs w:val="28"/>
              </w:rPr>
              <w:t>Сумарно, гривень</w:t>
            </w:r>
          </w:p>
          <w:p w14:paraId="5BE0C03B" w14:textId="77777777" w:rsidR="00CC09D5" w:rsidRDefault="00A2691A">
            <w:pPr>
              <w:pStyle w:val="rvps14"/>
              <w:spacing w:before="0" w:after="0"/>
              <w:ind w:left="141"/>
              <w:textAlignment w:val="baseline"/>
            </w:pPr>
            <w:r>
              <w:rPr>
                <w:rStyle w:val="rvts11"/>
                <w:i/>
                <w:iCs/>
                <w:color w:val="000000"/>
                <w:sz w:val="28"/>
                <w:szCs w:val="28"/>
              </w:rPr>
              <w:t>Формула:</w:t>
            </w:r>
          </w:p>
          <w:p w14:paraId="583B6BBA" w14:textId="77777777" w:rsidR="00CC09D5" w:rsidRDefault="00A2691A">
            <w:pPr>
              <w:pStyle w:val="rvps14"/>
              <w:spacing w:before="0" w:after="0"/>
              <w:ind w:left="141"/>
              <w:textAlignment w:val="baseline"/>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7AA0A5AB" w14:textId="77777777" w:rsidR="00CC09D5" w:rsidRDefault="00CC09D5">
            <w:pPr>
              <w:pStyle w:val="rvps14"/>
              <w:snapToGrid w:val="0"/>
              <w:spacing w:before="0" w:after="0"/>
              <w:jc w:val="center"/>
              <w:textAlignment w:val="baseline"/>
              <w:rPr>
                <w:sz w:val="28"/>
                <w:szCs w:val="28"/>
              </w:rPr>
            </w:pPr>
          </w:p>
          <w:p w14:paraId="00008EEE" w14:textId="77777777" w:rsidR="00CC09D5" w:rsidRDefault="00CC09D5">
            <w:pPr>
              <w:pStyle w:val="rvps14"/>
              <w:spacing w:before="0" w:after="0"/>
              <w:jc w:val="center"/>
              <w:textAlignment w:val="baseline"/>
              <w:rPr>
                <w:sz w:val="28"/>
                <w:szCs w:val="28"/>
              </w:rPr>
            </w:pPr>
          </w:p>
          <w:p w14:paraId="3077F30A" w14:textId="7DD6E7EB" w:rsidR="00CC09D5" w:rsidRDefault="00B14F21">
            <w:pPr>
              <w:pStyle w:val="rvps14"/>
              <w:spacing w:before="0" w:after="0"/>
              <w:jc w:val="center"/>
              <w:textAlignment w:val="baseline"/>
            </w:pPr>
            <w:r>
              <w:t>78 000,00 грн.</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04B3916B" w14:textId="77777777" w:rsidR="00CC09D5" w:rsidRDefault="00CC09D5">
            <w:pPr>
              <w:pStyle w:val="rvps12"/>
              <w:snapToGrid w:val="0"/>
              <w:spacing w:before="0" w:after="0"/>
              <w:jc w:val="center"/>
              <w:textAlignment w:val="baseline"/>
              <w:rPr>
                <w:sz w:val="28"/>
                <w:szCs w:val="28"/>
              </w:rPr>
            </w:pPr>
          </w:p>
          <w:p w14:paraId="77DE5B68" w14:textId="77777777" w:rsidR="00CC09D5" w:rsidRDefault="00CC09D5">
            <w:pPr>
              <w:pStyle w:val="rvps12"/>
              <w:spacing w:before="0" w:after="0"/>
              <w:jc w:val="center"/>
              <w:textAlignment w:val="baseline"/>
              <w:rPr>
                <w:sz w:val="28"/>
                <w:szCs w:val="28"/>
              </w:rPr>
            </w:pPr>
          </w:p>
          <w:p w14:paraId="2865A50F" w14:textId="22AA4D1A" w:rsidR="00CC09D5" w:rsidRDefault="00B14F21">
            <w:pPr>
              <w:pStyle w:val="rvps12"/>
              <w:spacing w:before="0" w:after="0"/>
              <w:jc w:val="center"/>
              <w:textAlignment w:val="baseline"/>
            </w:pPr>
            <w:r>
              <w:t>78 000,00 грн.</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7A0916" w14:textId="77777777" w:rsidR="00CC09D5" w:rsidRDefault="00CC09D5">
            <w:pPr>
              <w:pStyle w:val="rvps14"/>
              <w:snapToGrid w:val="0"/>
              <w:spacing w:before="0" w:after="0"/>
              <w:jc w:val="center"/>
              <w:textAlignment w:val="baseline"/>
              <w:rPr>
                <w:sz w:val="28"/>
                <w:szCs w:val="28"/>
              </w:rPr>
            </w:pPr>
          </w:p>
          <w:p w14:paraId="0ABB8CA1" w14:textId="77777777" w:rsidR="00CC09D5" w:rsidRDefault="00CC09D5">
            <w:pPr>
              <w:pStyle w:val="rvps14"/>
              <w:spacing w:before="0" w:after="0"/>
              <w:jc w:val="center"/>
              <w:textAlignment w:val="baseline"/>
              <w:rPr>
                <w:sz w:val="28"/>
                <w:szCs w:val="28"/>
              </w:rPr>
            </w:pPr>
          </w:p>
          <w:p w14:paraId="580EA4B9" w14:textId="084CFAB8" w:rsidR="00CC09D5" w:rsidRDefault="00B14F21">
            <w:pPr>
              <w:pStyle w:val="rvps14"/>
              <w:spacing w:before="0" w:after="0"/>
              <w:jc w:val="center"/>
              <w:textAlignment w:val="baseline"/>
            </w:pPr>
            <w:r>
              <w:t>390 000,00 грн.</w:t>
            </w:r>
          </w:p>
        </w:tc>
      </w:tr>
      <w:tr w:rsidR="00A0452A" w14:paraId="35CDA503" w14:textId="77777777" w:rsidTr="00A0452A">
        <w:trPr>
          <w:trHeight w:val="844"/>
        </w:trPr>
        <w:tc>
          <w:tcPr>
            <w:tcW w:w="10485" w:type="dxa"/>
            <w:gridSpan w:val="6"/>
            <w:tcBorders>
              <w:top w:val="single" w:sz="4" w:space="0" w:color="000001"/>
              <w:left w:val="single" w:sz="4" w:space="0" w:color="000001"/>
              <w:right w:val="single" w:sz="4" w:space="0" w:color="000001"/>
            </w:tcBorders>
            <w:shd w:val="clear" w:color="auto" w:fill="auto"/>
            <w:tcMar>
              <w:left w:w="-5" w:type="dxa"/>
            </w:tcMar>
          </w:tcPr>
          <w:p w14:paraId="504D0535" w14:textId="77777777" w:rsidR="00A0452A" w:rsidRPr="00A0452A" w:rsidRDefault="00A0452A">
            <w:pPr>
              <w:pStyle w:val="rvps2"/>
              <w:spacing w:before="0" w:after="0"/>
              <w:ind w:firstLine="502"/>
              <w:jc w:val="both"/>
              <w:textAlignment w:val="baseline"/>
              <w:rPr>
                <w:b/>
                <w:bCs/>
              </w:rPr>
            </w:pPr>
            <w:r w:rsidRPr="00A0452A">
              <w:rPr>
                <w:b/>
                <w:bCs/>
                <w:sz w:val="28"/>
                <w:szCs w:val="28"/>
              </w:rPr>
              <w:t>Оцінка вартості адміністративних процедур суб’єктів малого підприємництва щодо виконання регулювання та звітування</w:t>
            </w:r>
          </w:p>
        </w:tc>
      </w:tr>
      <w:tr w:rsidR="00CC09D5" w14:paraId="5EC8CDCD"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2AC28334" w14:textId="1585C699" w:rsidR="00CC09D5" w:rsidRDefault="00905C9A">
            <w:pPr>
              <w:pStyle w:val="rvps12"/>
              <w:spacing w:before="0" w:after="0"/>
              <w:jc w:val="center"/>
              <w:textAlignment w:val="baseline"/>
            </w:pPr>
            <w:r>
              <w:rPr>
                <w:sz w:val="28"/>
                <w:szCs w:val="28"/>
              </w:rPr>
              <w:t>9</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3303118" w14:textId="77777777" w:rsidR="00CC09D5" w:rsidRDefault="00A2691A">
            <w:pPr>
              <w:spacing w:line="228" w:lineRule="auto"/>
              <w:ind w:left="34" w:right="56" w:hanging="34"/>
              <w:jc w:val="left"/>
              <w:rPr>
                <w:rFonts w:ascii="Times New Roman" w:hAnsi="Times New Roman"/>
                <w:sz w:val="28"/>
                <w:szCs w:val="28"/>
              </w:rPr>
            </w:pPr>
            <w:proofErr w:type="spellStart"/>
            <w:r>
              <w:rPr>
                <w:rFonts w:ascii="Times New Roman" w:hAnsi="Times New Roman"/>
                <w:sz w:val="28"/>
                <w:szCs w:val="28"/>
              </w:rPr>
              <w:t>Процедури</w:t>
            </w:r>
            <w:proofErr w:type="spellEnd"/>
            <w:r>
              <w:rPr>
                <w:rFonts w:ascii="Times New Roman" w:hAnsi="Times New Roman"/>
                <w:sz w:val="28"/>
                <w:szCs w:val="28"/>
              </w:rPr>
              <w:t xml:space="preserve"> </w:t>
            </w:r>
            <w:proofErr w:type="spellStart"/>
            <w:r>
              <w:rPr>
                <w:rFonts w:ascii="Times New Roman" w:hAnsi="Times New Roman"/>
                <w:sz w:val="28"/>
                <w:szCs w:val="28"/>
              </w:rPr>
              <w:t>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первинної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про </w:t>
            </w:r>
            <w:proofErr w:type="spellStart"/>
            <w:r>
              <w:rPr>
                <w:rFonts w:ascii="Times New Roman" w:hAnsi="Times New Roman"/>
                <w:sz w:val="28"/>
                <w:szCs w:val="28"/>
              </w:rPr>
              <w:t>вимоги</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i/>
                <w:iCs/>
                <w:sz w:val="28"/>
                <w:szCs w:val="28"/>
                <w:lang w:eastAsia="en-US"/>
              </w:rPr>
              <w:t xml:space="preserve"> </w:t>
            </w:r>
          </w:p>
          <w:p w14:paraId="6AD818F8" w14:textId="77777777" w:rsidR="00CC09D5" w:rsidRDefault="00A2691A">
            <w:pPr>
              <w:spacing w:line="228" w:lineRule="auto"/>
              <w:ind w:left="34" w:right="56" w:hanging="34"/>
              <w:jc w:val="left"/>
              <w:rPr>
                <w:rFonts w:ascii="Times New Roman" w:hAnsi="Times New Roman"/>
                <w:i/>
                <w:iCs/>
                <w:sz w:val="28"/>
                <w:szCs w:val="28"/>
              </w:rPr>
            </w:pPr>
            <w:r>
              <w:rPr>
                <w:rFonts w:ascii="Times New Roman" w:hAnsi="Times New Roman"/>
                <w:i/>
                <w:iCs/>
                <w:sz w:val="28"/>
                <w:szCs w:val="28"/>
                <w:lang w:eastAsia="en-US"/>
              </w:rPr>
              <w:t xml:space="preserve">Формула: </w:t>
            </w:r>
          </w:p>
          <w:p w14:paraId="7F42C539" w14:textId="77777777" w:rsidR="00CC09D5" w:rsidRDefault="00A2691A">
            <w:pPr>
              <w:spacing w:line="228" w:lineRule="auto"/>
              <w:ind w:left="34" w:right="56" w:hanging="34"/>
              <w:jc w:val="left"/>
              <w:rPr>
                <w:rFonts w:ascii="Times New Roman" w:hAnsi="Times New Roman"/>
                <w:i/>
                <w:iCs/>
                <w:sz w:val="28"/>
                <w:szCs w:val="28"/>
              </w:rPr>
            </w:pPr>
            <w:proofErr w:type="spellStart"/>
            <w:r>
              <w:rPr>
                <w:rFonts w:ascii="Times New Roman" w:hAnsi="Times New Roman"/>
                <w:i/>
                <w:iCs/>
                <w:sz w:val="28"/>
                <w:szCs w:val="28"/>
                <w:lang w:eastAsia="en-US"/>
              </w:rPr>
              <w:t>витрати</w:t>
            </w:r>
            <w:proofErr w:type="spellEnd"/>
            <w:r>
              <w:rPr>
                <w:rFonts w:ascii="Times New Roman" w:hAnsi="Times New Roman"/>
                <w:i/>
                <w:iCs/>
                <w:sz w:val="28"/>
                <w:szCs w:val="28"/>
                <w:lang w:eastAsia="en-US"/>
              </w:rPr>
              <w:t xml:space="preserve"> часу на </w:t>
            </w:r>
            <w:proofErr w:type="spellStart"/>
            <w:r>
              <w:rPr>
                <w:rFonts w:ascii="Times New Roman" w:hAnsi="Times New Roman"/>
                <w:i/>
                <w:iCs/>
                <w:sz w:val="28"/>
                <w:szCs w:val="28"/>
                <w:lang w:eastAsia="en-US"/>
              </w:rPr>
              <w:t>отримання</w:t>
            </w:r>
            <w:proofErr w:type="spellEnd"/>
            <w:r>
              <w:rPr>
                <w:rFonts w:ascii="Times New Roman" w:hAnsi="Times New Roman"/>
                <w:i/>
                <w:iCs/>
                <w:sz w:val="28"/>
                <w:szCs w:val="28"/>
                <w:lang w:eastAsia="en-US"/>
              </w:rPr>
              <w:t xml:space="preserve"> </w:t>
            </w:r>
            <w:proofErr w:type="spellStart"/>
            <w:r>
              <w:rPr>
                <w:rFonts w:ascii="Times New Roman" w:hAnsi="Times New Roman"/>
                <w:i/>
                <w:iCs/>
                <w:sz w:val="28"/>
                <w:szCs w:val="28"/>
                <w:lang w:eastAsia="en-US"/>
              </w:rPr>
              <w:t>інформації</w:t>
            </w:r>
            <w:proofErr w:type="spellEnd"/>
            <w:r>
              <w:rPr>
                <w:rFonts w:ascii="Times New Roman" w:hAnsi="Times New Roman"/>
                <w:i/>
                <w:iCs/>
                <w:sz w:val="28"/>
                <w:szCs w:val="28"/>
                <w:lang w:eastAsia="en-US"/>
              </w:rPr>
              <w:t xml:space="preserve"> про </w:t>
            </w:r>
            <w:proofErr w:type="spellStart"/>
            <w:r>
              <w:rPr>
                <w:rFonts w:ascii="Times New Roman" w:hAnsi="Times New Roman"/>
                <w:i/>
                <w:iCs/>
                <w:sz w:val="28"/>
                <w:szCs w:val="28"/>
                <w:lang w:eastAsia="en-US"/>
              </w:rPr>
              <w:t>регулювання</w:t>
            </w:r>
            <w:proofErr w:type="spellEnd"/>
            <w:r>
              <w:rPr>
                <w:rFonts w:ascii="Times New Roman" w:hAnsi="Times New Roman"/>
                <w:i/>
                <w:iCs/>
                <w:sz w:val="28"/>
                <w:szCs w:val="28"/>
                <w:lang w:eastAsia="en-US"/>
              </w:rPr>
              <w:t xml:space="preserve"> </w:t>
            </w:r>
            <w:proofErr w:type="spellStart"/>
            <w:r>
              <w:rPr>
                <w:rFonts w:ascii="Times New Roman" w:hAnsi="Times New Roman"/>
                <w:i/>
                <w:iCs/>
                <w:sz w:val="28"/>
                <w:szCs w:val="28"/>
                <w:lang w:eastAsia="en-US"/>
              </w:rPr>
              <w:t>отримання</w:t>
            </w:r>
            <w:proofErr w:type="spellEnd"/>
            <w:r>
              <w:rPr>
                <w:rFonts w:ascii="Times New Roman" w:hAnsi="Times New Roman"/>
                <w:i/>
                <w:iCs/>
                <w:sz w:val="28"/>
                <w:szCs w:val="28"/>
                <w:lang w:eastAsia="en-US"/>
              </w:rPr>
              <w:t xml:space="preserve"> </w:t>
            </w:r>
            <w:proofErr w:type="spellStart"/>
            <w:r>
              <w:rPr>
                <w:rFonts w:ascii="Times New Roman" w:hAnsi="Times New Roman"/>
                <w:i/>
                <w:iCs/>
                <w:sz w:val="28"/>
                <w:szCs w:val="28"/>
                <w:lang w:eastAsia="en-US"/>
              </w:rPr>
              <w:t>необхідних</w:t>
            </w:r>
            <w:proofErr w:type="spellEnd"/>
            <w:r>
              <w:rPr>
                <w:rFonts w:ascii="Times New Roman" w:hAnsi="Times New Roman"/>
                <w:i/>
                <w:iCs/>
                <w:sz w:val="28"/>
                <w:szCs w:val="28"/>
                <w:lang w:eastAsia="en-US"/>
              </w:rPr>
              <w:t xml:space="preserve"> форм та </w:t>
            </w:r>
            <w:proofErr w:type="gramStart"/>
            <w:r>
              <w:rPr>
                <w:rFonts w:ascii="Times New Roman" w:hAnsi="Times New Roman"/>
                <w:i/>
                <w:iCs/>
                <w:sz w:val="28"/>
                <w:szCs w:val="28"/>
                <w:lang w:eastAsia="en-US"/>
              </w:rPr>
              <w:t>заявок  Х</w:t>
            </w:r>
            <w:proofErr w:type="gramEnd"/>
            <w:r>
              <w:rPr>
                <w:rFonts w:ascii="Times New Roman" w:hAnsi="Times New Roman"/>
                <w:i/>
                <w:iCs/>
                <w:sz w:val="28"/>
                <w:szCs w:val="28"/>
                <w:lang w:eastAsia="en-US"/>
              </w:rPr>
              <w:t xml:space="preserve"> </w:t>
            </w:r>
            <w:proofErr w:type="spellStart"/>
            <w:r>
              <w:rPr>
                <w:rFonts w:ascii="Times New Roman" w:hAnsi="Times New Roman"/>
                <w:i/>
                <w:iCs/>
                <w:sz w:val="28"/>
                <w:szCs w:val="28"/>
                <w:lang w:eastAsia="en-US"/>
              </w:rPr>
              <w:t>вартість</w:t>
            </w:r>
            <w:proofErr w:type="spellEnd"/>
            <w:r>
              <w:rPr>
                <w:rFonts w:ascii="Times New Roman" w:hAnsi="Times New Roman"/>
                <w:i/>
                <w:iCs/>
                <w:sz w:val="28"/>
                <w:szCs w:val="28"/>
                <w:lang w:eastAsia="en-US"/>
              </w:rPr>
              <w:t xml:space="preserve"> часу </w:t>
            </w:r>
            <w:proofErr w:type="spellStart"/>
            <w:r>
              <w:rPr>
                <w:rFonts w:ascii="Times New Roman" w:hAnsi="Times New Roman"/>
                <w:i/>
                <w:iCs/>
                <w:sz w:val="28"/>
                <w:szCs w:val="28"/>
                <w:lang w:eastAsia="en-US"/>
              </w:rPr>
              <w:t>суб’єкта</w:t>
            </w:r>
            <w:proofErr w:type="spellEnd"/>
            <w:r>
              <w:rPr>
                <w:rFonts w:ascii="Times New Roman" w:hAnsi="Times New Roman"/>
                <w:i/>
                <w:iCs/>
                <w:sz w:val="28"/>
                <w:szCs w:val="28"/>
                <w:lang w:eastAsia="en-US"/>
              </w:rPr>
              <w:t xml:space="preserve"> малого </w:t>
            </w:r>
            <w:proofErr w:type="spellStart"/>
            <w:r>
              <w:rPr>
                <w:rFonts w:ascii="Times New Roman" w:hAnsi="Times New Roman"/>
                <w:i/>
                <w:iCs/>
                <w:sz w:val="28"/>
                <w:szCs w:val="28"/>
                <w:lang w:eastAsia="en-US"/>
              </w:rPr>
              <w:t>підприємництва</w:t>
            </w:r>
            <w:proofErr w:type="spellEnd"/>
            <w:r>
              <w:rPr>
                <w:rFonts w:ascii="Times New Roman" w:hAnsi="Times New Roman"/>
                <w:i/>
                <w:iCs/>
                <w:sz w:val="28"/>
                <w:szCs w:val="28"/>
                <w:lang w:eastAsia="en-US"/>
              </w:rPr>
              <w:t xml:space="preserve"> (</w:t>
            </w:r>
            <w:proofErr w:type="spellStart"/>
            <w:r>
              <w:rPr>
                <w:rFonts w:ascii="Times New Roman" w:hAnsi="Times New Roman"/>
                <w:i/>
                <w:iCs/>
                <w:sz w:val="28"/>
                <w:szCs w:val="28"/>
                <w:lang w:eastAsia="en-US"/>
              </w:rPr>
              <w:t>заробітна</w:t>
            </w:r>
            <w:proofErr w:type="spellEnd"/>
            <w:r>
              <w:rPr>
                <w:rFonts w:ascii="Times New Roman" w:hAnsi="Times New Roman"/>
                <w:i/>
                <w:iCs/>
                <w:sz w:val="28"/>
                <w:szCs w:val="28"/>
                <w:lang w:eastAsia="en-US"/>
              </w:rPr>
              <w:t xml:space="preserve"> плата) Х </w:t>
            </w:r>
            <w:proofErr w:type="spellStart"/>
            <w:r>
              <w:rPr>
                <w:rFonts w:ascii="Times New Roman" w:hAnsi="Times New Roman"/>
                <w:i/>
                <w:iCs/>
                <w:sz w:val="28"/>
                <w:szCs w:val="28"/>
                <w:lang w:eastAsia="en-US"/>
              </w:rPr>
              <w:t>оціночн</w:t>
            </w:r>
            <w:proofErr w:type="spellEnd"/>
            <w:r>
              <w:rPr>
                <w:rFonts w:ascii="Times New Roman" w:hAnsi="Times New Roman"/>
                <w:i/>
                <w:iCs/>
                <w:sz w:val="28"/>
                <w:szCs w:val="28"/>
                <w:lang w:val="uk-UA" w:eastAsia="en-US"/>
              </w:rPr>
              <w:t>а</w:t>
            </w:r>
            <w:r>
              <w:rPr>
                <w:rFonts w:ascii="Times New Roman" w:hAnsi="Times New Roman"/>
                <w:i/>
                <w:iCs/>
                <w:sz w:val="28"/>
                <w:szCs w:val="28"/>
                <w:lang w:eastAsia="en-US"/>
              </w:rPr>
              <w:t xml:space="preserve"> </w:t>
            </w:r>
            <w:proofErr w:type="spellStart"/>
            <w:r>
              <w:rPr>
                <w:rFonts w:ascii="Times New Roman" w:hAnsi="Times New Roman"/>
                <w:i/>
                <w:iCs/>
                <w:sz w:val="28"/>
                <w:szCs w:val="28"/>
                <w:lang w:eastAsia="en-US"/>
              </w:rPr>
              <w:t>кількість</w:t>
            </w:r>
            <w:proofErr w:type="spellEnd"/>
            <w:r>
              <w:rPr>
                <w:rFonts w:ascii="Times New Roman" w:hAnsi="Times New Roman"/>
                <w:i/>
                <w:iCs/>
                <w:sz w:val="28"/>
                <w:szCs w:val="28"/>
                <w:lang w:eastAsia="en-US"/>
              </w:rPr>
              <w:t xml:space="preserve"> </w:t>
            </w:r>
            <w:r>
              <w:rPr>
                <w:rFonts w:ascii="Times New Roman" w:hAnsi="Times New Roman"/>
                <w:i/>
                <w:iCs/>
                <w:sz w:val="28"/>
                <w:szCs w:val="28"/>
                <w:lang w:val="uk-UA" w:eastAsia="en-US"/>
              </w:rPr>
              <w:t>актів</w:t>
            </w:r>
          </w:p>
          <w:p w14:paraId="6611FD7F" w14:textId="77777777" w:rsidR="00201C01" w:rsidRDefault="00201C01">
            <w:pPr>
              <w:pStyle w:val="rvps14"/>
              <w:spacing w:before="0" w:after="0"/>
              <w:ind w:left="141" w:right="144"/>
              <w:textAlignment w:val="baseline"/>
              <w:rPr>
                <w:i/>
                <w:iCs/>
                <w:sz w:val="28"/>
                <w:szCs w:val="28"/>
              </w:rPr>
            </w:pPr>
            <w:r>
              <w:rPr>
                <w:i/>
                <w:iCs/>
                <w:sz w:val="28"/>
                <w:szCs w:val="28"/>
              </w:rPr>
              <w:t xml:space="preserve">Заробітна палата взята з офіційними даними Державної служби </w:t>
            </w:r>
            <w:proofErr w:type="spellStart"/>
            <w:r>
              <w:rPr>
                <w:i/>
                <w:iCs/>
                <w:sz w:val="28"/>
                <w:szCs w:val="28"/>
              </w:rPr>
              <w:t>стастики</w:t>
            </w:r>
            <w:proofErr w:type="spellEnd"/>
            <w:r>
              <w:rPr>
                <w:i/>
                <w:iCs/>
                <w:sz w:val="28"/>
                <w:szCs w:val="28"/>
              </w:rPr>
              <w:t xml:space="preserve"> </w:t>
            </w:r>
            <w:r>
              <w:rPr>
                <w:i/>
                <w:iCs/>
                <w:sz w:val="28"/>
                <w:szCs w:val="28"/>
              </w:rPr>
              <w:lastRenderedPageBreak/>
              <w:t>відповідно до середньої заробітної плати за регіонами за місяць у 2021 році становить – 10 217,00 грн.</w:t>
            </w:r>
          </w:p>
          <w:p w14:paraId="3F951877" w14:textId="2360A204" w:rsidR="00CC09D5" w:rsidRDefault="00201C01">
            <w:pPr>
              <w:pStyle w:val="rvps14"/>
              <w:spacing w:before="0" w:after="0"/>
              <w:ind w:left="141" w:right="144"/>
              <w:textAlignment w:val="baseline"/>
              <w:rPr>
                <w:i/>
                <w:iCs/>
                <w:sz w:val="28"/>
                <w:szCs w:val="28"/>
              </w:rPr>
            </w:pPr>
            <w:r>
              <w:rPr>
                <w:i/>
                <w:iCs/>
                <w:sz w:val="28"/>
                <w:szCs w:val="28"/>
              </w:rPr>
              <w:t>В середньому з метою ознайомлення з РА суб’єктом господарювання буде витрачено 1 год.</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66B554B7" w14:textId="75F75E1D" w:rsidR="00CC09D5" w:rsidRDefault="00CF5178">
            <w:pPr>
              <w:pStyle w:val="rvps14"/>
              <w:spacing w:before="0" w:after="0"/>
              <w:jc w:val="center"/>
              <w:textAlignment w:val="baseline"/>
            </w:pPr>
            <w:r>
              <w:lastRenderedPageBreak/>
              <w:t xml:space="preserve">1 год. (час, який витрачається </w:t>
            </w:r>
            <w:proofErr w:type="spellStart"/>
            <w:r>
              <w:t>субєктами</w:t>
            </w:r>
            <w:proofErr w:type="spellEnd"/>
            <w:r>
              <w:t xml:space="preserve"> на пошук </w:t>
            </w:r>
            <w:proofErr w:type="spellStart"/>
            <w:r>
              <w:t>аката</w:t>
            </w:r>
            <w:proofErr w:type="spellEnd"/>
            <w:r>
              <w:t xml:space="preserve"> в мережі інтернет; за результатами консультацій) Х 36,11 грн. (вартість 1 години роботи виходячи з мінімальної </w:t>
            </w:r>
            <w:proofErr w:type="spellStart"/>
            <w:r>
              <w:t>заробітньої</w:t>
            </w:r>
            <w:proofErr w:type="spellEnd"/>
            <w:r>
              <w:t xml:space="preserve"> плати станом на 01.07.2021р.)Х 1 акт (кількість нормативно-правових актів, з якими необхідно ознайомитись) </w:t>
            </w:r>
            <w:r w:rsidR="00181F08">
              <w:t>=</w:t>
            </w:r>
            <w:r>
              <w:t xml:space="preserve"> 36,11 грн.</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557FCFB7" w14:textId="3847E298" w:rsidR="00CC09D5" w:rsidRDefault="00CF5178">
            <w:pPr>
              <w:pStyle w:val="rvps14"/>
              <w:spacing w:before="0" w:after="0"/>
              <w:jc w:val="center"/>
              <w:textAlignment w:val="baseline"/>
            </w:pPr>
            <w:r>
              <w:t>36,11 грн.</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84B962" w14:textId="2E78A19D" w:rsidR="00CC09D5" w:rsidRDefault="000E4C70">
            <w:pPr>
              <w:pStyle w:val="rvps14"/>
              <w:spacing w:before="0" w:after="0"/>
              <w:jc w:val="center"/>
              <w:textAlignment w:val="baseline"/>
            </w:pPr>
            <w:r>
              <w:t>180,55</w:t>
            </w:r>
          </w:p>
        </w:tc>
      </w:tr>
      <w:tr w:rsidR="00CC09D5" w14:paraId="003A24EA"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588C0C36" w14:textId="7842237F" w:rsidR="00CC09D5" w:rsidRDefault="00905C9A">
            <w:pPr>
              <w:pStyle w:val="rvps12"/>
              <w:spacing w:before="0" w:after="0"/>
              <w:jc w:val="center"/>
              <w:textAlignment w:val="baseline"/>
            </w:pPr>
            <w:r>
              <w:rPr>
                <w:sz w:val="28"/>
                <w:szCs w:val="28"/>
              </w:rPr>
              <w:t>10</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FBD4C30" w14:textId="37F2EF13" w:rsidR="00CC09D5" w:rsidRDefault="00A2691A" w:rsidP="00905C9A">
            <w:pPr>
              <w:pStyle w:val="rvps14"/>
              <w:spacing w:before="0" w:after="0"/>
              <w:ind w:left="141" w:right="144"/>
              <w:textAlignment w:val="baseline"/>
              <w:rPr>
                <w:sz w:val="28"/>
                <w:szCs w:val="28"/>
              </w:rPr>
            </w:pPr>
            <w:r>
              <w:rPr>
                <w:sz w:val="28"/>
                <w:szCs w:val="28"/>
              </w:rPr>
              <w:t>Процедури організації виконання вимог регулювання</w:t>
            </w:r>
            <w:r w:rsidR="00905C9A">
              <w:rPr>
                <w:sz w:val="28"/>
                <w:szCs w:val="28"/>
              </w:rPr>
              <w:t>, а саме підготовка та оформлення необхідних документів.</w:t>
            </w:r>
            <w:r>
              <w:rPr>
                <w:sz w:val="28"/>
                <w:szCs w:val="28"/>
              </w:rPr>
              <w:t xml:space="preserve"> </w:t>
            </w:r>
          </w:p>
          <w:p w14:paraId="6C20755F" w14:textId="77777777" w:rsidR="00CC09D5" w:rsidRPr="00905C9A" w:rsidRDefault="00A2691A">
            <w:pPr>
              <w:pStyle w:val="rvps14"/>
              <w:spacing w:before="0" w:after="0"/>
              <w:ind w:left="141" w:right="144"/>
              <w:textAlignment w:val="baseline"/>
              <w:rPr>
                <w:i/>
                <w:iCs/>
                <w:sz w:val="28"/>
                <w:szCs w:val="28"/>
              </w:rPr>
            </w:pPr>
            <w:r w:rsidRPr="00905C9A">
              <w:rPr>
                <w:i/>
                <w:iCs/>
                <w:sz w:val="28"/>
                <w:szCs w:val="28"/>
              </w:rPr>
              <w:t>Формула:  витрати часу на розроблення та впровадження внутрішніх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F00170E" w14:textId="77777777" w:rsidR="00CC09D5" w:rsidRDefault="00905C9A">
            <w:pPr>
              <w:pStyle w:val="rvps14"/>
              <w:spacing w:before="0" w:after="0"/>
              <w:jc w:val="center"/>
              <w:textAlignment w:val="baseline"/>
            </w:pPr>
            <w:r>
              <w:t>2 год. (час, який витрачається суб’єктами на підготовку документів для участі в наданні послуг у сфері відпочинку і розваг (за результатами консультацій) Х 36,11 грн. (вартість 1 год. роботи виходячи  з мінімальної заробітної плати станом на 01.07.2021р.) Х 1 процедура = 72,22</w:t>
            </w:r>
          </w:p>
          <w:p w14:paraId="7AADF6B6" w14:textId="77777777" w:rsidR="0035403D" w:rsidRDefault="0035403D">
            <w:pPr>
              <w:pStyle w:val="rvps14"/>
              <w:spacing w:before="0" w:after="0"/>
              <w:jc w:val="center"/>
              <w:textAlignment w:val="baseline"/>
            </w:pPr>
          </w:p>
          <w:p w14:paraId="3443B699" w14:textId="2419D179" w:rsidR="0035403D" w:rsidRDefault="0035403D">
            <w:pPr>
              <w:pStyle w:val="rvps14"/>
              <w:spacing w:before="0" w:after="0"/>
              <w:jc w:val="center"/>
              <w:textAlignment w:val="baseline"/>
            </w:pPr>
            <w:r>
              <w:t xml:space="preserve">3 год. (час, який витрачається суб’єктами на укладання </w:t>
            </w:r>
            <w:r w:rsidR="006635BF">
              <w:t>сервітутних та договорів щодо пайової участі в утриманні об’єктів благоустрою</w:t>
            </w:r>
            <w:r>
              <w:t xml:space="preserve"> </w:t>
            </w:r>
            <w:r w:rsidR="006635BF">
              <w:t>(за результатами консультацій) Х 36,11 грн. (вартість години роботи виходячи з мінімальної заробітної плати станом на 01.07.2021р.) Х 1 процедура = 108,33</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24C0D371" w14:textId="596AFE0B" w:rsidR="00CC09D5" w:rsidRDefault="00905C9A">
            <w:pPr>
              <w:pStyle w:val="rvps14"/>
              <w:spacing w:before="0" w:after="0"/>
              <w:jc w:val="center"/>
              <w:textAlignment w:val="baseline"/>
            </w:pPr>
            <w:r>
              <w:t>252,77 грн.</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7C50F3" w14:textId="2B329A66" w:rsidR="00CC09D5" w:rsidRDefault="00905C9A">
            <w:pPr>
              <w:pStyle w:val="rvps14"/>
              <w:spacing w:before="0" w:after="0"/>
              <w:jc w:val="center"/>
              <w:textAlignment w:val="baseline"/>
            </w:pPr>
            <w:r>
              <w:t>1263,85 грн.</w:t>
            </w:r>
          </w:p>
        </w:tc>
      </w:tr>
      <w:tr w:rsidR="00CC09D5" w14:paraId="459EE4CC"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51A6E60B" w14:textId="47FA9B7A" w:rsidR="00CC09D5" w:rsidRDefault="007B6DC8">
            <w:pPr>
              <w:pStyle w:val="rvps12"/>
              <w:spacing w:before="0" w:after="0"/>
              <w:jc w:val="center"/>
              <w:textAlignment w:val="baseline"/>
            </w:pPr>
            <w:r>
              <w:rPr>
                <w:sz w:val="28"/>
                <w:szCs w:val="28"/>
              </w:rPr>
              <w:t>1</w:t>
            </w:r>
            <w:r w:rsidR="008961EA">
              <w:rPr>
                <w:sz w:val="28"/>
                <w:szCs w:val="28"/>
              </w:rPr>
              <w:t>1</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AD42751" w14:textId="77777777" w:rsidR="00CC09D5" w:rsidRDefault="00A2691A">
            <w:pPr>
              <w:pStyle w:val="rvps14"/>
              <w:spacing w:before="0" w:after="0"/>
              <w:ind w:left="141" w:right="144"/>
              <w:textAlignment w:val="baseline"/>
              <w:rPr>
                <w:sz w:val="28"/>
                <w:szCs w:val="28"/>
              </w:rPr>
            </w:pPr>
            <w:r>
              <w:rPr>
                <w:sz w:val="28"/>
                <w:szCs w:val="28"/>
              </w:rPr>
              <w:t xml:space="preserve">Процедури офіційного звітування </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3EB6AAE1" w14:textId="77777777" w:rsidR="00D368F9" w:rsidRDefault="00A2691A">
            <w:pPr>
              <w:pStyle w:val="rvps14"/>
              <w:spacing w:before="0" w:after="0"/>
              <w:jc w:val="center"/>
              <w:textAlignment w:val="baseline"/>
              <w:rPr>
                <w:sz w:val="28"/>
                <w:szCs w:val="28"/>
              </w:rPr>
            </w:pPr>
            <w:r>
              <w:rPr>
                <w:sz w:val="28"/>
                <w:szCs w:val="28"/>
              </w:rPr>
              <w:t>0,0</w:t>
            </w:r>
          </w:p>
          <w:p w14:paraId="07F4FED5" w14:textId="7E9BEBEC" w:rsidR="00CC09D5" w:rsidRDefault="00A2691A">
            <w:pPr>
              <w:pStyle w:val="rvps14"/>
              <w:spacing w:before="0" w:after="0"/>
              <w:jc w:val="center"/>
              <w:textAlignment w:val="baseline"/>
            </w:pPr>
            <w:r>
              <w:rPr>
                <w:sz w:val="28"/>
                <w:szCs w:val="28"/>
              </w:rPr>
              <w:t xml:space="preserve"> </w:t>
            </w:r>
            <w:r w:rsidR="00D368F9">
              <w:rPr>
                <w:sz w:val="28"/>
                <w:szCs w:val="28"/>
              </w:rPr>
              <w:t>(витрати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38B70A94" w14:textId="77777777" w:rsidR="00D368F9" w:rsidRDefault="00D368F9" w:rsidP="00D368F9">
            <w:pPr>
              <w:pStyle w:val="rvps14"/>
              <w:spacing w:before="0" w:after="0"/>
              <w:jc w:val="center"/>
              <w:textAlignment w:val="baseline"/>
              <w:rPr>
                <w:sz w:val="28"/>
                <w:szCs w:val="28"/>
              </w:rPr>
            </w:pPr>
            <w:r>
              <w:rPr>
                <w:sz w:val="28"/>
                <w:szCs w:val="28"/>
              </w:rPr>
              <w:t>0,0</w:t>
            </w:r>
          </w:p>
          <w:p w14:paraId="5CE0F1E4" w14:textId="611D9DB0" w:rsidR="00CC09D5" w:rsidRDefault="00D368F9" w:rsidP="00D368F9">
            <w:pPr>
              <w:pStyle w:val="rvps14"/>
              <w:spacing w:before="0" w:after="0"/>
              <w:jc w:val="center"/>
              <w:textAlignment w:val="baseline"/>
            </w:pPr>
            <w:r>
              <w:rPr>
                <w:sz w:val="28"/>
                <w:szCs w:val="28"/>
              </w:rPr>
              <w:t xml:space="preserve"> (витрати відсутні)</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3F61F6" w14:textId="77777777" w:rsidR="00D368F9" w:rsidRDefault="00D368F9" w:rsidP="00D368F9">
            <w:pPr>
              <w:pStyle w:val="rvps14"/>
              <w:spacing w:before="0" w:after="0"/>
              <w:jc w:val="center"/>
              <w:textAlignment w:val="baseline"/>
              <w:rPr>
                <w:sz w:val="28"/>
                <w:szCs w:val="28"/>
              </w:rPr>
            </w:pPr>
            <w:r>
              <w:rPr>
                <w:sz w:val="28"/>
                <w:szCs w:val="28"/>
              </w:rPr>
              <w:t>0,0</w:t>
            </w:r>
          </w:p>
          <w:p w14:paraId="3CACA0BA" w14:textId="6A9DD363" w:rsidR="00CC09D5" w:rsidRDefault="00D368F9" w:rsidP="00D368F9">
            <w:pPr>
              <w:pStyle w:val="rvps14"/>
              <w:spacing w:before="0" w:after="0"/>
              <w:jc w:val="center"/>
              <w:textAlignment w:val="baseline"/>
            </w:pPr>
            <w:r>
              <w:rPr>
                <w:sz w:val="28"/>
                <w:szCs w:val="28"/>
              </w:rPr>
              <w:t xml:space="preserve"> (витрати відсутні)</w:t>
            </w:r>
          </w:p>
        </w:tc>
      </w:tr>
      <w:tr w:rsidR="00CC09D5" w14:paraId="3CB2C3E8"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7BBC4F28" w14:textId="71B60DB6" w:rsidR="00CC09D5" w:rsidRDefault="007B6DC8">
            <w:pPr>
              <w:pStyle w:val="rvps12"/>
              <w:spacing w:before="0" w:after="0"/>
              <w:jc w:val="center"/>
              <w:textAlignment w:val="baseline"/>
            </w:pPr>
            <w:r>
              <w:rPr>
                <w:sz w:val="28"/>
                <w:szCs w:val="28"/>
              </w:rPr>
              <w:t>1</w:t>
            </w:r>
            <w:r w:rsidR="00297A78">
              <w:rPr>
                <w:sz w:val="28"/>
                <w:szCs w:val="28"/>
              </w:rPr>
              <w:t>2</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235A4B3" w14:textId="77777777" w:rsidR="00CC09D5" w:rsidRDefault="00A2691A">
            <w:pPr>
              <w:pStyle w:val="rvps14"/>
              <w:spacing w:before="0" w:after="0"/>
              <w:ind w:left="141" w:right="144"/>
              <w:textAlignment w:val="baseline"/>
            </w:pPr>
            <w:r>
              <w:rPr>
                <w:sz w:val="28"/>
                <w:szCs w:val="28"/>
              </w:rPr>
              <w:t>Процедури щодо забезпечення процесу перевірок</w:t>
            </w:r>
          </w:p>
          <w:p w14:paraId="5EFC218B" w14:textId="77777777" w:rsidR="00CC09D5" w:rsidRDefault="00CC09D5">
            <w:pPr>
              <w:pStyle w:val="rvps14"/>
              <w:spacing w:before="0" w:after="0"/>
              <w:ind w:left="141" w:right="144"/>
              <w:textAlignment w:val="baseline"/>
              <w:rPr>
                <w:i/>
              </w:rPr>
            </w:pP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57CA066" w14:textId="77777777" w:rsidR="00297A78" w:rsidRDefault="00297A78" w:rsidP="00297A78">
            <w:pPr>
              <w:pStyle w:val="rvps14"/>
              <w:spacing w:before="0" w:after="0"/>
              <w:jc w:val="center"/>
              <w:textAlignment w:val="baseline"/>
              <w:rPr>
                <w:sz w:val="28"/>
                <w:szCs w:val="28"/>
              </w:rPr>
            </w:pPr>
            <w:r>
              <w:rPr>
                <w:sz w:val="28"/>
                <w:szCs w:val="28"/>
              </w:rPr>
              <w:t>0,0</w:t>
            </w:r>
          </w:p>
          <w:p w14:paraId="099FCC62" w14:textId="292259F9" w:rsidR="00CC09D5" w:rsidRDefault="00297A78" w:rsidP="00297A78">
            <w:pPr>
              <w:pStyle w:val="rvps14"/>
              <w:spacing w:before="0" w:after="0"/>
              <w:jc w:val="center"/>
              <w:textAlignment w:val="baseline"/>
            </w:pPr>
            <w:r>
              <w:rPr>
                <w:sz w:val="28"/>
                <w:szCs w:val="28"/>
              </w:rPr>
              <w:t xml:space="preserve"> (витрати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25E27508" w14:textId="77777777" w:rsidR="00297A78" w:rsidRDefault="00297A78" w:rsidP="00297A78">
            <w:pPr>
              <w:pStyle w:val="rvps14"/>
              <w:spacing w:before="0" w:after="0"/>
              <w:jc w:val="center"/>
              <w:textAlignment w:val="baseline"/>
              <w:rPr>
                <w:sz w:val="28"/>
                <w:szCs w:val="28"/>
              </w:rPr>
            </w:pPr>
            <w:r>
              <w:rPr>
                <w:sz w:val="28"/>
                <w:szCs w:val="28"/>
              </w:rPr>
              <w:t>0,0</w:t>
            </w:r>
          </w:p>
          <w:p w14:paraId="4399737A" w14:textId="7BB089FF" w:rsidR="00CC09D5" w:rsidRDefault="00297A78" w:rsidP="00297A78">
            <w:pPr>
              <w:pStyle w:val="rvps14"/>
              <w:spacing w:before="0" w:after="0"/>
              <w:jc w:val="center"/>
              <w:textAlignment w:val="baseline"/>
              <w:rPr>
                <w:sz w:val="28"/>
                <w:szCs w:val="28"/>
              </w:rPr>
            </w:pPr>
            <w:r>
              <w:rPr>
                <w:sz w:val="28"/>
                <w:szCs w:val="28"/>
              </w:rPr>
              <w:t xml:space="preserve"> (витрати відсутні)</w:t>
            </w:r>
          </w:p>
          <w:p w14:paraId="70EFEA21" w14:textId="77777777" w:rsidR="00CC09D5" w:rsidRDefault="00CC09D5">
            <w:pPr>
              <w:pStyle w:val="rvps14"/>
              <w:spacing w:before="0" w:after="0"/>
              <w:jc w:val="center"/>
              <w:textAlignment w:val="baseline"/>
              <w:rPr>
                <w:sz w:val="28"/>
                <w:szCs w:val="28"/>
              </w:rPr>
            </w:pPr>
          </w:p>
          <w:p w14:paraId="3EF5F9E3" w14:textId="77777777" w:rsidR="00CC09D5" w:rsidRDefault="00CC09D5">
            <w:pPr>
              <w:pStyle w:val="rvps14"/>
              <w:spacing w:before="0" w:after="0"/>
              <w:textAlignment w:val="baseline"/>
              <w:rPr>
                <w:sz w:val="28"/>
                <w:szCs w:val="28"/>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DA2C4E" w14:textId="77777777" w:rsidR="00297A78" w:rsidRDefault="00297A78" w:rsidP="00297A78">
            <w:pPr>
              <w:pStyle w:val="rvps14"/>
              <w:spacing w:before="0" w:after="0"/>
              <w:jc w:val="center"/>
              <w:textAlignment w:val="baseline"/>
              <w:rPr>
                <w:sz w:val="28"/>
                <w:szCs w:val="28"/>
              </w:rPr>
            </w:pPr>
            <w:r>
              <w:rPr>
                <w:sz w:val="28"/>
                <w:szCs w:val="28"/>
              </w:rPr>
              <w:t>0,0</w:t>
            </w:r>
          </w:p>
          <w:p w14:paraId="7D8043B7" w14:textId="52E28E31" w:rsidR="00CC09D5" w:rsidRDefault="00297A78" w:rsidP="00297A78">
            <w:pPr>
              <w:pStyle w:val="rvps14"/>
              <w:spacing w:before="0" w:after="0"/>
              <w:jc w:val="center"/>
              <w:textAlignment w:val="baseline"/>
            </w:pPr>
            <w:r>
              <w:rPr>
                <w:sz w:val="28"/>
                <w:szCs w:val="28"/>
              </w:rPr>
              <w:t xml:space="preserve"> (витрати відсутні)</w:t>
            </w:r>
          </w:p>
        </w:tc>
      </w:tr>
      <w:tr w:rsidR="00CC09D5" w14:paraId="783C1AAF"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1128202" w14:textId="39CCF924" w:rsidR="00CC09D5" w:rsidRDefault="007B6DC8">
            <w:pPr>
              <w:pStyle w:val="rvps12"/>
              <w:spacing w:before="0" w:after="0"/>
              <w:jc w:val="center"/>
              <w:textAlignment w:val="baseline"/>
            </w:pPr>
            <w:r>
              <w:rPr>
                <w:sz w:val="28"/>
                <w:szCs w:val="28"/>
              </w:rPr>
              <w:t>1</w:t>
            </w:r>
            <w:r w:rsidR="00694899">
              <w:rPr>
                <w:sz w:val="28"/>
                <w:szCs w:val="28"/>
              </w:rPr>
              <w:t>3</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E1261B1" w14:textId="77777777" w:rsidR="00CC09D5" w:rsidRDefault="00A2691A">
            <w:pPr>
              <w:pStyle w:val="rvps14"/>
              <w:spacing w:before="0" w:after="0"/>
              <w:ind w:left="141" w:right="144"/>
              <w:textAlignment w:val="baseline"/>
            </w:pPr>
            <w:r>
              <w:rPr>
                <w:sz w:val="28"/>
                <w:szCs w:val="28"/>
              </w:rPr>
              <w:t>Інші процедури (уточнити)</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4040EA1" w14:textId="77777777" w:rsidR="00694899" w:rsidRDefault="00694899" w:rsidP="00694899">
            <w:pPr>
              <w:pStyle w:val="rvps14"/>
              <w:spacing w:before="0" w:after="0"/>
              <w:jc w:val="center"/>
              <w:textAlignment w:val="baseline"/>
              <w:rPr>
                <w:sz w:val="28"/>
                <w:szCs w:val="28"/>
              </w:rPr>
            </w:pPr>
            <w:r>
              <w:rPr>
                <w:sz w:val="28"/>
                <w:szCs w:val="28"/>
              </w:rPr>
              <w:t>0,0</w:t>
            </w:r>
          </w:p>
          <w:p w14:paraId="123A8A69" w14:textId="3AB22515" w:rsidR="00CC09D5" w:rsidRDefault="00694899" w:rsidP="00694899">
            <w:pPr>
              <w:pStyle w:val="rvps14"/>
              <w:spacing w:before="0" w:after="0"/>
              <w:jc w:val="center"/>
              <w:textAlignment w:val="baseline"/>
            </w:pPr>
            <w:r>
              <w:rPr>
                <w:sz w:val="28"/>
                <w:szCs w:val="28"/>
              </w:rPr>
              <w:t xml:space="preserve"> (витрати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068DF68B" w14:textId="77777777" w:rsidR="00694899" w:rsidRDefault="00694899" w:rsidP="00694899">
            <w:pPr>
              <w:pStyle w:val="rvps14"/>
              <w:spacing w:before="0" w:after="0"/>
              <w:jc w:val="center"/>
              <w:textAlignment w:val="baseline"/>
              <w:rPr>
                <w:sz w:val="28"/>
                <w:szCs w:val="28"/>
              </w:rPr>
            </w:pPr>
            <w:r>
              <w:rPr>
                <w:sz w:val="28"/>
                <w:szCs w:val="28"/>
              </w:rPr>
              <w:t>0,0</w:t>
            </w:r>
          </w:p>
          <w:p w14:paraId="6ADCA014" w14:textId="0F37F569" w:rsidR="00CC09D5" w:rsidRDefault="00694899" w:rsidP="00694899">
            <w:pPr>
              <w:pStyle w:val="rvps14"/>
              <w:spacing w:before="0" w:after="0"/>
              <w:jc w:val="center"/>
              <w:textAlignment w:val="baseline"/>
            </w:pPr>
            <w:r>
              <w:rPr>
                <w:sz w:val="28"/>
                <w:szCs w:val="28"/>
              </w:rPr>
              <w:t xml:space="preserve"> (витрати відсутні)</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F127DB" w14:textId="77777777" w:rsidR="00694899" w:rsidRDefault="00694899" w:rsidP="00694899">
            <w:pPr>
              <w:pStyle w:val="rvps14"/>
              <w:spacing w:before="0" w:after="0"/>
              <w:jc w:val="center"/>
              <w:textAlignment w:val="baseline"/>
              <w:rPr>
                <w:sz w:val="28"/>
                <w:szCs w:val="28"/>
              </w:rPr>
            </w:pPr>
            <w:r>
              <w:rPr>
                <w:sz w:val="28"/>
                <w:szCs w:val="28"/>
              </w:rPr>
              <w:t>0,0</w:t>
            </w:r>
          </w:p>
          <w:p w14:paraId="2CF6197A" w14:textId="2D92CB4F" w:rsidR="00CC09D5" w:rsidRDefault="00694899" w:rsidP="00694899">
            <w:pPr>
              <w:pStyle w:val="rvps14"/>
              <w:spacing w:before="0" w:after="0"/>
              <w:jc w:val="center"/>
              <w:textAlignment w:val="baseline"/>
            </w:pPr>
            <w:r>
              <w:rPr>
                <w:sz w:val="28"/>
                <w:szCs w:val="28"/>
              </w:rPr>
              <w:t xml:space="preserve"> (витрати відсутні)</w:t>
            </w:r>
          </w:p>
        </w:tc>
      </w:tr>
      <w:tr w:rsidR="00CC09D5" w14:paraId="583B2115"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4D8A2B6" w14:textId="243EBF3C" w:rsidR="00CC09D5" w:rsidRDefault="007B6DC8">
            <w:pPr>
              <w:pStyle w:val="rvps12"/>
              <w:spacing w:before="0" w:after="0"/>
              <w:jc w:val="center"/>
              <w:textAlignment w:val="baseline"/>
            </w:pPr>
            <w:r>
              <w:rPr>
                <w:sz w:val="28"/>
                <w:szCs w:val="28"/>
              </w:rPr>
              <w:t>1</w:t>
            </w:r>
            <w:r w:rsidR="00694899">
              <w:rPr>
                <w:sz w:val="28"/>
                <w:szCs w:val="28"/>
              </w:rPr>
              <w:t>4</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75E6F2C3" w14:textId="77777777" w:rsidR="00CC09D5" w:rsidRDefault="00A2691A">
            <w:pPr>
              <w:pStyle w:val="rvps14"/>
              <w:spacing w:before="0" w:after="0"/>
              <w:ind w:left="141" w:right="144"/>
              <w:jc w:val="both"/>
              <w:textAlignment w:val="baseline"/>
            </w:pPr>
            <w:r>
              <w:rPr>
                <w:sz w:val="28"/>
                <w:szCs w:val="28"/>
              </w:rPr>
              <w:t>Разом, гривень.</w:t>
            </w:r>
          </w:p>
          <w:p w14:paraId="37FC0A18" w14:textId="77777777" w:rsidR="00CC09D5" w:rsidRDefault="00A2691A">
            <w:pPr>
              <w:pStyle w:val="rvps14"/>
              <w:spacing w:before="0" w:after="0"/>
              <w:ind w:left="141" w:right="144"/>
              <w:jc w:val="both"/>
              <w:textAlignment w:val="baseline"/>
            </w:pPr>
            <w:r>
              <w:rPr>
                <w:rStyle w:val="rvts11"/>
                <w:iCs/>
                <w:color w:val="000000"/>
                <w:sz w:val="28"/>
                <w:szCs w:val="28"/>
              </w:rPr>
              <w:t>Формула:</w:t>
            </w:r>
          </w:p>
          <w:p w14:paraId="5B1BF9E2" w14:textId="77777777" w:rsidR="00CC09D5" w:rsidRDefault="00A2691A">
            <w:pPr>
              <w:pStyle w:val="rvps14"/>
              <w:spacing w:before="0" w:after="0"/>
              <w:ind w:left="141" w:right="144"/>
              <w:jc w:val="both"/>
              <w:textAlignment w:val="baseline"/>
            </w:pPr>
            <w:r>
              <w:rPr>
                <w:rStyle w:val="rvts11"/>
                <w:iCs/>
                <w:color w:val="000000"/>
                <w:sz w:val="28"/>
                <w:szCs w:val="28"/>
              </w:rPr>
              <w:lastRenderedPageBreak/>
              <w:t>(сума рядків 9 + 10 + 11 + 12 + 13)</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B4E31A9" w14:textId="3596AE94" w:rsidR="00CC09D5" w:rsidRDefault="00694899">
            <w:pPr>
              <w:pStyle w:val="rvps14"/>
              <w:spacing w:before="0" w:after="0"/>
              <w:jc w:val="center"/>
              <w:textAlignment w:val="baseline"/>
            </w:pPr>
            <w:r>
              <w:lastRenderedPageBreak/>
              <w:t>288,88</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61D40313" w14:textId="0DAB4FA1" w:rsidR="00CC09D5" w:rsidRDefault="00694899">
            <w:pPr>
              <w:pStyle w:val="rvps12"/>
              <w:spacing w:before="0" w:after="0"/>
              <w:jc w:val="center"/>
              <w:textAlignment w:val="baseline"/>
            </w:pPr>
            <w:r>
              <w:t>288,88</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C1D43B" w14:textId="77777777" w:rsidR="00CC09D5" w:rsidRDefault="00694899">
            <w:pPr>
              <w:pStyle w:val="rvps14"/>
              <w:spacing w:before="0" w:after="0"/>
              <w:jc w:val="center"/>
              <w:textAlignment w:val="baseline"/>
            </w:pPr>
            <w:r>
              <w:t>1444,40</w:t>
            </w:r>
          </w:p>
          <w:p w14:paraId="1D86D236" w14:textId="2905C776" w:rsidR="00694899" w:rsidRDefault="00694899">
            <w:pPr>
              <w:pStyle w:val="rvps14"/>
              <w:spacing w:before="0" w:after="0"/>
              <w:jc w:val="center"/>
              <w:textAlignment w:val="baseline"/>
            </w:pPr>
          </w:p>
        </w:tc>
      </w:tr>
      <w:tr w:rsidR="00CC09D5" w14:paraId="0196AA35"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6F70F6B2" w14:textId="0D484C3A" w:rsidR="00CC09D5" w:rsidRDefault="007B6DC8">
            <w:pPr>
              <w:pStyle w:val="rvps12"/>
              <w:spacing w:before="0" w:after="0"/>
              <w:jc w:val="center"/>
              <w:textAlignment w:val="baseline"/>
            </w:pPr>
            <w:r>
              <w:rPr>
                <w:sz w:val="28"/>
                <w:szCs w:val="28"/>
              </w:rPr>
              <w:t>1</w:t>
            </w:r>
            <w:r w:rsidR="00694899">
              <w:rPr>
                <w:sz w:val="28"/>
                <w:szCs w:val="28"/>
              </w:rPr>
              <w:t>5</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BB50339" w14:textId="77777777" w:rsidR="00CC09D5" w:rsidRDefault="00A2691A">
            <w:pPr>
              <w:pStyle w:val="rvps14"/>
              <w:spacing w:before="0" w:after="0"/>
              <w:ind w:left="141" w:right="144"/>
              <w:jc w:val="both"/>
              <w:textAlignment w:val="baseline"/>
            </w:pPr>
            <w:r>
              <w:rPr>
                <w:sz w:val="28"/>
                <w:szCs w:val="28"/>
              </w:rPr>
              <w:t>Кількість суб’єктів малого підприємництва, що повинні виконати вимоги регулювання, одиниць</w:t>
            </w:r>
          </w:p>
        </w:tc>
        <w:tc>
          <w:tcPr>
            <w:tcW w:w="6701"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498596" w14:textId="031EE1E6" w:rsidR="00CC09D5" w:rsidRDefault="00BC2C8F">
            <w:pPr>
              <w:pStyle w:val="rvps14"/>
              <w:spacing w:before="0" w:after="0"/>
              <w:jc w:val="center"/>
              <w:textAlignment w:val="baseline"/>
            </w:pPr>
            <w:r>
              <w:rPr>
                <w:sz w:val="28"/>
                <w:szCs w:val="28"/>
              </w:rPr>
              <w:t>26</w:t>
            </w:r>
          </w:p>
        </w:tc>
      </w:tr>
      <w:tr w:rsidR="00CC09D5" w14:paraId="0CB153A9" w14:textId="77777777" w:rsidTr="007B6DC8">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C0C5726" w14:textId="14E2BB95" w:rsidR="00CC09D5" w:rsidRDefault="007B6DC8">
            <w:pPr>
              <w:pStyle w:val="rvps12"/>
              <w:spacing w:before="0" w:after="0"/>
              <w:jc w:val="center"/>
              <w:textAlignment w:val="baseline"/>
            </w:pPr>
            <w:r>
              <w:rPr>
                <w:sz w:val="28"/>
                <w:szCs w:val="28"/>
              </w:rPr>
              <w:t>1</w:t>
            </w:r>
            <w:r w:rsidR="000142B8">
              <w:rPr>
                <w:sz w:val="28"/>
                <w:szCs w:val="28"/>
              </w:rPr>
              <w:t>6</w:t>
            </w:r>
            <w:r w:rsidR="00A2691A">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161BB011" w14:textId="77777777" w:rsidR="00CC09D5" w:rsidRDefault="00A2691A">
            <w:pPr>
              <w:pStyle w:val="rvps14"/>
              <w:spacing w:before="0" w:after="0"/>
              <w:ind w:left="141" w:right="144"/>
              <w:jc w:val="both"/>
              <w:textAlignment w:val="baseline"/>
              <w:rPr>
                <w:sz w:val="28"/>
                <w:szCs w:val="28"/>
              </w:rPr>
            </w:pPr>
            <w:r>
              <w:rPr>
                <w:sz w:val="28"/>
                <w:szCs w:val="28"/>
              </w:rPr>
              <w:t>Сумарно, гривень</w:t>
            </w:r>
          </w:p>
          <w:p w14:paraId="50780081" w14:textId="4ECE71A5" w:rsidR="00EA7528" w:rsidRDefault="00EA7528">
            <w:pPr>
              <w:pStyle w:val="rvps14"/>
              <w:spacing w:before="0" w:after="0"/>
              <w:ind w:left="141" w:right="144"/>
              <w:jc w:val="both"/>
              <w:textAlignment w:val="baseline"/>
            </w:pPr>
            <w:r>
              <w:rPr>
                <w:sz w:val="28"/>
                <w:szCs w:val="28"/>
              </w:rPr>
              <w:t xml:space="preserve">Формула: </w:t>
            </w:r>
            <w:r w:rsidRPr="00237126">
              <w:rPr>
                <w:i/>
                <w:iCs/>
                <w:sz w:val="28"/>
                <w:szCs w:val="28"/>
              </w:rPr>
              <w:t xml:space="preserve">відповідний стовпчик «разом» Х кількість </w:t>
            </w:r>
            <w:r w:rsidR="00237126" w:rsidRPr="00237126">
              <w:rPr>
                <w:i/>
                <w:iCs/>
                <w:sz w:val="28"/>
                <w:szCs w:val="28"/>
              </w:rPr>
              <w:t>суб’єктів</w:t>
            </w:r>
            <w:r w:rsidRPr="00237126">
              <w:rPr>
                <w:i/>
                <w:iCs/>
                <w:sz w:val="28"/>
                <w:szCs w:val="28"/>
              </w:rPr>
              <w:t xml:space="preserve"> малого підприємництва, що повинні виконати вимоги регулювання (рядок 14 Х рядок 15)</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26B846F2" w14:textId="51F0AE61" w:rsidR="00CC09D5" w:rsidRDefault="00237126">
            <w:pPr>
              <w:pStyle w:val="rvps14"/>
              <w:spacing w:before="0" w:after="0"/>
              <w:jc w:val="center"/>
              <w:textAlignment w:val="baseline"/>
            </w:pPr>
            <w:r>
              <w:t>7510,88</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06866744" w14:textId="45ED0952" w:rsidR="00CC09D5" w:rsidRDefault="00237126">
            <w:pPr>
              <w:pStyle w:val="rvps12"/>
              <w:spacing w:before="0" w:after="0"/>
              <w:jc w:val="center"/>
              <w:textAlignment w:val="baseline"/>
            </w:pPr>
            <w:r>
              <w:t>7510,88</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0A7C30" w14:textId="77777777" w:rsidR="00CC09D5" w:rsidRDefault="00237126">
            <w:pPr>
              <w:pStyle w:val="rvps14"/>
              <w:spacing w:before="0" w:after="0"/>
              <w:jc w:val="center"/>
              <w:textAlignment w:val="baseline"/>
            </w:pPr>
            <w:r>
              <w:t>37554,40</w:t>
            </w:r>
          </w:p>
          <w:p w14:paraId="6D345BC4" w14:textId="29493F34" w:rsidR="00237126" w:rsidRDefault="00237126">
            <w:pPr>
              <w:pStyle w:val="rvps14"/>
              <w:spacing w:before="0" w:after="0"/>
              <w:jc w:val="center"/>
              <w:textAlignment w:val="baseline"/>
            </w:pPr>
          </w:p>
        </w:tc>
      </w:tr>
    </w:tbl>
    <w:p w14:paraId="09E32BC7" w14:textId="77777777" w:rsidR="00CC09D5" w:rsidRDefault="00CC09D5">
      <w:pPr>
        <w:pStyle w:val="rvps3"/>
        <w:shd w:val="clear" w:color="auto" w:fill="FFFFFF"/>
        <w:spacing w:before="0" w:after="0"/>
        <w:ind w:left="502" w:right="502"/>
        <w:jc w:val="center"/>
        <w:textAlignment w:val="baseline"/>
        <w:rPr>
          <w:color w:val="000000"/>
          <w:sz w:val="27"/>
          <w:szCs w:val="27"/>
        </w:rPr>
      </w:pPr>
      <w:bookmarkStart w:id="8" w:name="n208"/>
      <w:bookmarkEnd w:id="8"/>
    </w:p>
    <w:p w14:paraId="56BE9F06" w14:textId="74629153" w:rsidR="00CC09D5" w:rsidRDefault="00A2691A" w:rsidP="00A0452A">
      <w:pPr>
        <w:pStyle w:val="rvps3"/>
        <w:shd w:val="clear" w:color="auto" w:fill="FFFFFF"/>
        <w:spacing w:before="0" w:after="0"/>
        <w:ind w:right="-1" w:firstLine="709"/>
        <w:jc w:val="both"/>
        <w:textAlignment w:val="baseline"/>
        <w:rPr>
          <w:i/>
          <w:color w:val="000000"/>
          <w:sz w:val="22"/>
          <w:szCs w:val="22"/>
        </w:rPr>
      </w:pPr>
      <w:r>
        <w:rPr>
          <w:i/>
          <w:color w:val="000000"/>
          <w:sz w:val="22"/>
          <w:szCs w:val="22"/>
        </w:rPr>
        <w:t xml:space="preserve">Кількість суб’єктів господарювання малого підприємництва, на яких буде поширено регулювання наведено в таблиці Оцінка впливу на сферу інтересів суб’єктів господарювання до аналізу регуляторного впливу </w:t>
      </w:r>
      <w:proofErr w:type="spellStart"/>
      <w:r>
        <w:rPr>
          <w:i/>
          <w:color w:val="000000"/>
          <w:sz w:val="22"/>
          <w:szCs w:val="22"/>
        </w:rPr>
        <w:t>про</w:t>
      </w:r>
      <w:r w:rsidR="00A0452A">
        <w:rPr>
          <w:i/>
          <w:color w:val="000000"/>
          <w:sz w:val="22"/>
          <w:szCs w:val="22"/>
        </w:rPr>
        <w:t>є</w:t>
      </w:r>
      <w:r>
        <w:rPr>
          <w:i/>
          <w:color w:val="000000"/>
          <w:sz w:val="22"/>
          <w:szCs w:val="22"/>
        </w:rPr>
        <w:t>кту</w:t>
      </w:r>
      <w:proofErr w:type="spellEnd"/>
      <w:r>
        <w:rPr>
          <w:i/>
          <w:color w:val="000000"/>
          <w:sz w:val="22"/>
          <w:szCs w:val="22"/>
        </w:rPr>
        <w:t xml:space="preserve"> рішення </w:t>
      </w:r>
      <w:r w:rsidR="007B6DC8">
        <w:rPr>
          <w:i/>
          <w:color w:val="000000"/>
          <w:sz w:val="22"/>
          <w:szCs w:val="22"/>
        </w:rPr>
        <w:t>виконавчого комітету Мукачівської міської ради</w:t>
      </w:r>
      <w:r>
        <w:rPr>
          <w:i/>
          <w:color w:val="000000"/>
          <w:sz w:val="22"/>
          <w:szCs w:val="22"/>
        </w:rPr>
        <w:t xml:space="preserve"> </w:t>
      </w:r>
      <w:r w:rsidR="00A0452A" w:rsidRPr="00A0452A">
        <w:rPr>
          <w:i/>
          <w:color w:val="000000"/>
          <w:sz w:val="22"/>
          <w:szCs w:val="22"/>
        </w:rPr>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046E1B30" w14:textId="77777777" w:rsidR="00A0452A" w:rsidRDefault="00A0452A" w:rsidP="00A0452A">
      <w:pPr>
        <w:pStyle w:val="rvps3"/>
        <w:shd w:val="clear" w:color="auto" w:fill="FFFFFF"/>
        <w:spacing w:before="0" w:after="0"/>
        <w:ind w:right="-1" w:firstLine="709"/>
        <w:jc w:val="both"/>
        <w:textAlignment w:val="baseline"/>
        <w:rPr>
          <w:i/>
          <w:color w:val="000000"/>
          <w:spacing w:val="-2"/>
          <w:sz w:val="27"/>
          <w:szCs w:val="27"/>
        </w:rPr>
      </w:pPr>
    </w:p>
    <w:p w14:paraId="55A7615B" w14:textId="77777777" w:rsidR="001D7568" w:rsidRDefault="001D7568" w:rsidP="007F76B7">
      <w:pPr>
        <w:pStyle w:val="rvps3"/>
        <w:shd w:val="clear" w:color="auto" w:fill="FFFFFF"/>
        <w:spacing w:before="0" w:after="0"/>
        <w:ind w:left="502" w:right="502"/>
        <w:jc w:val="center"/>
        <w:textAlignment w:val="baseline"/>
        <w:rPr>
          <w:b/>
          <w:bCs/>
          <w:color w:val="000000"/>
          <w:sz w:val="28"/>
          <w:szCs w:val="28"/>
        </w:rPr>
      </w:pPr>
    </w:p>
    <w:p w14:paraId="15528D78" w14:textId="01452BA1" w:rsidR="00927811" w:rsidRDefault="00A2691A" w:rsidP="007F76B7">
      <w:pPr>
        <w:pStyle w:val="rvps3"/>
        <w:shd w:val="clear" w:color="auto" w:fill="FFFFFF"/>
        <w:spacing w:before="0" w:after="0"/>
        <w:ind w:left="502" w:right="502"/>
        <w:jc w:val="center"/>
        <w:textAlignment w:val="baseline"/>
        <w:rPr>
          <w:b/>
          <w:bCs/>
          <w:color w:val="000000"/>
          <w:sz w:val="28"/>
          <w:szCs w:val="28"/>
        </w:rPr>
      </w:pPr>
      <w:r>
        <w:rPr>
          <w:b/>
          <w:bCs/>
          <w:color w:val="000000"/>
          <w:sz w:val="28"/>
          <w:szCs w:val="28"/>
        </w:rPr>
        <w:t>Бюджетні витрати на адміністрування регулювання суб’єктів малого підприємництва</w:t>
      </w:r>
    </w:p>
    <w:p w14:paraId="308534BE" w14:textId="77777777" w:rsidR="001D7568" w:rsidRPr="007F76B7" w:rsidRDefault="001D7568" w:rsidP="007F76B7">
      <w:pPr>
        <w:pStyle w:val="rvps3"/>
        <w:shd w:val="clear" w:color="auto" w:fill="FFFFFF"/>
        <w:spacing w:before="0" w:after="0"/>
        <w:ind w:left="502" w:right="502"/>
        <w:jc w:val="center"/>
        <w:textAlignment w:val="baseline"/>
      </w:pPr>
    </w:p>
    <w:p w14:paraId="54A95021" w14:textId="253F6446" w:rsidR="00CC09D5" w:rsidRDefault="00927811" w:rsidP="00927811">
      <w:pPr>
        <w:pStyle w:val="rvps2"/>
        <w:shd w:val="clear" w:color="auto" w:fill="FFFFFF"/>
        <w:spacing w:before="120" w:after="0"/>
        <w:ind w:firstLine="502"/>
        <w:jc w:val="both"/>
        <w:textAlignment w:val="baseline"/>
        <w:rPr>
          <w:sz w:val="28"/>
          <w:szCs w:val="28"/>
        </w:rPr>
      </w:pPr>
      <w:r>
        <w:rPr>
          <w:sz w:val="28"/>
          <w:szCs w:val="28"/>
        </w:rPr>
        <w:t xml:space="preserve">4. </w:t>
      </w:r>
      <w:r w:rsidR="00A2691A">
        <w:rPr>
          <w:sz w:val="28"/>
          <w:szCs w:val="28"/>
        </w:rPr>
        <w:t xml:space="preserve">Розрахунок </w:t>
      </w:r>
      <w:r w:rsidR="00B632FD">
        <w:rPr>
          <w:sz w:val="28"/>
          <w:szCs w:val="28"/>
        </w:rPr>
        <w:t>бюджетних</w:t>
      </w:r>
      <w:r w:rsidR="00A2691A">
        <w:rPr>
          <w:sz w:val="28"/>
          <w:szCs w:val="28"/>
        </w:rPr>
        <w:t xml:space="preserve"> </w:t>
      </w:r>
      <w:r w:rsidR="00B632FD">
        <w:rPr>
          <w:sz w:val="28"/>
          <w:szCs w:val="28"/>
        </w:rPr>
        <w:t>витрат на адміністрування регулювання управління міського господарства Мукачівської міської ради</w:t>
      </w:r>
    </w:p>
    <w:p w14:paraId="574A234E" w14:textId="296AEFEC" w:rsidR="001705D0" w:rsidRPr="007F76B7" w:rsidRDefault="00B632FD" w:rsidP="007F76B7">
      <w:pPr>
        <w:pStyle w:val="rvps2"/>
        <w:shd w:val="clear" w:color="auto" w:fill="FFFFFF"/>
        <w:spacing w:before="120" w:after="0"/>
        <w:ind w:firstLine="502"/>
        <w:jc w:val="both"/>
        <w:textAlignment w:val="baseline"/>
        <w:rPr>
          <w:sz w:val="28"/>
          <w:szCs w:val="28"/>
        </w:rPr>
      </w:pPr>
      <w:r>
        <w:rPr>
          <w:sz w:val="28"/>
          <w:szCs w:val="28"/>
        </w:rPr>
        <w:t>При визначенні бюджетних витрат на адміністрування регулювання суб’єктів малого підприємництва взято за основу середню заробітну плату головного спеціаліста відповідного органу місцевого самоврядування за 2021 рік – 11326,83 грн., у погодинному розмірі 57,09 грн./год (при 8 годинному робочому дні)</w:t>
      </w:r>
    </w:p>
    <w:tbl>
      <w:tblPr>
        <w:tblW w:w="14235" w:type="dxa"/>
        <w:tblLayout w:type="fixed"/>
        <w:tblCellMar>
          <w:left w:w="10" w:type="dxa"/>
          <w:right w:w="10" w:type="dxa"/>
        </w:tblCellMar>
        <w:tblLook w:val="04A0" w:firstRow="1" w:lastRow="0" w:firstColumn="1" w:lastColumn="0" w:noHBand="0" w:noVBand="1"/>
      </w:tblPr>
      <w:tblGrid>
        <w:gridCol w:w="2252"/>
        <w:gridCol w:w="1145"/>
        <w:gridCol w:w="1455"/>
        <w:gridCol w:w="1578"/>
        <w:gridCol w:w="1078"/>
        <w:gridCol w:w="1991"/>
        <w:gridCol w:w="1578"/>
        <w:gridCol w:w="1579"/>
        <w:gridCol w:w="1579"/>
      </w:tblGrid>
      <w:tr w:rsidR="001705D0" w14:paraId="157FB023"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96B4F" w14:textId="77777777" w:rsidR="001705D0" w:rsidRDefault="001705D0" w:rsidP="00807B2D">
            <w:pPr>
              <w:pStyle w:val="3"/>
            </w:pPr>
            <w: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t>підприємництв</w:t>
            </w:r>
            <w:proofErr w:type="spellEnd"/>
            <w: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7CF5" w14:textId="77777777" w:rsidR="001705D0" w:rsidRDefault="001705D0" w:rsidP="00807B2D">
            <w:pPr>
              <w:pStyle w:val="3"/>
            </w:pPr>
            <w:r>
              <w:t>Планові витрати часу на процедуру</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92E1" w14:textId="77777777" w:rsidR="001705D0" w:rsidRDefault="001705D0" w:rsidP="00807B2D">
            <w:pPr>
              <w:pStyle w:val="3"/>
            </w:pPr>
            <w:r>
              <w:t>Вартість часу співробітника органу державної влади відповідної категорії (заробітна плата)</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8D57" w14:textId="77777777" w:rsidR="001705D0" w:rsidRDefault="001705D0" w:rsidP="00807B2D">
            <w:pPr>
              <w:pStyle w:val="3"/>
            </w:pPr>
            <w:r>
              <w:t xml:space="preserve">Оцінка кількості процедур за рік, що припадають на одного суб'єкта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2703" w14:textId="77777777" w:rsidR="001705D0" w:rsidRDefault="001705D0" w:rsidP="00807B2D">
            <w:pPr>
              <w:pStyle w:val="3"/>
            </w:pPr>
            <w:r>
              <w:t xml:space="preserve">Оцінка кількості суб'єктів, на яких поширюється відповідна процедура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60D9" w14:textId="77777777" w:rsidR="001705D0" w:rsidRDefault="001705D0" w:rsidP="00807B2D">
            <w:pPr>
              <w:pStyle w:val="3"/>
            </w:pPr>
            <w:r>
              <w:t>Витрати на адміністрування регулювання* (за рік), грн</w:t>
            </w:r>
          </w:p>
        </w:tc>
        <w:tc>
          <w:tcPr>
            <w:tcW w:w="1578" w:type="dxa"/>
            <w:shd w:val="clear" w:color="auto" w:fill="auto"/>
            <w:tcMar>
              <w:top w:w="0" w:type="dxa"/>
              <w:left w:w="10" w:type="dxa"/>
              <w:bottom w:w="0" w:type="dxa"/>
              <w:right w:w="10" w:type="dxa"/>
            </w:tcMar>
          </w:tcPr>
          <w:p w14:paraId="6A835EF6"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4CDF0691"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230BC48A" w14:textId="77777777" w:rsidR="001705D0" w:rsidRDefault="001705D0" w:rsidP="00807B2D">
            <w:pPr>
              <w:pStyle w:val="3"/>
            </w:pPr>
          </w:p>
        </w:tc>
      </w:tr>
      <w:tr w:rsidR="001705D0" w14:paraId="569BCFFE"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E590" w14:textId="77777777" w:rsidR="001705D0" w:rsidRDefault="001705D0" w:rsidP="00807B2D">
            <w:pPr>
              <w:pStyle w:val="3"/>
            </w:pPr>
            <w:r>
              <w:lastRenderedPageBreak/>
              <w:t>1. Облік суб'єкта господарювання, що перебуває у сфері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9DA8" w14:textId="4923C8B9" w:rsidR="001705D0" w:rsidRDefault="005346DD" w:rsidP="00807B2D">
            <w:pPr>
              <w:pStyle w:val="3"/>
            </w:pPr>
            <w:r>
              <w:t>1 год.</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EF6E" w14:textId="77777777" w:rsidR="001705D0" w:rsidRDefault="001705D0" w:rsidP="00807B2D">
            <w:pPr>
              <w:pStyle w:val="3"/>
            </w:pPr>
            <w:r>
              <w:t>57,09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907AE" w14:textId="72C4572A" w:rsidR="001705D0" w:rsidRDefault="003B66C8" w:rsidP="00807B2D">
            <w:pPr>
              <w:pStyle w:val="3"/>
            </w:pPr>
            <w:r>
              <w:t>1</w:t>
            </w:r>
            <w:r w:rsidR="00A51FB8">
              <w:t>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8B4E" w14:textId="12D71AF5" w:rsidR="001705D0" w:rsidRDefault="001705D0" w:rsidP="00807B2D">
            <w:pPr>
              <w:pStyle w:val="3"/>
            </w:pPr>
            <w:r>
              <w:t>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1B29" w14:textId="1E346A0D" w:rsidR="001705D0" w:rsidRDefault="00A51FB8" w:rsidP="00807B2D">
            <w:pPr>
              <w:pStyle w:val="3"/>
            </w:pPr>
            <w:r>
              <w:t>1027,62</w:t>
            </w:r>
            <w:r w:rsidR="001705D0">
              <w:t>*</w:t>
            </w:r>
            <w:r w:rsidR="00D10510">
              <w:t>26</w:t>
            </w:r>
            <w:r w:rsidR="001705D0">
              <w:t xml:space="preserve">= </w:t>
            </w:r>
            <w:r>
              <w:t>26718,12</w:t>
            </w:r>
            <w:r w:rsidR="001705D0">
              <w:t xml:space="preserve"> грн</w:t>
            </w:r>
            <w:r>
              <w:t>.</w:t>
            </w:r>
          </w:p>
        </w:tc>
        <w:tc>
          <w:tcPr>
            <w:tcW w:w="1578" w:type="dxa"/>
            <w:shd w:val="clear" w:color="auto" w:fill="auto"/>
            <w:tcMar>
              <w:top w:w="0" w:type="dxa"/>
              <w:left w:w="10" w:type="dxa"/>
              <w:bottom w:w="0" w:type="dxa"/>
              <w:right w:w="10" w:type="dxa"/>
            </w:tcMar>
          </w:tcPr>
          <w:p w14:paraId="123FB5FC"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31353FF7"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62E3C224" w14:textId="77777777" w:rsidR="001705D0" w:rsidRDefault="001705D0" w:rsidP="00807B2D">
            <w:pPr>
              <w:pStyle w:val="3"/>
            </w:pPr>
          </w:p>
        </w:tc>
      </w:tr>
      <w:tr w:rsidR="001705D0" w14:paraId="25584A1E"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3936" w14:textId="77777777" w:rsidR="001705D0" w:rsidRDefault="001705D0" w:rsidP="00807B2D">
            <w:pPr>
              <w:pStyle w:val="3"/>
            </w:pPr>
            <w:r>
              <w:t>2. Поточний контроль за суб'єктом господарювання, що перебуває у сфері регулювання, у тому числі: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A2B7" w14:textId="21695C86" w:rsidR="001705D0" w:rsidRDefault="005346DD" w:rsidP="00807B2D">
            <w:pPr>
              <w:pStyle w:val="3"/>
            </w:pPr>
            <w:r>
              <w:t>2</w:t>
            </w:r>
            <w:r w:rsidR="001705D0">
              <w:t xml:space="preserve"> год</w:t>
            </w:r>
            <w: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EEA5" w14:textId="77777777" w:rsidR="001705D0" w:rsidRDefault="001705D0" w:rsidP="00807B2D">
            <w:pPr>
              <w:pStyle w:val="3"/>
            </w:pPr>
            <w:r>
              <w:t>57,09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F135" w14:textId="449DF188" w:rsidR="001705D0" w:rsidRDefault="003B66C8" w:rsidP="00807B2D">
            <w:pPr>
              <w:pStyle w:val="3"/>
            </w:pPr>
            <w:r>
              <w:t>1</w:t>
            </w:r>
            <w:r w:rsidR="00A51FB8">
              <w:t>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39BF" w14:textId="79779E00" w:rsidR="001705D0" w:rsidRDefault="001705D0" w:rsidP="00807B2D">
            <w:pPr>
              <w:pStyle w:val="3"/>
            </w:pPr>
            <w:r>
              <w:t>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536C5" w14:textId="7B2F844D" w:rsidR="001705D0" w:rsidRDefault="00A51FB8" w:rsidP="00807B2D">
            <w:pPr>
              <w:pStyle w:val="3"/>
            </w:pPr>
            <w:r>
              <w:t>2055,24</w:t>
            </w:r>
            <w:r w:rsidR="001705D0">
              <w:t>*</w:t>
            </w:r>
            <w:r w:rsidR="00D10510">
              <w:t>26</w:t>
            </w:r>
            <w:r w:rsidR="001705D0">
              <w:t xml:space="preserve">= </w:t>
            </w:r>
            <w:r>
              <w:t>53436,24</w:t>
            </w:r>
            <w:r w:rsidR="001705D0">
              <w:t xml:space="preserve"> грн</w:t>
            </w:r>
            <w:r>
              <w:t>.</w:t>
            </w:r>
          </w:p>
        </w:tc>
        <w:tc>
          <w:tcPr>
            <w:tcW w:w="1578" w:type="dxa"/>
            <w:shd w:val="clear" w:color="auto" w:fill="auto"/>
            <w:tcMar>
              <w:top w:w="0" w:type="dxa"/>
              <w:left w:w="10" w:type="dxa"/>
              <w:bottom w:w="0" w:type="dxa"/>
              <w:right w:w="10" w:type="dxa"/>
            </w:tcMar>
          </w:tcPr>
          <w:p w14:paraId="6A22E9FF"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5877D1F3"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07BE29DA" w14:textId="77777777" w:rsidR="001705D0" w:rsidRDefault="001705D0" w:rsidP="00807B2D">
            <w:pPr>
              <w:pStyle w:val="3"/>
            </w:pPr>
          </w:p>
        </w:tc>
      </w:tr>
      <w:tr w:rsidR="001705D0" w14:paraId="0BD979E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2409" w14:textId="77777777" w:rsidR="001705D0" w:rsidRDefault="001705D0" w:rsidP="00807B2D">
            <w:pPr>
              <w:pStyle w:val="3"/>
            </w:pPr>
            <w:r>
              <w:t>камеральні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33D85" w14:textId="77777777" w:rsidR="001705D0" w:rsidRDefault="001705D0" w:rsidP="00807B2D">
            <w:pPr>
              <w:pStyle w:val="3"/>
            </w:pPr>
            <w:r>
              <w:t>відсутні</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DF65" w14:textId="77777777" w:rsidR="001705D0" w:rsidRDefault="001705D0" w:rsidP="00807B2D">
            <w:pPr>
              <w:pStyle w:val="3"/>
            </w:pPr>
            <w:r>
              <w:t>відсутні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1BDA" w14:textId="77777777" w:rsidR="001705D0" w:rsidRDefault="001705D0" w:rsidP="00807B2D">
            <w:pPr>
              <w:pStyle w:val="3"/>
            </w:pPr>
            <w:r>
              <w:t>відсутні</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76545" w14:textId="77777777" w:rsidR="001705D0" w:rsidRDefault="001705D0" w:rsidP="00807B2D">
            <w:pPr>
              <w:pStyle w:val="3"/>
            </w:pPr>
            <w:r>
              <w:t>відсутні</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D133" w14:textId="77777777" w:rsidR="001705D0" w:rsidRDefault="001705D0" w:rsidP="00807B2D">
            <w:pPr>
              <w:pStyle w:val="3"/>
            </w:pPr>
            <w:r>
              <w:t>відсутні</w:t>
            </w:r>
          </w:p>
        </w:tc>
        <w:tc>
          <w:tcPr>
            <w:tcW w:w="1578" w:type="dxa"/>
            <w:shd w:val="clear" w:color="auto" w:fill="auto"/>
            <w:tcMar>
              <w:top w:w="0" w:type="dxa"/>
              <w:left w:w="10" w:type="dxa"/>
              <w:bottom w:w="0" w:type="dxa"/>
              <w:right w:w="10" w:type="dxa"/>
            </w:tcMar>
          </w:tcPr>
          <w:p w14:paraId="2E9A4FCB"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70F3F669"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5A4107EA" w14:textId="77777777" w:rsidR="001705D0" w:rsidRDefault="001705D0" w:rsidP="00807B2D">
            <w:pPr>
              <w:pStyle w:val="3"/>
            </w:pPr>
          </w:p>
        </w:tc>
      </w:tr>
      <w:tr w:rsidR="001705D0" w14:paraId="7D94101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1086" w14:textId="77777777" w:rsidR="001705D0" w:rsidRDefault="001705D0" w:rsidP="00807B2D">
            <w:pPr>
              <w:pStyle w:val="3"/>
            </w:pPr>
            <w:r>
              <w:t>виїзні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9F5A" w14:textId="77777777" w:rsidR="001705D0" w:rsidRDefault="001705D0" w:rsidP="00807B2D">
            <w:pPr>
              <w:pStyle w:val="3"/>
            </w:pPr>
            <w:r>
              <w:t>відсутні</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1FBC9" w14:textId="77777777" w:rsidR="001705D0" w:rsidRDefault="001705D0" w:rsidP="00807B2D">
            <w:pPr>
              <w:pStyle w:val="3"/>
            </w:pPr>
            <w:r>
              <w:t>відсутні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541C9" w14:textId="77777777" w:rsidR="001705D0" w:rsidRDefault="001705D0" w:rsidP="00807B2D">
            <w:pPr>
              <w:pStyle w:val="3"/>
            </w:pPr>
            <w:r>
              <w:t>відсутні</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87ED" w14:textId="77777777" w:rsidR="001705D0" w:rsidRDefault="001705D0" w:rsidP="00807B2D">
            <w:pPr>
              <w:pStyle w:val="3"/>
            </w:pPr>
            <w:r>
              <w:t>відсутні</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42A7" w14:textId="77777777" w:rsidR="001705D0" w:rsidRDefault="001705D0" w:rsidP="00807B2D">
            <w:pPr>
              <w:pStyle w:val="3"/>
            </w:pPr>
            <w:r>
              <w:t>відсутні</w:t>
            </w:r>
          </w:p>
        </w:tc>
        <w:tc>
          <w:tcPr>
            <w:tcW w:w="1578" w:type="dxa"/>
            <w:shd w:val="clear" w:color="auto" w:fill="auto"/>
            <w:tcMar>
              <w:top w:w="0" w:type="dxa"/>
              <w:left w:w="10" w:type="dxa"/>
              <w:bottom w:w="0" w:type="dxa"/>
              <w:right w:w="10" w:type="dxa"/>
            </w:tcMar>
          </w:tcPr>
          <w:p w14:paraId="5F39B2F2"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4392D192"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727E97D7" w14:textId="77777777" w:rsidR="001705D0" w:rsidRDefault="001705D0" w:rsidP="00807B2D">
            <w:pPr>
              <w:pStyle w:val="3"/>
            </w:pPr>
          </w:p>
        </w:tc>
      </w:tr>
      <w:tr w:rsidR="001705D0" w14:paraId="5F5825C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F4EF" w14:textId="77777777" w:rsidR="001705D0" w:rsidRDefault="001705D0" w:rsidP="00807B2D">
            <w:pPr>
              <w:pStyle w:val="3"/>
            </w:pPr>
            <w:r>
              <w:t xml:space="preserve">3. Підготовка, затвердження та опрацювання одного окремого </w:t>
            </w:r>
            <w:proofErr w:type="spellStart"/>
            <w:r>
              <w:t>акта</w:t>
            </w:r>
            <w:proofErr w:type="spellEnd"/>
            <w:r>
              <w:t xml:space="preserve"> про порушення вимог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3FAE" w14:textId="77777777" w:rsidR="001705D0" w:rsidRDefault="001705D0" w:rsidP="00807B2D">
            <w:pPr>
              <w:pStyle w:val="3"/>
            </w:pPr>
            <w:r>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BB4C" w14:textId="77777777" w:rsidR="001705D0" w:rsidRDefault="001705D0" w:rsidP="00807B2D">
            <w:pPr>
              <w:pStyle w:val="3"/>
            </w:pPr>
            <w:r>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1839" w14:textId="77777777" w:rsidR="001705D0" w:rsidRDefault="001705D0" w:rsidP="00807B2D">
            <w:pPr>
              <w:pStyle w:val="3"/>
            </w:pPr>
            <w:r>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EC5D" w14:textId="77777777" w:rsidR="001705D0" w:rsidRDefault="001705D0" w:rsidP="00807B2D">
            <w:pPr>
              <w:pStyle w:val="3"/>
            </w:pPr>
            <w:r>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ABB1" w14:textId="77777777" w:rsidR="001705D0" w:rsidRDefault="001705D0" w:rsidP="00807B2D">
            <w:pPr>
              <w:pStyle w:val="3"/>
            </w:pPr>
            <w:r>
              <w:t>х</w:t>
            </w:r>
          </w:p>
        </w:tc>
        <w:tc>
          <w:tcPr>
            <w:tcW w:w="1578" w:type="dxa"/>
            <w:shd w:val="clear" w:color="auto" w:fill="auto"/>
            <w:tcMar>
              <w:top w:w="0" w:type="dxa"/>
              <w:left w:w="10" w:type="dxa"/>
              <w:bottom w:w="0" w:type="dxa"/>
              <w:right w:w="10" w:type="dxa"/>
            </w:tcMar>
          </w:tcPr>
          <w:p w14:paraId="544F5B19"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0366B7F6"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16ABFEBC" w14:textId="77777777" w:rsidR="001705D0" w:rsidRDefault="001705D0" w:rsidP="00807B2D">
            <w:pPr>
              <w:pStyle w:val="3"/>
            </w:pPr>
          </w:p>
        </w:tc>
      </w:tr>
      <w:tr w:rsidR="001705D0" w14:paraId="670E764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DEE9A" w14:textId="77777777" w:rsidR="001705D0" w:rsidRDefault="001705D0" w:rsidP="00807B2D">
            <w:pPr>
              <w:pStyle w:val="3"/>
            </w:pPr>
            <w:r>
              <w:t>4. Реалізація одного окремого рішення щодо порушення вимог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6355" w14:textId="77777777" w:rsidR="001705D0" w:rsidRDefault="001705D0" w:rsidP="00807B2D">
            <w:pPr>
              <w:pStyle w:val="3"/>
            </w:pPr>
            <w:r>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A877" w14:textId="77777777" w:rsidR="001705D0" w:rsidRDefault="001705D0" w:rsidP="00807B2D">
            <w:pPr>
              <w:pStyle w:val="3"/>
            </w:pPr>
            <w:r>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CF59" w14:textId="77777777" w:rsidR="001705D0" w:rsidRDefault="001705D0" w:rsidP="00807B2D">
            <w:pPr>
              <w:pStyle w:val="3"/>
            </w:pPr>
            <w:r>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5562" w14:textId="77777777" w:rsidR="001705D0" w:rsidRDefault="001705D0" w:rsidP="00807B2D">
            <w:pPr>
              <w:pStyle w:val="3"/>
            </w:pPr>
            <w:r>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7875" w14:textId="77777777" w:rsidR="001705D0" w:rsidRDefault="001705D0" w:rsidP="00807B2D">
            <w:pPr>
              <w:pStyle w:val="3"/>
            </w:pPr>
            <w:r>
              <w:t>х</w:t>
            </w:r>
          </w:p>
        </w:tc>
        <w:tc>
          <w:tcPr>
            <w:tcW w:w="1578" w:type="dxa"/>
            <w:shd w:val="clear" w:color="auto" w:fill="auto"/>
            <w:tcMar>
              <w:top w:w="0" w:type="dxa"/>
              <w:left w:w="10" w:type="dxa"/>
              <w:bottom w:w="0" w:type="dxa"/>
              <w:right w:w="10" w:type="dxa"/>
            </w:tcMar>
          </w:tcPr>
          <w:p w14:paraId="6719CA89"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637BE627"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233944BB" w14:textId="77777777" w:rsidR="001705D0" w:rsidRDefault="001705D0" w:rsidP="00807B2D">
            <w:pPr>
              <w:pStyle w:val="3"/>
            </w:pPr>
          </w:p>
        </w:tc>
      </w:tr>
      <w:tr w:rsidR="001705D0" w14:paraId="6A6BDCA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578F" w14:textId="77777777" w:rsidR="001705D0" w:rsidRDefault="001705D0" w:rsidP="00807B2D">
            <w:pPr>
              <w:pStyle w:val="3"/>
            </w:pPr>
            <w:r>
              <w:t>5. Оскарження одного окремого рішення суб'єктами господарювання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C869" w14:textId="77777777" w:rsidR="001705D0" w:rsidRDefault="001705D0" w:rsidP="00807B2D">
            <w:pPr>
              <w:pStyle w:val="3"/>
            </w:pPr>
            <w:r>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5E94" w14:textId="77777777" w:rsidR="001705D0" w:rsidRDefault="001705D0" w:rsidP="00807B2D">
            <w:pPr>
              <w:pStyle w:val="3"/>
            </w:pPr>
            <w:r>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25F6" w14:textId="77777777" w:rsidR="001705D0" w:rsidRDefault="001705D0" w:rsidP="00807B2D">
            <w:pPr>
              <w:pStyle w:val="3"/>
            </w:pPr>
            <w:r>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1322C" w14:textId="77777777" w:rsidR="001705D0" w:rsidRDefault="001705D0" w:rsidP="00807B2D">
            <w:pPr>
              <w:pStyle w:val="3"/>
            </w:pPr>
            <w:r>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99BA" w14:textId="77777777" w:rsidR="001705D0" w:rsidRDefault="001705D0" w:rsidP="00807B2D">
            <w:pPr>
              <w:pStyle w:val="3"/>
            </w:pPr>
            <w:r>
              <w:t>х</w:t>
            </w:r>
          </w:p>
        </w:tc>
        <w:tc>
          <w:tcPr>
            <w:tcW w:w="1578" w:type="dxa"/>
            <w:shd w:val="clear" w:color="auto" w:fill="auto"/>
            <w:tcMar>
              <w:top w:w="0" w:type="dxa"/>
              <w:left w:w="10" w:type="dxa"/>
              <w:bottom w:w="0" w:type="dxa"/>
              <w:right w:w="10" w:type="dxa"/>
            </w:tcMar>
          </w:tcPr>
          <w:p w14:paraId="609C42F2"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65C1179A"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3BB3590B" w14:textId="77777777" w:rsidR="001705D0" w:rsidRDefault="001705D0" w:rsidP="00807B2D">
            <w:pPr>
              <w:pStyle w:val="3"/>
            </w:pPr>
          </w:p>
        </w:tc>
      </w:tr>
      <w:tr w:rsidR="003B66C8" w14:paraId="72D5844D"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D9F7" w14:textId="77777777" w:rsidR="003B66C8" w:rsidRDefault="003B66C8" w:rsidP="003B66C8">
            <w:pPr>
              <w:pStyle w:val="3"/>
            </w:pPr>
            <w:r>
              <w:t>6. Підготовка звітності за результатами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5AB87" w14:textId="4444BFF2" w:rsidR="003B66C8" w:rsidRDefault="003B66C8" w:rsidP="003B66C8">
            <w:pPr>
              <w:pStyle w:val="3"/>
            </w:pPr>
            <w:r w:rsidRPr="002C695E">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228DD" w14:textId="1C8472E5" w:rsidR="003B66C8" w:rsidRDefault="003B66C8" w:rsidP="003B66C8">
            <w:pPr>
              <w:pStyle w:val="3"/>
            </w:pPr>
            <w:r w:rsidRPr="002C695E">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A9C9" w14:textId="203875B6" w:rsidR="003B66C8" w:rsidRDefault="003B66C8" w:rsidP="003B66C8">
            <w:pPr>
              <w:pStyle w:val="3"/>
            </w:pPr>
            <w:r w:rsidRPr="002C695E">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5577" w14:textId="31089BA3" w:rsidR="003B66C8" w:rsidRDefault="003B66C8" w:rsidP="003B66C8">
            <w:pPr>
              <w:pStyle w:val="3"/>
            </w:pPr>
            <w:r w:rsidRPr="002C695E">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A114" w14:textId="324791DC" w:rsidR="003B66C8" w:rsidRDefault="003B66C8" w:rsidP="003B66C8">
            <w:pPr>
              <w:pStyle w:val="3"/>
            </w:pPr>
            <w:r w:rsidRPr="002C695E">
              <w:t>х</w:t>
            </w:r>
          </w:p>
        </w:tc>
        <w:tc>
          <w:tcPr>
            <w:tcW w:w="1578" w:type="dxa"/>
            <w:shd w:val="clear" w:color="auto" w:fill="auto"/>
            <w:tcMar>
              <w:top w:w="0" w:type="dxa"/>
              <w:left w:w="10" w:type="dxa"/>
              <w:bottom w:w="0" w:type="dxa"/>
              <w:right w:w="10" w:type="dxa"/>
            </w:tcMar>
          </w:tcPr>
          <w:p w14:paraId="791B5700" w14:textId="77777777" w:rsidR="003B66C8" w:rsidRDefault="003B66C8" w:rsidP="003B66C8">
            <w:pPr>
              <w:pStyle w:val="3"/>
            </w:pPr>
          </w:p>
        </w:tc>
        <w:tc>
          <w:tcPr>
            <w:tcW w:w="1579" w:type="dxa"/>
            <w:shd w:val="clear" w:color="auto" w:fill="auto"/>
            <w:tcMar>
              <w:top w:w="0" w:type="dxa"/>
              <w:left w:w="10" w:type="dxa"/>
              <w:bottom w:w="0" w:type="dxa"/>
              <w:right w:w="10" w:type="dxa"/>
            </w:tcMar>
          </w:tcPr>
          <w:p w14:paraId="28E599EE" w14:textId="77777777" w:rsidR="003B66C8" w:rsidRDefault="003B66C8" w:rsidP="003B66C8">
            <w:pPr>
              <w:pStyle w:val="3"/>
            </w:pPr>
          </w:p>
        </w:tc>
        <w:tc>
          <w:tcPr>
            <w:tcW w:w="1579" w:type="dxa"/>
            <w:shd w:val="clear" w:color="auto" w:fill="auto"/>
            <w:tcMar>
              <w:top w:w="0" w:type="dxa"/>
              <w:left w:w="10" w:type="dxa"/>
              <w:bottom w:w="0" w:type="dxa"/>
              <w:right w:w="10" w:type="dxa"/>
            </w:tcMar>
          </w:tcPr>
          <w:p w14:paraId="0B4F0DEA" w14:textId="77777777" w:rsidR="003B66C8" w:rsidRDefault="003B66C8" w:rsidP="003B66C8">
            <w:pPr>
              <w:pStyle w:val="3"/>
            </w:pPr>
          </w:p>
        </w:tc>
      </w:tr>
      <w:tr w:rsidR="001705D0" w14:paraId="4CDA5041"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63F4" w14:textId="77777777" w:rsidR="001705D0" w:rsidRDefault="001705D0" w:rsidP="00807B2D">
            <w:pPr>
              <w:pStyle w:val="3"/>
            </w:pPr>
            <w:r>
              <w:t>7. Інші адміністративні процедури (уточнити):</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435B" w14:textId="77777777" w:rsidR="001705D0" w:rsidRDefault="001705D0" w:rsidP="00807B2D">
            <w:pPr>
              <w:pStyle w:val="3"/>
            </w:pPr>
            <w:r>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F158" w14:textId="77777777" w:rsidR="001705D0" w:rsidRDefault="001705D0" w:rsidP="00807B2D">
            <w:pPr>
              <w:pStyle w:val="3"/>
            </w:pPr>
            <w:r>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F9D67" w14:textId="77777777" w:rsidR="001705D0" w:rsidRDefault="001705D0" w:rsidP="00807B2D">
            <w:pPr>
              <w:pStyle w:val="3"/>
            </w:pPr>
            <w:r>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497D" w14:textId="77777777" w:rsidR="001705D0" w:rsidRDefault="001705D0" w:rsidP="00807B2D">
            <w:pPr>
              <w:pStyle w:val="3"/>
            </w:pPr>
            <w:r>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2EC8" w14:textId="77777777" w:rsidR="001705D0" w:rsidRDefault="001705D0" w:rsidP="00807B2D">
            <w:pPr>
              <w:pStyle w:val="3"/>
            </w:pPr>
            <w:r>
              <w:t>х</w:t>
            </w:r>
          </w:p>
        </w:tc>
        <w:tc>
          <w:tcPr>
            <w:tcW w:w="1578" w:type="dxa"/>
            <w:shd w:val="clear" w:color="auto" w:fill="auto"/>
            <w:tcMar>
              <w:top w:w="0" w:type="dxa"/>
              <w:left w:w="10" w:type="dxa"/>
              <w:bottom w:w="0" w:type="dxa"/>
              <w:right w:w="10" w:type="dxa"/>
            </w:tcMar>
          </w:tcPr>
          <w:p w14:paraId="38257790"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10689F0A" w14:textId="77777777" w:rsidR="001705D0" w:rsidRDefault="001705D0" w:rsidP="00807B2D">
            <w:pPr>
              <w:pStyle w:val="3"/>
            </w:pPr>
            <w:r>
              <w:t>х</w:t>
            </w:r>
          </w:p>
        </w:tc>
        <w:tc>
          <w:tcPr>
            <w:tcW w:w="1579" w:type="dxa"/>
            <w:shd w:val="clear" w:color="auto" w:fill="auto"/>
            <w:tcMar>
              <w:top w:w="0" w:type="dxa"/>
              <w:left w:w="10" w:type="dxa"/>
              <w:bottom w:w="0" w:type="dxa"/>
              <w:right w:w="10" w:type="dxa"/>
            </w:tcMar>
          </w:tcPr>
          <w:p w14:paraId="18AA004D" w14:textId="77777777" w:rsidR="001705D0" w:rsidRDefault="001705D0" w:rsidP="00807B2D">
            <w:pPr>
              <w:pStyle w:val="3"/>
            </w:pPr>
            <w:r>
              <w:t>х</w:t>
            </w:r>
          </w:p>
        </w:tc>
      </w:tr>
      <w:tr w:rsidR="001705D0" w14:paraId="2B1AEC8C"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5B5FC" w14:textId="77777777" w:rsidR="001705D0" w:rsidRDefault="001705D0" w:rsidP="00807B2D">
            <w:pPr>
              <w:pStyle w:val="3"/>
            </w:pPr>
            <w:r>
              <w:t>Разом за рік</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85BA" w14:textId="77777777" w:rsidR="001705D0" w:rsidRDefault="001705D0" w:rsidP="00807B2D">
            <w:pPr>
              <w:pStyle w:val="3"/>
            </w:pPr>
            <w:r>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E9BE" w14:textId="77777777" w:rsidR="001705D0" w:rsidRDefault="001705D0" w:rsidP="00807B2D">
            <w:pPr>
              <w:pStyle w:val="3"/>
            </w:pPr>
            <w:r>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E833" w14:textId="77777777" w:rsidR="001705D0" w:rsidRDefault="001705D0" w:rsidP="00807B2D">
            <w:pPr>
              <w:pStyle w:val="3"/>
            </w:pPr>
            <w:r>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E5FD" w14:textId="77777777" w:rsidR="001705D0" w:rsidRDefault="001705D0" w:rsidP="00807B2D">
            <w:pPr>
              <w:pStyle w:val="3"/>
            </w:pPr>
            <w:r>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DF3F" w14:textId="5EA96898" w:rsidR="001705D0" w:rsidRDefault="00A07A48" w:rsidP="00807B2D">
            <w:pPr>
              <w:pStyle w:val="3"/>
            </w:pPr>
            <w:r>
              <w:t>80 154,36</w:t>
            </w:r>
            <w:r w:rsidR="001705D0">
              <w:t xml:space="preserve"> грн</w:t>
            </w:r>
            <w:r w:rsidR="00512C93">
              <w:t>.</w:t>
            </w:r>
          </w:p>
        </w:tc>
        <w:tc>
          <w:tcPr>
            <w:tcW w:w="1578" w:type="dxa"/>
            <w:shd w:val="clear" w:color="auto" w:fill="auto"/>
            <w:tcMar>
              <w:top w:w="0" w:type="dxa"/>
              <w:left w:w="10" w:type="dxa"/>
              <w:bottom w:w="0" w:type="dxa"/>
              <w:right w:w="10" w:type="dxa"/>
            </w:tcMar>
          </w:tcPr>
          <w:p w14:paraId="3DAC408A"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1434C102"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46DD1928" w14:textId="77777777" w:rsidR="001705D0" w:rsidRDefault="001705D0" w:rsidP="00807B2D">
            <w:pPr>
              <w:pStyle w:val="3"/>
            </w:pPr>
          </w:p>
        </w:tc>
      </w:tr>
      <w:tr w:rsidR="001705D0" w14:paraId="32796AA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889B" w14:textId="77777777" w:rsidR="001705D0" w:rsidRDefault="001705D0" w:rsidP="00807B2D">
            <w:pPr>
              <w:pStyle w:val="3"/>
            </w:pPr>
            <w:r>
              <w:t>за  п'ять років</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82AB" w14:textId="77777777" w:rsidR="001705D0" w:rsidRDefault="001705D0" w:rsidP="00807B2D">
            <w:pPr>
              <w:pStyle w:val="3"/>
            </w:pPr>
            <w:r>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A43A" w14:textId="77777777" w:rsidR="001705D0" w:rsidRDefault="001705D0" w:rsidP="00807B2D">
            <w:pPr>
              <w:pStyle w:val="3"/>
            </w:pPr>
            <w:r>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81133" w14:textId="77777777" w:rsidR="001705D0" w:rsidRDefault="001705D0" w:rsidP="00807B2D">
            <w:pPr>
              <w:pStyle w:val="3"/>
            </w:pPr>
            <w:r>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899FB" w14:textId="77777777" w:rsidR="001705D0" w:rsidRDefault="001705D0" w:rsidP="00807B2D">
            <w:pPr>
              <w:pStyle w:val="3"/>
            </w:pPr>
            <w:r>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24D2" w14:textId="2707AEBB" w:rsidR="00512C93" w:rsidRDefault="00A07A48" w:rsidP="00807B2D">
            <w:pPr>
              <w:pStyle w:val="3"/>
            </w:pPr>
            <w:r>
              <w:t>400 771,80</w:t>
            </w:r>
            <w:r w:rsidR="00512C93">
              <w:t xml:space="preserve"> грн.</w:t>
            </w:r>
          </w:p>
        </w:tc>
        <w:tc>
          <w:tcPr>
            <w:tcW w:w="1578" w:type="dxa"/>
            <w:shd w:val="clear" w:color="auto" w:fill="auto"/>
            <w:tcMar>
              <w:top w:w="0" w:type="dxa"/>
              <w:left w:w="10" w:type="dxa"/>
              <w:bottom w:w="0" w:type="dxa"/>
              <w:right w:w="10" w:type="dxa"/>
            </w:tcMar>
          </w:tcPr>
          <w:p w14:paraId="5F39890B"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3D4B5578" w14:textId="77777777" w:rsidR="001705D0" w:rsidRDefault="001705D0" w:rsidP="00807B2D">
            <w:pPr>
              <w:pStyle w:val="3"/>
            </w:pPr>
          </w:p>
        </w:tc>
        <w:tc>
          <w:tcPr>
            <w:tcW w:w="1579" w:type="dxa"/>
            <w:shd w:val="clear" w:color="auto" w:fill="auto"/>
            <w:tcMar>
              <w:top w:w="0" w:type="dxa"/>
              <w:left w:w="10" w:type="dxa"/>
              <w:bottom w:w="0" w:type="dxa"/>
              <w:right w:w="10" w:type="dxa"/>
            </w:tcMar>
          </w:tcPr>
          <w:p w14:paraId="0E1ABAB5" w14:textId="77777777" w:rsidR="001705D0" w:rsidRDefault="001705D0" w:rsidP="00807B2D">
            <w:pPr>
              <w:pStyle w:val="3"/>
            </w:pPr>
          </w:p>
        </w:tc>
      </w:tr>
    </w:tbl>
    <w:p w14:paraId="14D402F8" w14:textId="77777777" w:rsidR="001D7568" w:rsidRDefault="001D7568" w:rsidP="00BF7E09">
      <w:pPr>
        <w:jc w:val="both"/>
        <w:rPr>
          <w:rFonts w:ascii="Times New Roman" w:hAnsi="Times New Roman" w:cs="Times New Roman"/>
          <w:b/>
          <w:bCs/>
          <w:sz w:val="28"/>
          <w:szCs w:val="28"/>
          <w:lang w:val="uk-UA"/>
        </w:rPr>
      </w:pPr>
    </w:p>
    <w:p w14:paraId="035EC6D3" w14:textId="114EBDCC" w:rsidR="002D383F" w:rsidRPr="007F76B7" w:rsidRDefault="00927811" w:rsidP="00BF7E0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5</w:t>
      </w:r>
      <w:r w:rsidR="002D383F" w:rsidRPr="00515339">
        <w:rPr>
          <w:rFonts w:ascii="Times New Roman" w:hAnsi="Times New Roman" w:cs="Times New Roman"/>
          <w:b/>
          <w:bCs/>
          <w:sz w:val="28"/>
          <w:szCs w:val="28"/>
          <w:lang w:val="uk-UA"/>
        </w:rPr>
        <w:t>. Розрахунок сумарних витрат суб'єктів малого підприємництва, що виникають на виконання вимог регулювання</w:t>
      </w:r>
    </w:p>
    <w:tbl>
      <w:tblPr>
        <w:tblW w:w="5000" w:type="pct"/>
        <w:tblInd w:w="2" w:type="dxa"/>
        <w:tblLayout w:type="fixed"/>
        <w:tblCellMar>
          <w:left w:w="10" w:type="dxa"/>
          <w:right w:w="10" w:type="dxa"/>
        </w:tblCellMar>
        <w:tblLook w:val="0000" w:firstRow="0" w:lastRow="0" w:firstColumn="0" w:lastColumn="0" w:noHBand="0" w:noVBand="0"/>
      </w:tblPr>
      <w:tblGrid>
        <w:gridCol w:w="555"/>
        <w:gridCol w:w="4755"/>
        <w:gridCol w:w="2193"/>
        <w:gridCol w:w="2119"/>
      </w:tblGrid>
      <w:tr w:rsidR="002D383F" w14:paraId="4B1AADFA"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000256" w14:textId="77777777" w:rsidR="002D383F" w:rsidRDefault="002D383F" w:rsidP="00807B2D">
            <w:pPr>
              <w:pStyle w:val="3"/>
            </w:pPr>
            <w:r>
              <w:t>№ п/п</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665045" w14:textId="77777777" w:rsidR="002D383F" w:rsidRDefault="002D383F" w:rsidP="00807B2D">
            <w:pPr>
              <w:pStyle w:val="3"/>
            </w:pPr>
            <w:r>
              <w:t>Показник</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22354A" w14:textId="77777777" w:rsidR="002D383F" w:rsidRDefault="002D383F" w:rsidP="00807B2D">
            <w:pPr>
              <w:pStyle w:val="3"/>
            </w:pPr>
            <w:r>
              <w:t>Перший рік регулювання (стартовий), грн.</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634A00" w14:textId="77777777" w:rsidR="002D383F" w:rsidRDefault="002D383F" w:rsidP="00807B2D">
            <w:pPr>
              <w:pStyle w:val="3"/>
            </w:pPr>
            <w:r>
              <w:t>За п'ять років, грн.</w:t>
            </w:r>
          </w:p>
        </w:tc>
      </w:tr>
      <w:tr w:rsidR="002D383F" w14:paraId="32C233BE"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9130B4" w14:textId="77777777" w:rsidR="002D383F" w:rsidRDefault="002D383F" w:rsidP="00807B2D">
            <w:pPr>
              <w:pStyle w:val="3"/>
            </w:pPr>
            <w:r>
              <w:t>1</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063DE9" w14:textId="77777777" w:rsidR="002D383F" w:rsidRDefault="002D383F" w:rsidP="00807B2D">
            <w:pPr>
              <w:pStyle w:val="3"/>
            </w:pPr>
            <w:r>
              <w:t>Оцінка "прямих" витрат суб'єктів малого підприємництва на виконання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B20E8B" w14:textId="4FE4B965" w:rsidR="000142B8" w:rsidRDefault="000142B8" w:rsidP="00886920">
            <w:pPr>
              <w:pStyle w:val="3"/>
              <w:jc w:val="center"/>
            </w:pPr>
            <w:r>
              <w:t>78 000,00</w:t>
            </w:r>
          </w:p>
          <w:p w14:paraId="76DF86F5" w14:textId="77777777" w:rsidR="002D383F" w:rsidRDefault="002D383F" w:rsidP="00886920">
            <w:pPr>
              <w:pStyle w:val="3"/>
              <w:jc w:val="center"/>
            </w:pP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3A45E7" w14:textId="77777777" w:rsidR="002D383F" w:rsidRDefault="000142B8" w:rsidP="00886920">
            <w:pPr>
              <w:pStyle w:val="3"/>
              <w:jc w:val="center"/>
            </w:pPr>
            <w:r>
              <w:t>390 000,00</w:t>
            </w:r>
          </w:p>
          <w:p w14:paraId="7849655A" w14:textId="7EDCDDEA" w:rsidR="000142B8" w:rsidRDefault="000142B8" w:rsidP="00886920">
            <w:pPr>
              <w:pStyle w:val="3"/>
              <w:jc w:val="center"/>
            </w:pPr>
          </w:p>
        </w:tc>
      </w:tr>
      <w:tr w:rsidR="002D383F" w14:paraId="22F29502"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47D836" w14:textId="77777777" w:rsidR="002D383F" w:rsidRDefault="002D383F" w:rsidP="00807B2D">
            <w:pPr>
              <w:pStyle w:val="3"/>
            </w:pPr>
            <w:r>
              <w:t>2</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3E87CD" w14:textId="77777777" w:rsidR="002D383F" w:rsidRDefault="002D383F" w:rsidP="00807B2D">
            <w:pPr>
              <w:pStyle w:val="3"/>
            </w:pPr>
            <w:r>
              <w:t>Оцінка вартості адміністративних процедур для суб'єктів малого підприємництва щодо виконання регулювання та звітування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ECAACD" w14:textId="5BD9D24B" w:rsidR="002D383F" w:rsidRDefault="000142B8" w:rsidP="00886920">
            <w:pPr>
              <w:pStyle w:val="3"/>
              <w:jc w:val="center"/>
            </w:pPr>
            <w:r>
              <w:t xml:space="preserve">7510,88 </w:t>
            </w:r>
            <w:r w:rsidR="002D383F">
              <w:t>(дані рядка 16пункту 3 цього додатка)</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614074" w14:textId="4E655DB6" w:rsidR="002D383F" w:rsidRDefault="000142B8" w:rsidP="00886920">
            <w:pPr>
              <w:pStyle w:val="3"/>
              <w:jc w:val="center"/>
            </w:pPr>
            <w:r>
              <w:t xml:space="preserve">37 554,40 </w:t>
            </w:r>
            <w:r w:rsidR="002D383F">
              <w:t>(дані рядка 16пункту 3 цього додатка)</w:t>
            </w:r>
          </w:p>
        </w:tc>
      </w:tr>
      <w:tr w:rsidR="002D383F" w14:paraId="468B327F"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4B32BC" w14:textId="77777777" w:rsidR="002D383F" w:rsidRDefault="002D383F" w:rsidP="00807B2D">
            <w:pPr>
              <w:pStyle w:val="3"/>
            </w:pPr>
            <w:r>
              <w:t>3</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E63B4E" w14:textId="77777777" w:rsidR="002D383F" w:rsidRDefault="002D383F" w:rsidP="00807B2D">
            <w:pPr>
              <w:pStyle w:val="3"/>
            </w:pPr>
            <w:r>
              <w:t>Сумарні витрати малого підприємництва на виконання запланованого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7DCD1E" w14:textId="0941BC08" w:rsidR="002D383F" w:rsidRDefault="00A05220" w:rsidP="00886920">
            <w:pPr>
              <w:pStyle w:val="3"/>
              <w:jc w:val="center"/>
            </w:pPr>
            <w:r>
              <w:t>85 510,88</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9D070B" w14:textId="77777777" w:rsidR="002D383F" w:rsidRDefault="00A05220" w:rsidP="00886920">
            <w:pPr>
              <w:pStyle w:val="3"/>
              <w:jc w:val="center"/>
            </w:pPr>
            <w:r>
              <w:t>427 554,40</w:t>
            </w:r>
          </w:p>
          <w:p w14:paraId="6632D110" w14:textId="13B4D005" w:rsidR="00A05220" w:rsidRDefault="00A05220" w:rsidP="00886920">
            <w:pPr>
              <w:pStyle w:val="3"/>
              <w:jc w:val="center"/>
            </w:pPr>
          </w:p>
        </w:tc>
      </w:tr>
      <w:tr w:rsidR="002D383F" w14:paraId="30A95250"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1D0A40" w14:textId="77777777" w:rsidR="002D383F" w:rsidRDefault="002D383F" w:rsidP="00807B2D">
            <w:pPr>
              <w:pStyle w:val="3"/>
            </w:pPr>
            <w:r>
              <w:lastRenderedPageBreak/>
              <w:t>4</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1F2A78" w14:textId="77777777" w:rsidR="002D383F" w:rsidRDefault="002D383F" w:rsidP="00807B2D">
            <w:pPr>
              <w:pStyle w:val="3"/>
            </w:pPr>
            <w:r>
              <w:t>Бюджетні витрати на адміністрування регулювання суб'єктів малого підприємництва</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D02AE" w14:textId="3FCF5F95" w:rsidR="002D383F" w:rsidRDefault="00886920" w:rsidP="00886920">
            <w:pPr>
              <w:pStyle w:val="3"/>
              <w:jc w:val="center"/>
            </w:pPr>
            <w:r>
              <w:t>80 154,36</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576374" w14:textId="77777777" w:rsidR="002D383F" w:rsidRDefault="00886920" w:rsidP="00886920">
            <w:pPr>
              <w:pStyle w:val="3"/>
              <w:jc w:val="center"/>
            </w:pPr>
            <w:r>
              <w:t>400 771,80</w:t>
            </w:r>
          </w:p>
          <w:p w14:paraId="4C4C92D2" w14:textId="33D1B69D" w:rsidR="00886920" w:rsidRDefault="00886920" w:rsidP="00886920">
            <w:pPr>
              <w:pStyle w:val="3"/>
              <w:jc w:val="center"/>
            </w:pPr>
          </w:p>
        </w:tc>
      </w:tr>
      <w:tr w:rsidR="002D383F" w14:paraId="19751298"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C7A099" w14:textId="77777777" w:rsidR="002D383F" w:rsidRDefault="002D383F" w:rsidP="00807B2D">
            <w:pPr>
              <w:pStyle w:val="3"/>
            </w:pPr>
            <w:r>
              <w:t>5</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69101C" w14:textId="77777777" w:rsidR="002D383F" w:rsidRDefault="002D383F" w:rsidP="00807B2D">
            <w:pPr>
              <w:pStyle w:val="3"/>
            </w:pPr>
            <w:r>
              <w:t>Сумарні витрати на виконання запланованого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6020AA" w14:textId="77777777" w:rsidR="00886920" w:rsidRDefault="002D383F" w:rsidP="00886920">
            <w:pPr>
              <w:pStyle w:val="3"/>
              <w:jc w:val="center"/>
            </w:pPr>
            <w:r>
              <w:t xml:space="preserve"> </w:t>
            </w:r>
            <w:r w:rsidR="00886920">
              <w:t xml:space="preserve">165 665,24 </w:t>
            </w:r>
          </w:p>
          <w:p w14:paraId="649BC5D5" w14:textId="72562897" w:rsidR="002D383F" w:rsidRDefault="002D383F" w:rsidP="00886920">
            <w:pPr>
              <w:pStyle w:val="3"/>
              <w:jc w:val="center"/>
            </w:pPr>
            <w:r>
              <w:t>(сума рядків 3 та 4 цієї таблиці)</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561AEB" w14:textId="77777777" w:rsidR="00886920" w:rsidRDefault="00886920" w:rsidP="00886920">
            <w:pPr>
              <w:pStyle w:val="3"/>
              <w:jc w:val="center"/>
            </w:pPr>
            <w:r>
              <w:t>828326,20</w:t>
            </w:r>
          </w:p>
          <w:p w14:paraId="4701570B" w14:textId="63CC8D50" w:rsidR="002D383F" w:rsidRDefault="002D383F" w:rsidP="00886920">
            <w:pPr>
              <w:pStyle w:val="3"/>
              <w:jc w:val="center"/>
            </w:pPr>
            <w:r>
              <w:t xml:space="preserve"> (сума рядків 3 та 4 цієї таблиці)</w:t>
            </w:r>
          </w:p>
        </w:tc>
      </w:tr>
    </w:tbl>
    <w:p w14:paraId="7B5059A1" w14:textId="77777777" w:rsidR="002D383F" w:rsidRDefault="002D383F" w:rsidP="00BF7E09">
      <w:pPr>
        <w:jc w:val="both"/>
        <w:rPr>
          <w:rFonts w:ascii="Times New Roman" w:hAnsi="Times New Roman" w:cs="Times New Roman"/>
          <w:sz w:val="28"/>
          <w:szCs w:val="28"/>
          <w:lang w:val="uk-UA"/>
        </w:rPr>
      </w:pPr>
    </w:p>
    <w:p w14:paraId="4B48E13C" w14:textId="3DC2F57C" w:rsidR="00BF7E09" w:rsidRPr="00BF7E09" w:rsidRDefault="00BF7E09" w:rsidP="00BF7E09">
      <w:pPr>
        <w:jc w:val="both"/>
        <w:rPr>
          <w:rFonts w:ascii="Times New Roman" w:hAnsi="Times New Roman" w:cs="Times New Roman"/>
          <w:sz w:val="28"/>
          <w:szCs w:val="28"/>
          <w:lang w:val="uk-UA"/>
        </w:rPr>
      </w:pPr>
      <w:r w:rsidRPr="00BF7E09">
        <w:rPr>
          <w:rFonts w:ascii="Times New Roman" w:hAnsi="Times New Roman" w:cs="Times New Roman"/>
          <w:sz w:val="28"/>
          <w:szCs w:val="28"/>
          <w:lang w:val="uk-UA"/>
        </w:rPr>
        <w:t>5. Розроблення коригуючих (пом’якшувальних) заходів для малого підприємництва щодо запропонованого регулювання.</w:t>
      </w:r>
    </w:p>
    <w:p w14:paraId="45F5A605" w14:textId="77777777" w:rsidR="00CC09D5" w:rsidRDefault="00BF7E09" w:rsidP="00BF7E09">
      <w:pPr>
        <w:jc w:val="both"/>
        <w:rPr>
          <w:rFonts w:ascii="Times New Roman" w:hAnsi="Times New Roman" w:cs="Times New Roman"/>
          <w:sz w:val="28"/>
          <w:szCs w:val="28"/>
          <w:lang w:val="uk-UA"/>
        </w:rPr>
      </w:pPr>
      <w:r w:rsidRPr="00BF7E09">
        <w:rPr>
          <w:rFonts w:ascii="Times New Roman" w:hAnsi="Times New Roman" w:cs="Times New Roman"/>
          <w:sz w:val="28"/>
          <w:szCs w:val="28"/>
          <w:lang w:val="uk-UA"/>
        </w:rPr>
        <w:t>Коригуючі (пом’якшувальні) заходи для суб’єктів малого підприємництва не передбачаються</w:t>
      </w:r>
      <w:r>
        <w:rPr>
          <w:rFonts w:ascii="Times New Roman" w:hAnsi="Times New Roman" w:cs="Times New Roman"/>
          <w:sz w:val="28"/>
          <w:szCs w:val="28"/>
          <w:lang w:val="uk-UA"/>
        </w:rPr>
        <w:t>.</w:t>
      </w:r>
    </w:p>
    <w:p w14:paraId="7BEEE4E1" w14:textId="77777777" w:rsidR="00BF7E09" w:rsidRDefault="00BF7E09" w:rsidP="00BF7E09">
      <w:pPr>
        <w:jc w:val="both"/>
        <w:rPr>
          <w:rFonts w:ascii="Times New Roman" w:hAnsi="Times New Roman" w:cs="Times New Roman"/>
          <w:sz w:val="28"/>
          <w:szCs w:val="28"/>
          <w:lang w:val="uk-UA"/>
        </w:rPr>
      </w:pPr>
    </w:p>
    <w:p w14:paraId="16CF8E7E" w14:textId="77777777" w:rsidR="00CC09D5" w:rsidRDefault="00CC09D5">
      <w:pPr>
        <w:jc w:val="both"/>
        <w:rPr>
          <w:rFonts w:ascii="Times New Roman" w:hAnsi="Times New Roman" w:cs="Times New Roman"/>
          <w:sz w:val="28"/>
          <w:szCs w:val="28"/>
          <w:lang w:val="uk-UA"/>
        </w:rPr>
      </w:pPr>
    </w:p>
    <w:p w14:paraId="339A29E7" w14:textId="4614C58F" w:rsidR="00CC09D5" w:rsidRDefault="00A2691A">
      <w:pPr>
        <w:jc w:val="both"/>
      </w:pPr>
      <w:r>
        <w:rPr>
          <w:rFonts w:ascii="Times New Roman" w:hAnsi="Times New Roman" w:cs="Times New Roman"/>
          <w:b/>
          <w:bCs/>
          <w:sz w:val="28"/>
          <w:szCs w:val="28"/>
          <w:lang w:val="uk-UA"/>
        </w:rPr>
        <w:t xml:space="preserve">Начальник УМГ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00A0452A">
        <w:rPr>
          <w:rFonts w:ascii="Times New Roman" w:hAnsi="Times New Roman" w:cs="Times New Roman"/>
          <w:b/>
          <w:bCs/>
          <w:sz w:val="28"/>
          <w:szCs w:val="28"/>
          <w:lang w:val="uk-UA"/>
        </w:rPr>
        <w:t xml:space="preserve">     А. БЛІНОВ </w:t>
      </w:r>
    </w:p>
    <w:sectPr w:rsidR="00CC09D5">
      <w:pgSz w:w="11906" w:h="16838"/>
      <w:pgMar w:top="284" w:right="567"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variable"/>
  </w:font>
  <w:font w:name="Times-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04B"/>
    <w:multiLevelType w:val="hybridMultilevel"/>
    <w:tmpl w:val="14BE3810"/>
    <w:lvl w:ilvl="0" w:tplc="55E470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337018"/>
    <w:multiLevelType w:val="hybridMultilevel"/>
    <w:tmpl w:val="13D647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58E3D7D"/>
    <w:multiLevelType w:val="multilevel"/>
    <w:tmpl w:val="293C6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F40312D"/>
    <w:multiLevelType w:val="multilevel"/>
    <w:tmpl w:val="9698D74A"/>
    <w:lvl w:ilvl="0">
      <w:start w:val="1"/>
      <w:numFmt w:val="bullet"/>
      <w:lvlText w:val="-"/>
      <w:lvlJc w:val="left"/>
      <w:pPr>
        <w:tabs>
          <w:tab w:val="num" w:pos="720"/>
        </w:tabs>
        <w:ind w:left="720" w:hanging="360"/>
      </w:pPr>
      <w:rPr>
        <w:rFonts w:ascii="Times New Roman" w:hAnsi="Times New Roman" w:cs="Times New Roman" w:hint="default"/>
        <w:sz w:val="28"/>
        <w:szCs w:val="28"/>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5"/>
    <w:rsid w:val="000007C1"/>
    <w:rsid w:val="000142B8"/>
    <w:rsid w:val="00015454"/>
    <w:rsid w:val="0006795F"/>
    <w:rsid w:val="000A7F30"/>
    <w:rsid w:val="000E4C70"/>
    <w:rsid w:val="0016032D"/>
    <w:rsid w:val="001705D0"/>
    <w:rsid w:val="0017665D"/>
    <w:rsid w:val="00181F08"/>
    <w:rsid w:val="001B3FD8"/>
    <w:rsid w:val="001D7568"/>
    <w:rsid w:val="001E522B"/>
    <w:rsid w:val="001F066F"/>
    <w:rsid w:val="00201C01"/>
    <w:rsid w:val="002045F5"/>
    <w:rsid w:val="00237126"/>
    <w:rsid w:val="002463BD"/>
    <w:rsid w:val="00277333"/>
    <w:rsid w:val="00297A78"/>
    <w:rsid w:val="002D383F"/>
    <w:rsid w:val="00305A3F"/>
    <w:rsid w:val="0032248E"/>
    <w:rsid w:val="0033308E"/>
    <w:rsid w:val="0035403D"/>
    <w:rsid w:val="003835FE"/>
    <w:rsid w:val="003B66C8"/>
    <w:rsid w:val="003F6250"/>
    <w:rsid w:val="00417682"/>
    <w:rsid w:val="00437749"/>
    <w:rsid w:val="00462542"/>
    <w:rsid w:val="004B1BF6"/>
    <w:rsid w:val="004B29EB"/>
    <w:rsid w:val="004B5827"/>
    <w:rsid w:val="004B6B19"/>
    <w:rsid w:val="004C0C9F"/>
    <w:rsid w:val="004C2C50"/>
    <w:rsid w:val="00512C93"/>
    <w:rsid w:val="00515339"/>
    <w:rsid w:val="00526C44"/>
    <w:rsid w:val="00527965"/>
    <w:rsid w:val="005346DD"/>
    <w:rsid w:val="00552110"/>
    <w:rsid w:val="00562E37"/>
    <w:rsid w:val="00567830"/>
    <w:rsid w:val="00590201"/>
    <w:rsid w:val="005936EB"/>
    <w:rsid w:val="005A1D8A"/>
    <w:rsid w:val="005D142F"/>
    <w:rsid w:val="0063616E"/>
    <w:rsid w:val="006635BF"/>
    <w:rsid w:val="00666B00"/>
    <w:rsid w:val="00675996"/>
    <w:rsid w:val="00691F13"/>
    <w:rsid w:val="00694899"/>
    <w:rsid w:val="006A79EC"/>
    <w:rsid w:val="006B40B0"/>
    <w:rsid w:val="006C3D8E"/>
    <w:rsid w:val="007051AC"/>
    <w:rsid w:val="00707EA5"/>
    <w:rsid w:val="00731174"/>
    <w:rsid w:val="0073505E"/>
    <w:rsid w:val="00766B79"/>
    <w:rsid w:val="00777ED4"/>
    <w:rsid w:val="007B6DC8"/>
    <w:rsid w:val="007B715B"/>
    <w:rsid w:val="007F76B7"/>
    <w:rsid w:val="00822322"/>
    <w:rsid w:val="00827C0E"/>
    <w:rsid w:val="00861836"/>
    <w:rsid w:val="00862DF2"/>
    <w:rsid w:val="008677E5"/>
    <w:rsid w:val="00886920"/>
    <w:rsid w:val="008961EA"/>
    <w:rsid w:val="008B3D1E"/>
    <w:rsid w:val="008D0122"/>
    <w:rsid w:val="00905C9A"/>
    <w:rsid w:val="00927811"/>
    <w:rsid w:val="00962C66"/>
    <w:rsid w:val="00993F9B"/>
    <w:rsid w:val="009A4E80"/>
    <w:rsid w:val="009C0B71"/>
    <w:rsid w:val="009E2688"/>
    <w:rsid w:val="00A02736"/>
    <w:rsid w:val="00A0452A"/>
    <w:rsid w:val="00A05220"/>
    <w:rsid w:val="00A07A48"/>
    <w:rsid w:val="00A229BA"/>
    <w:rsid w:val="00A2691A"/>
    <w:rsid w:val="00A410BA"/>
    <w:rsid w:val="00A45FA9"/>
    <w:rsid w:val="00A51FB8"/>
    <w:rsid w:val="00A769F6"/>
    <w:rsid w:val="00A95CA4"/>
    <w:rsid w:val="00AF3B93"/>
    <w:rsid w:val="00B129DD"/>
    <w:rsid w:val="00B14F21"/>
    <w:rsid w:val="00B15CBE"/>
    <w:rsid w:val="00B24E8C"/>
    <w:rsid w:val="00B632FD"/>
    <w:rsid w:val="00BC2C8F"/>
    <w:rsid w:val="00BD7111"/>
    <w:rsid w:val="00BF7E09"/>
    <w:rsid w:val="00C05936"/>
    <w:rsid w:val="00C565B3"/>
    <w:rsid w:val="00CB2DE8"/>
    <w:rsid w:val="00CC09D5"/>
    <w:rsid w:val="00CF5178"/>
    <w:rsid w:val="00CF796A"/>
    <w:rsid w:val="00D10510"/>
    <w:rsid w:val="00D368F9"/>
    <w:rsid w:val="00D47289"/>
    <w:rsid w:val="00D9042F"/>
    <w:rsid w:val="00DB51A8"/>
    <w:rsid w:val="00E0743C"/>
    <w:rsid w:val="00E40869"/>
    <w:rsid w:val="00E81278"/>
    <w:rsid w:val="00EA7528"/>
    <w:rsid w:val="00F23E49"/>
    <w:rsid w:val="00FC6D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5017"/>
  <w15:docId w15:val="{A6DADEC3-546B-47BA-ACCE-AB9B8B75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2603"/>
    <w:pPr>
      <w:widowControl w:val="0"/>
      <w:jc w:val="center"/>
    </w:pPr>
    <w:rPr>
      <w:rFonts w:ascii="Arial CYR" w:hAnsi="Arial CYR" w:cs="Arial CY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AF48CF"/>
    <w:rPr>
      <w:rFonts w:ascii="TimesNewRoman" w:hAnsi="TimesNewRoman"/>
      <w:b w:val="0"/>
      <w:bCs w:val="0"/>
      <w:i w:val="0"/>
      <w:iCs w:val="0"/>
      <w:color w:val="000000"/>
      <w:sz w:val="28"/>
      <w:szCs w:val="28"/>
    </w:rPr>
  </w:style>
  <w:style w:type="character" w:customStyle="1" w:styleId="fontstyle21">
    <w:name w:val="fontstyle21"/>
    <w:basedOn w:val="a0"/>
    <w:qFormat/>
    <w:rsid w:val="00AF48CF"/>
    <w:rPr>
      <w:rFonts w:ascii="Times-Roman" w:hAnsi="Times-Roman"/>
      <w:b w:val="0"/>
      <w:bCs w:val="0"/>
      <w:i w:val="0"/>
      <w:iCs w:val="0"/>
      <w:color w:val="000000"/>
      <w:sz w:val="28"/>
      <w:szCs w:val="28"/>
    </w:rPr>
  </w:style>
  <w:style w:type="character" w:customStyle="1" w:styleId="a3">
    <w:name w:val="Текст выноски Знак"/>
    <w:basedOn w:val="a0"/>
    <w:qFormat/>
    <w:rsid w:val="00A47170"/>
    <w:rPr>
      <w:rFonts w:ascii="Segoe UI" w:hAnsi="Segoe UI" w:cs="Segoe UI"/>
      <w:sz w:val="18"/>
      <w:szCs w:val="18"/>
    </w:rPr>
  </w:style>
  <w:style w:type="character" w:customStyle="1" w:styleId="ListLabel1">
    <w:name w:val="ListLabel 1"/>
    <w:qFormat/>
    <w:rPr>
      <w:rFonts w:cs="Times New Roman"/>
      <w:color w:val="000000"/>
      <w:sz w:val="28"/>
      <w:szCs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eastAsia="Times New Roman" w:cs="Times New Roman"/>
      <w:b w:val="0"/>
      <w:color w:val="000000"/>
      <w:sz w:val="28"/>
      <w:szCs w:val="28"/>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cs="Times New Roman"/>
      <w:sz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apple-converted-space">
    <w:name w:val="apple-converted-space"/>
    <w:basedOn w:val="a0"/>
    <w:qFormat/>
    <w:rsid w:val="00983467"/>
  </w:style>
  <w:style w:type="character" w:customStyle="1" w:styleId="rvts15">
    <w:name w:val="rvts15"/>
    <w:basedOn w:val="a0"/>
    <w:qFormat/>
    <w:rsid w:val="00983467"/>
  </w:style>
  <w:style w:type="character" w:customStyle="1" w:styleId="rvts11">
    <w:name w:val="rvts11"/>
    <w:basedOn w:val="a0"/>
    <w:qFormat/>
    <w:rsid w:val="00983467"/>
  </w:style>
  <w:style w:type="character" w:customStyle="1" w:styleId="a4">
    <w:name w:val="Основной текст с отступом Знак"/>
    <w:basedOn w:val="a0"/>
    <w:qFormat/>
    <w:rsid w:val="00983467"/>
    <w:rPr>
      <w:sz w:val="24"/>
      <w:szCs w:val="24"/>
      <w:lang w:val="uk-UA" w:eastAsia="zh-CN"/>
    </w:rPr>
  </w:style>
  <w:style w:type="character" w:customStyle="1" w:styleId="WW8Num1z0">
    <w:name w:val="WW8Num1z0"/>
    <w:qFormat/>
    <w:rPr>
      <w:rFonts w:ascii="Times New Roman" w:eastAsia="Times New Roman" w:hAnsi="Times New Roman" w:cs="Times New Roman"/>
      <w:sz w:val="28"/>
      <w:szCs w:val="28"/>
      <w:lang w:val="uk-U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23">
    <w:name w:val="ListLabel 23"/>
    <w:qFormat/>
    <w:rPr>
      <w:rFonts w:ascii="Times New Roman" w:hAnsi="Times New Roman" w:cs="Times New Roman"/>
      <w:sz w:val="28"/>
      <w:szCs w:val="28"/>
      <w:lang w:val="uk-UA"/>
    </w:rPr>
  </w:style>
  <w:style w:type="character" w:customStyle="1" w:styleId="ListLabel24">
    <w:name w:val="ListLabel 24"/>
    <w:qFormat/>
    <w:rPr>
      <w:rFonts w:ascii="Times New Roman" w:hAnsi="Times New Roman" w:cs="Times New Roman"/>
      <w:sz w:val="28"/>
      <w:szCs w:val="28"/>
      <w:lang w:val="uk-UA"/>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Lucida Sans"/>
    </w:rPr>
  </w:style>
  <w:style w:type="paragraph" w:styleId="aa">
    <w:name w:val="Title"/>
    <w:basedOn w:val="a"/>
    <w:qFormat/>
    <w:pPr>
      <w:keepNext/>
      <w:spacing w:before="240" w:after="120"/>
    </w:pPr>
    <w:rPr>
      <w:rFonts w:ascii="Liberation Sans" w:eastAsia="Microsoft YaHei" w:hAnsi="Liberation Sans" w:cs="Arial"/>
      <w:sz w:val="28"/>
      <w:szCs w:val="28"/>
    </w:rPr>
  </w:style>
  <w:style w:type="paragraph" w:styleId="ab">
    <w:name w:val="index heading"/>
    <w:basedOn w:val="a"/>
    <w:qFormat/>
    <w:pPr>
      <w:suppressLineNumbers/>
    </w:pPr>
    <w:rPr>
      <w:rFonts w:cs="Arial"/>
    </w:rPr>
  </w:style>
  <w:style w:type="paragraph" w:styleId="ac">
    <w:name w:val="List Paragraph"/>
    <w:basedOn w:val="a"/>
    <w:qFormat/>
    <w:rsid w:val="00020848"/>
    <w:pPr>
      <w:ind w:left="720"/>
      <w:contextualSpacing/>
    </w:pPr>
  </w:style>
  <w:style w:type="paragraph" w:customStyle="1" w:styleId="ad">
    <w:name w:val="Нормальний текст"/>
    <w:basedOn w:val="a"/>
    <w:qFormat/>
    <w:rsid w:val="00802AB9"/>
    <w:pPr>
      <w:widowControl/>
      <w:spacing w:before="120"/>
      <w:ind w:firstLine="567"/>
      <w:jc w:val="left"/>
    </w:pPr>
    <w:rPr>
      <w:rFonts w:ascii="Antiqua" w:hAnsi="Antiqua" w:cs="Times New Roman"/>
      <w:sz w:val="26"/>
      <w:szCs w:val="20"/>
      <w:lang w:val="uk-UA"/>
    </w:rPr>
  </w:style>
  <w:style w:type="paragraph" w:styleId="ae">
    <w:name w:val="Balloon Text"/>
    <w:basedOn w:val="a"/>
    <w:qFormat/>
    <w:rsid w:val="00A47170"/>
    <w:rPr>
      <w:rFonts w:ascii="Segoe UI" w:hAnsi="Segoe UI" w:cs="Segoe UI"/>
      <w:sz w:val="18"/>
      <w:szCs w:val="18"/>
    </w:rPr>
  </w:style>
  <w:style w:type="paragraph" w:customStyle="1" w:styleId="1">
    <w:name w:val="Заголовок №1"/>
    <w:basedOn w:val="a"/>
    <w:qFormat/>
    <w:rsid w:val="0072393B"/>
    <w:pPr>
      <w:widowControl/>
      <w:shd w:val="clear" w:color="auto" w:fill="FFFFFF"/>
      <w:suppressAutoHyphens/>
      <w:spacing w:after="300" w:line="322" w:lineRule="exact"/>
      <w:jc w:val="left"/>
    </w:pPr>
    <w:rPr>
      <w:rFonts w:ascii="Times New Roman" w:hAnsi="Times New Roman" w:cs="Times New Roman"/>
      <w:b/>
      <w:bCs/>
      <w:sz w:val="27"/>
      <w:szCs w:val="27"/>
      <w:lang w:val="uk-UA" w:eastAsia="zh-CN"/>
    </w:rPr>
  </w:style>
  <w:style w:type="paragraph" w:customStyle="1" w:styleId="af">
    <w:name w:val="Содержимое таблицы"/>
    <w:basedOn w:val="a"/>
    <w:qFormat/>
  </w:style>
  <w:style w:type="paragraph" w:customStyle="1" w:styleId="af0">
    <w:name w:val="Заголовок таблицы"/>
    <w:basedOn w:val="af"/>
    <w:qFormat/>
  </w:style>
  <w:style w:type="paragraph" w:customStyle="1" w:styleId="10">
    <w:name w:val="Обычный (веб)1"/>
    <w:basedOn w:val="a"/>
    <w:qFormat/>
    <w:rsid w:val="00983467"/>
    <w:pPr>
      <w:widowControl/>
      <w:suppressAutoHyphens/>
      <w:spacing w:before="280" w:after="280"/>
      <w:jc w:val="left"/>
    </w:pPr>
    <w:rPr>
      <w:rFonts w:ascii="Times New Roman" w:hAnsi="Times New Roman" w:cs="Times New Roman"/>
      <w:lang w:val="uk-UA" w:eastAsia="zh-CN"/>
    </w:rPr>
  </w:style>
  <w:style w:type="paragraph" w:styleId="af1">
    <w:name w:val="Body Text Indent"/>
    <w:basedOn w:val="a"/>
    <w:rsid w:val="00983467"/>
    <w:pPr>
      <w:widowControl/>
      <w:suppressAutoHyphens/>
      <w:spacing w:after="120"/>
      <w:ind w:left="283"/>
      <w:jc w:val="left"/>
    </w:pPr>
    <w:rPr>
      <w:rFonts w:ascii="Times New Roman" w:hAnsi="Times New Roman" w:cs="Times New Roman"/>
      <w:lang w:val="uk-UA" w:eastAsia="zh-CN"/>
    </w:rPr>
  </w:style>
  <w:style w:type="paragraph" w:customStyle="1" w:styleId="rvps12">
    <w:name w:val="rvps12"/>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14">
    <w:name w:val="rvps14"/>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3">
    <w:name w:val="rvps3"/>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2">
    <w:name w:val="rvps2"/>
    <w:basedOn w:val="a"/>
    <w:qFormat/>
    <w:rsid w:val="00983467"/>
    <w:pPr>
      <w:widowControl/>
      <w:suppressAutoHyphens/>
      <w:spacing w:before="280" w:after="280"/>
      <w:jc w:val="left"/>
    </w:pPr>
    <w:rPr>
      <w:rFonts w:ascii="Times New Roman" w:hAnsi="Times New Roman" w:cs="Times New Roman"/>
      <w:lang w:val="uk-UA" w:eastAsia="zh-CN"/>
    </w:rPr>
  </w:style>
  <w:style w:type="numbering" w:customStyle="1" w:styleId="WW8Num1">
    <w:name w:val="WW8Num1"/>
    <w:qFormat/>
  </w:style>
  <w:style w:type="table" w:styleId="af2">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rsid w:val="002D383F"/>
    <w:pPr>
      <w:autoSpaceDE w:val="0"/>
      <w:autoSpaceDN w:val="0"/>
    </w:pPr>
    <w:rPr>
      <w:rFonts w:eastAsia="Calibri"/>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6B7C6-8141-4A8A-B897-62413190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17288</Words>
  <Characters>9855</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Діана Дудинська</cp:lastModifiedBy>
  <cp:revision>115</cp:revision>
  <cp:lastPrinted>2021-07-15T11:09:00Z</cp:lastPrinted>
  <dcterms:created xsi:type="dcterms:W3CDTF">2020-01-22T11:21:00Z</dcterms:created>
  <dcterms:modified xsi:type="dcterms:W3CDTF">2021-07-15T11:10:00Z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