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F696" w14:textId="77777777" w:rsidR="007005D8" w:rsidRPr="007005D8" w:rsidRDefault="007005D8" w:rsidP="007005D8">
      <w:pPr>
        <w:ind w:left="4956"/>
        <w:rPr>
          <w:rFonts w:ascii="Times New Roman" w:hAnsi="Times New Roman" w:cs="Times New Roman"/>
          <w:i/>
          <w:lang w:val="uk-UA"/>
        </w:rPr>
      </w:pPr>
    </w:p>
    <w:p w14:paraId="40A57FAE" w14:textId="77777777" w:rsidR="007005D8" w:rsidRPr="007005D8" w:rsidRDefault="007005D8" w:rsidP="007005D8">
      <w:pPr>
        <w:rPr>
          <w:rFonts w:ascii="Times New Roman" w:hAnsi="Times New Roman" w:cs="Times New Roman"/>
          <w:b/>
          <w:lang w:val="uk-UA"/>
        </w:rPr>
      </w:pPr>
      <w:r w:rsidRPr="007005D8">
        <w:rPr>
          <w:rFonts w:ascii="Times New Roman" w:hAnsi="Times New Roman" w:cs="Times New Roman"/>
          <w:b/>
          <w:lang w:val="uk-UA"/>
        </w:rPr>
        <w:t>Аналіз регуляторного впливу</w:t>
      </w:r>
    </w:p>
    <w:p w14:paraId="28200FFA" w14:textId="77777777" w:rsidR="007005D8" w:rsidRPr="007005D8" w:rsidRDefault="007005D8" w:rsidP="007005D8">
      <w:pPr>
        <w:rPr>
          <w:rFonts w:ascii="Times New Roman" w:hAnsi="Times New Roman" w:cs="Times New Roman"/>
          <w:bCs/>
          <w:lang w:val="uk-UA"/>
        </w:rPr>
      </w:pPr>
      <w:r w:rsidRPr="007005D8">
        <w:rPr>
          <w:rFonts w:ascii="Times New Roman" w:hAnsi="Times New Roman" w:cs="Times New Roman"/>
          <w:b/>
          <w:bCs/>
          <w:lang w:val="uk-UA"/>
        </w:rPr>
        <w:t xml:space="preserve">проекту рішення виконавчого комітету Мукачівської міської ради про затвердження  редакції  </w:t>
      </w:r>
      <w:r w:rsidRPr="007005D8">
        <w:rPr>
          <w:rFonts w:ascii="Times New Roman" w:hAnsi="Times New Roman" w:cs="Times New Roman"/>
          <w:lang w:val="uk-UA"/>
        </w:rPr>
        <w:t>«</w:t>
      </w:r>
      <w:r w:rsidRPr="007005D8">
        <w:rPr>
          <w:rFonts w:ascii="Times New Roman" w:hAnsi="Times New Roman" w:cs="Times New Roman"/>
          <w:b/>
          <w:lang w:val="uk-UA"/>
        </w:rPr>
        <w:t>Правил приймання стічних вод до централізованої системи водовідведення м. Мукачева»</w:t>
      </w:r>
    </w:p>
    <w:p w14:paraId="7111B485" w14:textId="77777777" w:rsidR="007005D8" w:rsidRPr="007005D8" w:rsidRDefault="007005D8" w:rsidP="007005D8">
      <w:pPr>
        <w:jc w:val="both"/>
        <w:rPr>
          <w:rFonts w:ascii="Times New Roman" w:hAnsi="Times New Roman" w:cs="Times New Roman"/>
          <w:b/>
          <w:lang w:val="uk-UA"/>
        </w:rPr>
      </w:pPr>
    </w:p>
    <w:p w14:paraId="4F475631" w14:textId="77777777" w:rsidR="007005D8" w:rsidRPr="007005D8" w:rsidRDefault="007005D8" w:rsidP="007005D8">
      <w:pPr>
        <w:jc w:val="both"/>
        <w:rPr>
          <w:rFonts w:ascii="Times New Roman" w:hAnsi="Times New Roman" w:cs="Times New Roman"/>
          <w:lang w:val="uk-UA"/>
        </w:rPr>
      </w:pPr>
      <w:r w:rsidRPr="007005D8">
        <w:rPr>
          <w:rFonts w:ascii="Times New Roman" w:hAnsi="Times New Roman" w:cs="Times New Roman"/>
          <w:lang w:val="uk-UA"/>
        </w:rPr>
        <w:t xml:space="preserve">      Аналіз регуляторного впливу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xml:space="preserve"> «Про затвердження Правил приймання</w:t>
      </w:r>
    </w:p>
    <w:p w14:paraId="7EC263A6" w14:textId="77777777" w:rsidR="007005D8" w:rsidRPr="007005D8" w:rsidRDefault="007005D8" w:rsidP="007005D8">
      <w:pPr>
        <w:jc w:val="both"/>
        <w:rPr>
          <w:rFonts w:ascii="Times New Roman" w:hAnsi="Times New Roman" w:cs="Times New Roman"/>
          <w:lang w:val="uk-UA"/>
        </w:rPr>
      </w:pPr>
      <w:r w:rsidRPr="007005D8">
        <w:rPr>
          <w:rFonts w:ascii="Times New Roman" w:hAnsi="Times New Roman" w:cs="Times New Roman"/>
          <w:lang w:val="uk-UA"/>
        </w:rPr>
        <w:t xml:space="preserve">стічних вод до централізованої системи водовідведення міста Мукачева» здійснено на 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16.12.2015 №1151 «Про внесення змін до постанови Кабінету Міністрів України від 11.03.2004 №308 «Про затвердження </w:t>
      </w:r>
      <w:proofErr w:type="spellStart"/>
      <w:r w:rsidRPr="007005D8">
        <w:rPr>
          <w:rFonts w:ascii="Times New Roman" w:hAnsi="Times New Roman" w:cs="Times New Roman"/>
          <w:lang w:val="uk-UA"/>
        </w:rPr>
        <w:t>методик</w:t>
      </w:r>
      <w:proofErr w:type="spellEnd"/>
      <w:r w:rsidRPr="007005D8">
        <w:rPr>
          <w:rFonts w:ascii="Times New Roman" w:hAnsi="Times New Roman" w:cs="Times New Roman"/>
          <w:lang w:val="uk-UA"/>
        </w:rPr>
        <w:t xml:space="preserve"> проведення аналізу впливу та відстеження результативності регуляторного акту», Закону України «Про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на підставі рішення 8-го скликання 8-ї сесії Мукачівської міської ради від 29 квітня 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«Про засади державної регуляторної політики у сфері господарської діяльності».</w:t>
      </w:r>
    </w:p>
    <w:p w14:paraId="0275CCF2" w14:textId="77777777" w:rsidR="007005D8" w:rsidRPr="007005D8" w:rsidRDefault="007005D8" w:rsidP="007005D8">
      <w:pPr>
        <w:jc w:val="both"/>
        <w:rPr>
          <w:rFonts w:ascii="Times New Roman" w:hAnsi="Times New Roman" w:cs="Times New Roman"/>
          <w:lang w:val="uk-UA"/>
        </w:rPr>
      </w:pPr>
    </w:p>
    <w:p w14:paraId="7C441A48" w14:textId="77777777" w:rsidR="007005D8" w:rsidRPr="007005D8" w:rsidRDefault="007005D8" w:rsidP="007005D8">
      <w:pPr>
        <w:jc w:val="both"/>
        <w:rPr>
          <w:rFonts w:ascii="Times New Roman" w:hAnsi="Times New Roman" w:cs="Times New Roman"/>
          <w:lang w:val="uk-UA"/>
        </w:rPr>
      </w:pPr>
      <w:r w:rsidRPr="007005D8">
        <w:rPr>
          <w:rFonts w:ascii="Times New Roman" w:hAnsi="Times New Roman" w:cs="Times New Roman"/>
          <w:b/>
          <w:lang w:val="uk-UA"/>
        </w:rPr>
        <w:t xml:space="preserve">Назва регуляторного </w:t>
      </w:r>
      <w:proofErr w:type="spellStart"/>
      <w:r w:rsidRPr="007005D8">
        <w:rPr>
          <w:rFonts w:ascii="Times New Roman" w:hAnsi="Times New Roman" w:cs="Times New Roman"/>
          <w:b/>
          <w:lang w:val="uk-UA"/>
        </w:rPr>
        <w:t>акта</w:t>
      </w:r>
      <w:proofErr w:type="spellEnd"/>
      <w:r w:rsidRPr="007005D8">
        <w:rPr>
          <w:rFonts w:ascii="Times New Roman" w:hAnsi="Times New Roman" w:cs="Times New Roman"/>
          <w:b/>
          <w:lang w:val="uk-UA"/>
        </w:rPr>
        <w:t>:</w:t>
      </w:r>
      <w:r w:rsidRPr="007005D8">
        <w:rPr>
          <w:rFonts w:ascii="Times New Roman" w:hAnsi="Times New Roman" w:cs="Times New Roman"/>
          <w:lang w:val="uk-UA"/>
        </w:rPr>
        <w:t xml:space="preserve"> «Про затвердження Правил приймання стічних вод до</w:t>
      </w:r>
    </w:p>
    <w:p w14:paraId="5BB1291A" w14:textId="77777777" w:rsidR="007005D8" w:rsidRPr="007005D8" w:rsidRDefault="007005D8" w:rsidP="007005D8">
      <w:pPr>
        <w:jc w:val="both"/>
        <w:rPr>
          <w:rFonts w:ascii="Times New Roman" w:hAnsi="Times New Roman" w:cs="Times New Roman"/>
          <w:lang w:val="uk-UA"/>
        </w:rPr>
      </w:pPr>
      <w:r w:rsidRPr="007005D8">
        <w:rPr>
          <w:rFonts w:ascii="Times New Roman" w:hAnsi="Times New Roman" w:cs="Times New Roman"/>
          <w:lang w:val="uk-UA"/>
        </w:rPr>
        <w:t>Централізованої системи водовідведення міста Мукачева»</w:t>
      </w:r>
    </w:p>
    <w:p w14:paraId="3682BF69" w14:textId="77777777" w:rsidR="007005D8" w:rsidRPr="007005D8" w:rsidRDefault="007005D8" w:rsidP="007005D8">
      <w:pPr>
        <w:jc w:val="both"/>
        <w:rPr>
          <w:rFonts w:ascii="Times New Roman" w:hAnsi="Times New Roman" w:cs="Times New Roman"/>
          <w:lang w:val="uk-UA"/>
        </w:rPr>
      </w:pPr>
      <w:r w:rsidRPr="007005D8">
        <w:rPr>
          <w:rFonts w:ascii="Times New Roman" w:hAnsi="Times New Roman" w:cs="Times New Roman"/>
          <w:b/>
          <w:lang w:val="uk-UA"/>
        </w:rPr>
        <w:t>Регуляторний орган:</w:t>
      </w:r>
      <w:r w:rsidRPr="007005D8">
        <w:rPr>
          <w:rFonts w:ascii="Times New Roman" w:hAnsi="Times New Roman" w:cs="Times New Roman"/>
          <w:lang w:val="uk-UA"/>
        </w:rPr>
        <w:t xml:space="preserve"> Виконавчий комітет Мукачівської міської ради</w:t>
      </w:r>
    </w:p>
    <w:p w14:paraId="50F5E760" w14:textId="77777777" w:rsidR="007005D8" w:rsidRPr="007005D8" w:rsidRDefault="007005D8" w:rsidP="007005D8">
      <w:pPr>
        <w:jc w:val="both"/>
        <w:rPr>
          <w:rFonts w:ascii="Times New Roman" w:hAnsi="Times New Roman" w:cs="Times New Roman"/>
          <w:b/>
          <w:lang w:val="uk-UA"/>
        </w:rPr>
      </w:pPr>
      <w:r w:rsidRPr="007005D8">
        <w:rPr>
          <w:rFonts w:ascii="Times New Roman" w:hAnsi="Times New Roman" w:cs="Times New Roman"/>
          <w:b/>
          <w:lang w:val="uk-UA"/>
        </w:rPr>
        <w:t>Розробник документа:</w:t>
      </w:r>
      <w:r w:rsidRPr="007005D8">
        <w:rPr>
          <w:rFonts w:ascii="Times New Roman" w:hAnsi="Times New Roman" w:cs="Times New Roman"/>
          <w:lang w:val="uk-UA"/>
        </w:rPr>
        <w:t xml:space="preserve"> Виконавчий комітет Мукачівської міської ради, Комунальне підприємство «Міськводоканал» Мукачівської міської ради.</w:t>
      </w:r>
    </w:p>
    <w:p w14:paraId="04BA2B9D" w14:textId="77777777" w:rsidR="007005D8" w:rsidRPr="007005D8" w:rsidRDefault="007005D8" w:rsidP="007005D8">
      <w:pPr>
        <w:jc w:val="both"/>
        <w:rPr>
          <w:rFonts w:ascii="Times New Roman" w:hAnsi="Times New Roman" w:cs="Times New Roman"/>
          <w:b/>
          <w:lang w:val="uk-UA"/>
        </w:rPr>
      </w:pPr>
    </w:p>
    <w:p w14:paraId="7527E26D" w14:textId="77777777" w:rsidR="007005D8" w:rsidRPr="007005D8" w:rsidRDefault="007005D8" w:rsidP="007005D8">
      <w:pPr>
        <w:jc w:val="both"/>
        <w:rPr>
          <w:rFonts w:ascii="Times New Roman" w:hAnsi="Times New Roman" w:cs="Times New Roman"/>
          <w:b/>
          <w:lang w:val="uk-UA"/>
        </w:rPr>
      </w:pPr>
    </w:p>
    <w:p w14:paraId="162658E0" w14:textId="77777777" w:rsidR="007005D8" w:rsidRPr="007005D8" w:rsidRDefault="007005D8" w:rsidP="007005D8">
      <w:pPr>
        <w:pStyle w:val="a6"/>
        <w:shd w:val="clear" w:color="auto" w:fill="FFFFFF"/>
        <w:jc w:val="center"/>
      </w:pPr>
      <w:r w:rsidRPr="007005D8">
        <w:rPr>
          <w:rStyle w:val="af8"/>
        </w:rPr>
        <w:t xml:space="preserve">1. </w:t>
      </w:r>
      <w:proofErr w:type="spellStart"/>
      <w:r w:rsidRPr="007005D8">
        <w:rPr>
          <w:rStyle w:val="af8"/>
        </w:rPr>
        <w:t>Визначення</w:t>
      </w:r>
      <w:proofErr w:type="spellEnd"/>
      <w:r w:rsidRPr="007005D8">
        <w:rPr>
          <w:rStyle w:val="af8"/>
        </w:rPr>
        <w:t xml:space="preserve"> </w:t>
      </w:r>
      <w:proofErr w:type="spellStart"/>
      <w:r w:rsidRPr="007005D8">
        <w:rPr>
          <w:rStyle w:val="af8"/>
        </w:rPr>
        <w:t>проблеми</w:t>
      </w:r>
      <w:proofErr w:type="spellEnd"/>
    </w:p>
    <w:p w14:paraId="582C44CB" w14:textId="77777777" w:rsidR="007005D8" w:rsidRPr="007005D8" w:rsidRDefault="007005D8" w:rsidP="007005D8">
      <w:pPr>
        <w:pStyle w:val="a6"/>
        <w:shd w:val="clear" w:color="auto" w:fill="FFFFFF"/>
        <w:spacing w:before="0" w:beforeAutospacing="0" w:after="0" w:afterAutospacing="0"/>
        <w:jc w:val="both"/>
      </w:pPr>
      <w:r w:rsidRPr="007005D8">
        <w:rPr>
          <w:lang w:val="uk-UA"/>
        </w:rPr>
        <w:t xml:space="preserve">       </w:t>
      </w:r>
      <w:r w:rsidRPr="007005D8">
        <w:t xml:space="preserve">Система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t xml:space="preserve"> м. </w:t>
      </w:r>
      <w:r w:rsidRPr="007005D8">
        <w:rPr>
          <w:lang w:val="uk-UA"/>
        </w:rPr>
        <w:t>Мукачево</w:t>
      </w:r>
      <w:r w:rsidRPr="007005D8">
        <w:t xml:space="preserve"> </w:t>
      </w:r>
      <w:proofErr w:type="spellStart"/>
      <w:r w:rsidRPr="007005D8">
        <w:t>призначена</w:t>
      </w:r>
      <w:proofErr w:type="spellEnd"/>
      <w:r w:rsidRPr="007005D8">
        <w:t xml:space="preserve"> для </w:t>
      </w:r>
      <w:proofErr w:type="spellStart"/>
      <w:r w:rsidRPr="007005D8">
        <w:t>приймання</w:t>
      </w:r>
      <w:proofErr w:type="spellEnd"/>
      <w:r w:rsidRPr="007005D8">
        <w:t xml:space="preserve">, </w:t>
      </w:r>
      <w:proofErr w:type="spellStart"/>
      <w:r w:rsidRPr="007005D8">
        <w:t>відводу</w:t>
      </w:r>
      <w:proofErr w:type="spellEnd"/>
      <w:r w:rsidRPr="007005D8">
        <w:t xml:space="preserve"> і очистки </w:t>
      </w:r>
      <w:proofErr w:type="spellStart"/>
      <w:r w:rsidRPr="007005D8">
        <w:t>стічних</w:t>
      </w:r>
      <w:proofErr w:type="spellEnd"/>
      <w:r w:rsidRPr="007005D8">
        <w:t xml:space="preserve"> вод з </w:t>
      </w:r>
      <w:proofErr w:type="spellStart"/>
      <w:r w:rsidRPr="007005D8">
        <w:t>подальшим</w:t>
      </w:r>
      <w:proofErr w:type="spellEnd"/>
      <w:r w:rsidRPr="007005D8">
        <w:t xml:space="preserve"> </w:t>
      </w:r>
      <w:proofErr w:type="spellStart"/>
      <w:r w:rsidRPr="007005D8">
        <w:t>випуском</w:t>
      </w:r>
      <w:proofErr w:type="spellEnd"/>
      <w:r w:rsidRPr="007005D8">
        <w:t xml:space="preserve"> </w:t>
      </w:r>
      <w:proofErr w:type="spellStart"/>
      <w:r w:rsidRPr="007005D8">
        <w:t>їх</w:t>
      </w:r>
      <w:proofErr w:type="spellEnd"/>
      <w:r w:rsidRPr="007005D8">
        <w:t xml:space="preserve"> у </w:t>
      </w:r>
      <w:proofErr w:type="spellStart"/>
      <w:r w:rsidRPr="007005D8">
        <w:t>водойми</w:t>
      </w:r>
      <w:proofErr w:type="spellEnd"/>
      <w:r w:rsidRPr="007005D8">
        <w:t xml:space="preserve">. </w:t>
      </w:r>
      <w:proofErr w:type="spellStart"/>
      <w:r w:rsidRPr="007005D8">
        <w:t>Якість</w:t>
      </w:r>
      <w:proofErr w:type="spellEnd"/>
      <w:r w:rsidRPr="007005D8">
        <w:t xml:space="preserve"> очистки </w:t>
      </w:r>
      <w:proofErr w:type="spellStart"/>
      <w:r w:rsidRPr="007005D8">
        <w:t>стічних</w:t>
      </w:r>
      <w:proofErr w:type="spellEnd"/>
      <w:r w:rsidRPr="007005D8">
        <w:t xml:space="preserve"> вод, </w:t>
      </w:r>
      <w:proofErr w:type="spellStart"/>
      <w:r w:rsidRPr="007005D8">
        <w:t>що</w:t>
      </w:r>
      <w:proofErr w:type="spellEnd"/>
      <w:r w:rsidRPr="007005D8">
        <w:t xml:space="preserve"> </w:t>
      </w:r>
      <w:proofErr w:type="spellStart"/>
      <w:r w:rsidRPr="007005D8">
        <w:t>випускаються</w:t>
      </w:r>
      <w:proofErr w:type="spellEnd"/>
      <w:r w:rsidRPr="007005D8">
        <w:t xml:space="preserve"> у </w:t>
      </w:r>
      <w:proofErr w:type="spellStart"/>
      <w:r w:rsidRPr="007005D8">
        <w:t>водойми</w:t>
      </w:r>
      <w:proofErr w:type="spellEnd"/>
      <w:r w:rsidRPr="007005D8">
        <w:t xml:space="preserve">, повинна </w:t>
      </w:r>
      <w:proofErr w:type="spellStart"/>
      <w:r w:rsidRPr="007005D8">
        <w:t>відповідати</w:t>
      </w:r>
      <w:proofErr w:type="spellEnd"/>
      <w:r w:rsidRPr="007005D8">
        <w:t xml:space="preserve"> </w:t>
      </w:r>
      <w:proofErr w:type="spellStart"/>
      <w:r w:rsidRPr="007005D8">
        <w:t>гранично</w:t>
      </w:r>
      <w:proofErr w:type="spellEnd"/>
      <w:r w:rsidRPr="007005D8">
        <w:t xml:space="preserve"> допустимому скиду </w:t>
      </w:r>
      <w:proofErr w:type="spellStart"/>
      <w:r w:rsidRPr="007005D8">
        <w:t>згідно</w:t>
      </w:r>
      <w:proofErr w:type="spellEnd"/>
      <w:r w:rsidRPr="007005D8">
        <w:t xml:space="preserve"> </w:t>
      </w:r>
      <w:proofErr w:type="spellStart"/>
      <w:r w:rsidRPr="007005D8">
        <w:t>затвердженого</w:t>
      </w:r>
      <w:proofErr w:type="spellEnd"/>
      <w:r w:rsidRPr="007005D8">
        <w:t xml:space="preserve"> </w:t>
      </w:r>
      <w:proofErr w:type="spellStart"/>
      <w:r w:rsidRPr="007005D8">
        <w:t>дозволу</w:t>
      </w:r>
      <w:proofErr w:type="spellEnd"/>
      <w:r w:rsidRPr="007005D8">
        <w:t xml:space="preserve"> на </w:t>
      </w:r>
      <w:proofErr w:type="spellStart"/>
      <w:r w:rsidRPr="007005D8">
        <w:t>спеціальне</w:t>
      </w:r>
      <w:proofErr w:type="spellEnd"/>
      <w:r w:rsidRPr="007005D8">
        <w:t xml:space="preserve"> </w:t>
      </w:r>
      <w:proofErr w:type="spellStart"/>
      <w:r w:rsidRPr="007005D8">
        <w:t>водокористування</w:t>
      </w:r>
      <w:proofErr w:type="spellEnd"/>
      <w:r w:rsidRPr="007005D8">
        <w:t>.</w:t>
      </w:r>
    </w:p>
    <w:p w14:paraId="3557FB29"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Для запобігання порушення встановлених нормативів гранично допустимого скидання забруднюючих зі стічними водами необхідно, щоб на вході до каналізаційних очисних споруд  КП «Міськводоканал» Мукачівської міської ради  концентрації забруднюючих речовин стічних вод не перевищували певні значення – допустимі концентрації (ДК).</w:t>
      </w:r>
    </w:p>
    <w:p w14:paraId="0B4B1E74"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Забезпечення дотримання визначених ДК забруднюючих речовин стічних вод на вході до очисних споруд можливо тільки тоді, коли концентрації забруднюючих речовин стічних вод підприємств </w:t>
      </w:r>
      <w:proofErr w:type="spellStart"/>
      <w:r w:rsidRPr="007005D8">
        <w:rPr>
          <w:lang w:val="uk-UA"/>
        </w:rPr>
        <w:t>м.Мукачево</w:t>
      </w:r>
      <w:proofErr w:type="spellEnd"/>
      <w:r w:rsidRPr="007005D8">
        <w:rPr>
          <w:lang w:val="uk-UA"/>
        </w:rPr>
        <w:t>, що скидаються у міську каналізацію, в свою чергу не перевищували визначених для них величин.</w:t>
      </w:r>
    </w:p>
    <w:p w14:paraId="5BDBF15A" w14:textId="77777777" w:rsidR="007005D8" w:rsidRPr="007005D8" w:rsidRDefault="007005D8" w:rsidP="007005D8">
      <w:pPr>
        <w:pStyle w:val="a6"/>
        <w:shd w:val="clear" w:color="auto" w:fill="FFFFFF"/>
        <w:spacing w:before="0" w:beforeAutospacing="0" w:after="0" w:afterAutospacing="0"/>
        <w:jc w:val="both"/>
      </w:pPr>
      <w:r w:rsidRPr="007005D8">
        <w:rPr>
          <w:lang w:val="uk-UA"/>
        </w:rPr>
        <w:t xml:space="preserve">      </w:t>
      </w:r>
      <w:r w:rsidRPr="007005D8">
        <w:t xml:space="preserve">Проблема, яку </w:t>
      </w:r>
      <w:proofErr w:type="spellStart"/>
      <w:r w:rsidRPr="007005D8">
        <w:t>необхідно</w:t>
      </w:r>
      <w:proofErr w:type="spellEnd"/>
      <w:r w:rsidRPr="007005D8">
        <w:t xml:space="preserve"> </w:t>
      </w:r>
      <w:proofErr w:type="spellStart"/>
      <w:r w:rsidRPr="007005D8">
        <w:t>вирішити</w:t>
      </w:r>
      <w:proofErr w:type="spellEnd"/>
      <w:r w:rsidRPr="007005D8">
        <w:t xml:space="preserve"> шляхом державного </w:t>
      </w:r>
      <w:proofErr w:type="spellStart"/>
      <w:r w:rsidRPr="007005D8">
        <w:t>регулювання</w:t>
      </w:r>
      <w:proofErr w:type="spellEnd"/>
      <w:r w:rsidRPr="007005D8">
        <w:t xml:space="preserve">, </w:t>
      </w:r>
      <w:proofErr w:type="spellStart"/>
      <w:r w:rsidRPr="007005D8">
        <w:t>полягає</w:t>
      </w:r>
      <w:proofErr w:type="spellEnd"/>
      <w:r w:rsidRPr="007005D8">
        <w:t xml:space="preserve"> в </w:t>
      </w:r>
      <w:proofErr w:type="spellStart"/>
      <w:r w:rsidRPr="007005D8">
        <w:t>забезпеченні</w:t>
      </w:r>
      <w:proofErr w:type="spellEnd"/>
      <w:r w:rsidRPr="007005D8">
        <w:t xml:space="preserve"> </w:t>
      </w:r>
      <w:proofErr w:type="spellStart"/>
      <w:r w:rsidRPr="007005D8">
        <w:t>якісного</w:t>
      </w:r>
      <w:proofErr w:type="spellEnd"/>
      <w:r w:rsidRPr="007005D8">
        <w:t xml:space="preserve"> </w:t>
      </w:r>
      <w:proofErr w:type="spellStart"/>
      <w:r w:rsidRPr="007005D8">
        <w:t>очищення</w:t>
      </w:r>
      <w:proofErr w:type="spellEnd"/>
      <w:r w:rsidRPr="007005D8">
        <w:t xml:space="preserve"> </w:t>
      </w:r>
      <w:proofErr w:type="spellStart"/>
      <w:r w:rsidRPr="007005D8">
        <w:t>стічних</w:t>
      </w:r>
      <w:proofErr w:type="spellEnd"/>
      <w:r w:rsidRPr="007005D8">
        <w:t xml:space="preserve"> вод на </w:t>
      </w:r>
      <w:proofErr w:type="spellStart"/>
      <w:r w:rsidRPr="007005D8">
        <w:t>каналізаційних</w:t>
      </w:r>
      <w:proofErr w:type="spellEnd"/>
      <w:r w:rsidRPr="007005D8">
        <w:t xml:space="preserve"> </w:t>
      </w:r>
      <w:proofErr w:type="spellStart"/>
      <w:r w:rsidRPr="007005D8">
        <w:t>очисних</w:t>
      </w:r>
      <w:proofErr w:type="spellEnd"/>
      <w:r w:rsidRPr="007005D8">
        <w:t xml:space="preserve"> </w:t>
      </w:r>
      <w:proofErr w:type="spellStart"/>
      <w:r w:rsidRPr="007005D8">
        <w:t>спорудах</w:t>
      </w:r>
      <w:proofErr w:type="spellEnd"/>
      <w:r w:rsidRPr="007005D8">
        <w:t xml:space="preserve"> перед скидом </w:t>
      </w:r>
      <w:proofErr w:type="spellStart"/>
      <w:r w:rsidRPr="007005D8">
        <w:t>їх</w:t>
      </w:r>
      <w:proofErr w:type="spellEnd"/>
      <w:r w:rsidRPr="007005D8">
        <w:t xml:space="preserve"> в </w:t>
      </w:r>
      <w:proofErr w:type="spellStart"/>
      <w:r w:rsidRPr="007005D8">
        <w:t>водойми</w:t>
      </w:r>
      <w:proofErr w:type="spellEnd"/>
      <w:r w:rsidRPr="007005D8">
        <w:t>.</w:t>
      </w:r>
    </w:p>
    <w:p w14:paraId="1FC6DFCA" w14:textId="77777777" w:rsidR="007005D8" w:rsidRPr="007005D8" w:rsidRDefault="007005D8" w:rsidP="007005D8">
      <w:pPr>
        <w:pStyle w:val="a6"/>
        <w:shd w:val="clear" w:color="auto" w:fill="FFFFFF"/>
        <w:spacing w:before="0" w:beforeAutospacing="0" w:after="0" w:afterAutospacing="0"/>
        <w:jc w:val="both"/>
      </w:pPr>
      <w:r w:rsidRPr="007005D8">
        <w:rPr>
          <w:lang w:val="uk-UA"/>
        </w:rPr>
        <w:t xml:space="preserve">      </w:t>
      </w:r>
      <w:proofErr w:type="spellStart"/>
      <w:r w:rsidRPr="007005D8">
        <w:t>Даним</w:t>
      </w:r>
      <w:proofErr w:type="spellEnd"/>
      <w:r w:rsidRPr="007005D8">
        <w:t xml:space="preserve"> </w:t>
      </w:r>
      <w:proofErr w:type="spellStart"/>
      <w:r w:rsidRPr="007005D8">
        <w:t>регуляторним</w:t>
      </w:r>
      <w:proofErr w:type="spellEnd"/>
      <w:r w:rsidRPr="007005D8">
        <w:t xml:space="preserve"> актом </w:t>
      </w:r>
      <w:proofErr w:type="spellStart"/>
      <w:r w:rsidRPr="007005D8">
        <w:t>пропонується</w:t>
      </w:r>
      <w:proofErr w:type="spellEnd"/>
      <w:r w:rsidRPr="007005D8">
        <w:t xml:space="preserve"> </w:t>
      </w:r>
      <w:proofErr w:type="spellStart"/>
      <w:r w:rsidRPr="007005D8">
        <w:t>вирішити</w:t>
      </w:r>
      <w:proofErr w:type="spellEnd"/>
      <w:r w:rsidRPr="007005D8">
        <w:t xml:space="preserve"> </w:t>
      </w:r>
      <w:proofErr w:type="spellStart"/>
      <w:r w:rsidRPr="007005D8">
        <w:t>такі</w:t>
      </w:r>
      <w:proofErr w:type="spellEnd"/>
      <w:r w:rsidRPr="007005D8">
        <w:t xml:space="preserve"> </w:t>
      </w:r>
      <w:proofErr w:type="spellStart"/>
      <w:r w:rsidRPr="007005D8">
        <w:t>питання</w:t>
      </w:r>
      <w:proofErr w:type="spellEnd"/>
      <w:r w:rsidRPr="007005D8">
        <w:t>:</w:t>
      </w:r>
    </w:p>
    <w:p w14:paraId="2B8416E9" w14:textId="77777777" w:rsidR="007005D8" w:rsidRPr="007005D8" w:rsidRDefault="007005D8" w:rsidP="007005D8">
      <w:pPr>
        <w:widowControl/>
        <w:numPr>
          <w:ilvl w:val="0"/>
          <w:numId w:val="13"/>
        </w:numPr>
        <w:shd w:val="clear" w:color="auto" w:fill="FFFFFF"/>
        <w:autoSpaceDE/>
        <w:autoSpaceDN/>
        <w:adjustRightInd/>
        <w:jc w:val="both"/>
        <w:rPr>
          <w:rFonts w:ascii="Times New Roman" w:hAnsi="Times New Roman" w:cs="Times New Roman"/>
        </w:rPr>
      </w:pPr>
      <w:proofErr w:type="spellStart"/>
      <w:r w:rsidRPr="007005D8">
        <w:rPr>
          <w:rFonts w:ascii="Times New Roman" w:hAnsi="Times New Roman" w:cs="Times New Roman"/>
        </w:rPr>
        <w:t>запобігання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псуванню</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обладнання</w:t>
      </w:r>
      <w:proofErr w:type="spellEnd"/>
      <w:r w:rsidRPr="007005D8">
        <w:rPr>
          <w:rFonts w:ascii="Times New Roman" w:hAnsi="Times New Roman" w:cs="Times New Roman"/>
        </w:rPr>
        <w:t xml:space="preserve"> систем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очисних</w:t>
      </w:r>
      <w:proofErr w:type="spellEnd"/>
      <w:r w:rsidRPr="007005D8">
        <w:rPr>
          <w:rFonts w:ascii="Times New Roman" w:hAnsi="Times New Roman" w:cs="Times New Roman"/>
        </w:rPr>
        <w:t xml:space="preserve"> і </w:t>
      </w:r>
      <w:proofErr w:type="spellStart"/>
      <w:r w:rsidRPr="007005D8">
        <w:rPr>
          <w:rFonts w:ascii="Times New Roman" w:hAnsi="Times New Roman" w:cs="Times New Roman"/>
        </w:rPr>
        <w:t>суміжних</w:t>
      </w:r>
      <w:proofErr w:type="spellEnd"/>
      <w:r w:rsidRPr="007005D8">
        <w:rPr>
          <w:rFonts w:ascii="Times New Roman" w:hAnsi="Times New Roman" w:cs="Times New Roman"/>
        </w:rPr>
        <w:t xml:space="preserve"> з ними </w:t>
      </w:r>
      <w:proofErr w:type="spellStart"/>
      <w:r w:rsidRPr="007005D8">
        <w:rPr>
          <w:rFonts w:ascii="Times New Roman" w:hAnsi="Times New Roman" w:cs="Times New Roman"/>
        </w:rPr>
        <w:t>підприємств</w:t>
      </w:r>
      <w:proofErr w:type="spellEnd"/>
      <w:r w:rsidRPr="007005D8">
        <w:rPr>
          <w:rFonts w:ascii="Times New Roman" w:hAnsi="Times New Roman" w:cs="Times New Roman"/>
        </w:rPr>
        <w:t>;</w:t>
      </w:r>
    </w:p>
    <w:p w14:paraId="056FA9E9" w14:textId="77777777" w:rsidR="007005D8" w:rsidRPr="007005D8" w:rsidRDefault="007005D8" w:rsidP="007005D8">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rPr>
      </w:pPr>
      <w:proofErr w:type="spellStart"/>
      <w:r w:rsidRPr="007005D8">
        <w:rPr>
          <w:rFonts w:ascii="Times New Roman" w:hAnsi="Times New Roman" w:cs="Times New Roman"/>
        </w:rPr>
        <w:t>підвищення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ефективності</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роботи</w:t>
      </w:r>
      <w:proofErr w:type="spellEnd"/>
      <w:r w:rsidRPr="007005D8">
        <w:rPr>
          <w:rFonts w:ascii="Times New Roman" w:hAnsi="Times New Roman" w:cs="Times New Roman"/>
        </w:rPr>
        <w:t xml:space="preserve"> систем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 xml:space="preserve"> і </w:t>
      </w:r>
      <w:proofErr w:type="spellStart"/>
      <w:r w:rsidRPr="007005D8">
        <w:rPr>
          <w:rFonts w:ascii="Times New Roman" w:hAnsi="Times New Roman" w:cs="Times New Roman"/>
        </w:rPr>
        <w:t>безпеки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її</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експлуатації</w:t>
      </w:r>
      <w:proofErr w:type="spellEnd"/>
      <w:r w:rsidRPr="007005D8">
        <w:rPr>
          <w:rFonts w:ascii="Times New Roman" w:hAnsi="Times New Roman" w:cs="Times New Roman"/>
        </w:rPr>
        <w:t>;</w:t>
      </w:r>
    </w:p>
    <w:p w14:paraId="27D60B24" w14:textId="77777777" w:rsidR="007005D8" w:rsidRPr="007005D8" w:rsidRDefault="007005D8" w:rsidP="007005D8">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rPr>
      </w:pPr>
      <w:proofErr w:type="spellStart"/>
      <w:r w:rsidRPr="007005D8">
        <w:rPr>
          <w:rFonts w:ascii="Times New Roman" w:hAnsi="Times New Roman" w:cs="Times New Roman"/>
        </w:rPr>
        <w:t>гарантування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безперебійної</w:t>
      </w:r>
      <w:proofErr w:type="spellEnd"/>
      <w:r w:rsidRPr="007005D8">
        <w:rPr>
          <w:rFonts w:ascii="Times New Roman" w:hAnsi="Times New Roman" w:cs="Times New Roman"/>
        </w:rPr>
        <w:t xml:space="preserve"> в межах </w:t>
      </w:r>
      <w:proofErr w:type="spellStart"/>
      <w:r w:rsidRPr="007005D8">
        <w:rPr>
          <w:rFonts w:ascii="Times New Roman" w:hAnsi="Times New Roman" w:cs="Times New Roman"/>
        </w:rPr>
        <w:t>регламентних</w:t>
      </w:r>
      <w:proofErr w:type="spellEnd"/>
      <w:r w:rsidRPr="007005D8">
        <w:rPr>
          <w:rFonts w:ascii="Times New Roman" w:hAnsi="Times New Roman" w:cs="Times New Roman"/>
        </w:rPr>
        <w:t xml:space="preserve"> норм </w:t>
      </w:r>
      <w:proofErr w:type="spellStart"/>
      <w:r w:rsidRPr="007005D8">
        <w:rPr>
          <w:rFonts w:ascii="Times New Roman" w:hAnsi="Times New Roman" w:cs="Times New Roman"/>
        </w:rPr>
        <w:t>роботи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споруд</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очищення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 та </w:t>
      </w:r>
      <w:proofErr w:type="spellStart"/>
      <w:r w:rsidRPr="007005D8">
        <w:rPr>
          <w:rFonts w:ascii="Times New Roman" w:hAnsi="Times New Roman" w:cs="Times New Roman"/>
        </w:rPr>
        <w:t>обробки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осадів</w:t>
      </w:r>
      <w:proofErr w:type="spellEnd"/>
      <w:r w:rsidRPr="007005D8">
        <w:rPr>
          <w:rFonts w:ascii="Times New Roman" w:hAnsi="Times New Roman" w:cs="Times New Roman"/>
        </w:rPr>
        <w:t>;</w:t>
      </w:r>
    </w:p>
    <w:p w14:paraId="59762018" w14:textId="77777777" w:rsidR="007005D8" w:rsidRPr="007005D8" w:rsidRDefault="007005D8" w:rsidP="007005D8">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rPr>
      </w:pPr>
      <w:proofErr w:type="spellStart"/>
      <w:r w:rsidRPr="007005D8">
        <w:rPr>
          <w:rFonts w:ascii="Times New Roman" w:hAnsi="Times New Roman" w:cs="Times New Roman"/>
        </w:rPr>
        <w:lastRenderedPageBreak/>
        <w:t>гарантування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що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скиди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 з </w:t>
      </w:r>
      <w:proofErr w:type="spellStart"/>
      <w:r w:rsidRPr="007005D8">
        <w:rPr>
          <w:rFonts w:ascii="Times New Roman" w:hAnsi="Times New Roman" w:cs="Times New Roman"/>
        </w:rPr>
        <w:t>очисних</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споруд</w:t>
      </w:r>
      <w:proofErr w:type="spellEnd"/>
      <w:r w:rsidRPr="007005D8">
        <w:rPr>
          <w:rFonts w:ascii="Times New Roman" w:hAnsi="Times New Roman" w:cs="Times New Roman"/>
        </w:rPr>
        <w:t xml:space="preserve"> не </w:t>
      </w:r>
      <w:proofErr w:type="spellStart"/>
      <w:r w:rsidRPr="007005D8">
        <w:rPr>
          <w:rFonts w:ascii="Times New Roman" w:hAnsi="Times New Roman" w:cs="Times New Roman"/>
        </w:rPr>
        <w:t>спричинять</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згубного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впливу</w:t>
      </w:r>
      <w:proofErr w:type="spellEnd"/>
      <w:r w:rsidRPr="007005D8">
        <w:rPr>
          <w:rFonts w:ascii="Times New Roman" w:hAnsi="Times New Roman" w:cs="Times New Roman"/>
        </w:rPr>
        <w:t xml:space="preserve"> на </w:t>
      </w:r>
      <w:proofErr w:type="spellStart"/>
      <w:r w:rsidRPr="007005D8">
        <w:rPr>
          <w:rFonts w:ascii="Times New Roman" w:hAnsi="Times New Roman" w:cs="Times New Roman"/>
        </w:rPr>
        <w:t>навколишнє</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середовище</w:t>
      </w:r>
      <w:proofErr w:type="spellEnd"/>
      <w:r w:rsidRPr="007005D8">
        <w:rPr>
          <w:rFonts w:ascii="Times New Roman" w:hAnsi="Times New Roman" w:cs="Times New Roman"/>
        </w:rPr>
        <w:t>;</w:t>
      </w:r>
    </w:p>
    <w:p w14:paraId="23BA2584" w14:textId="77777777" w:rsidR="007005D8" w:rsidRPr="007005D8" w:rsidRDefault="007005D8" w:rsidP="007005D8">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rPr>
      </w:pPr>
      <w:proofErr w:type="spellStart"/>
      <w:r w:rsidRPr="007005D8">
        <w:rPr>
          <w:rFonts w:ascii="Times New Roman" w:hAnsi="Times New Roman" w:cs="Times New Roman"/>
        </w:rPr>
        <w:t>впровадження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ефективного</w:t>
      </w:r>
      <w:proofErr w:type="spellEnd"/>
      <w:r w:rsidRPr="007005D8">
        <w:rPr>
          <w:rFonts w:ascii="Times New Roman" w:hAnsi="Times New Roman" w:cs="Times New Roman"/>
        </w:rPr>
        <w:t xml:space="preserve"> контролю </w:t>
      </w:r>
      <w:proofErr w:type="spellStart"/>
      <w:r w:rsidRPr="007005D8">
        <w:rPr>
          <w:rFonts w:ascii="Times New Roman" w:hAnsi="Times New Roman" w:cs="Times New Roman"/>
        </w:rPr>
        <w:t>щодо</w:t>
      </w:r>
      <w:proofErr w:type="spellEnd"/>
      <w:r w:rsidRPr="007005D8">
        <w:rPr>
          <w:rFonts w:ascii="Times New Roman" w:hAnsi="Times New Roman" w:cs="Times New Roman"/>
        </w:rPr>
        <w:t xml:space="preserve"> скиду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 до </w:t>
      </w:r>
      <w:proofErr w:type="spellStart"/>
      <w:r w:rsidRPr="007005D8">
        <w:rPr>
          <w:rFonts w:ascii="Times New Roman" w:hAnsi="Times New Roman" w:cs="Times New Roman"/>
        </w:rPr>
        <w:t>системи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w:t>
      </w:r>
    </w:p>
    <w:p w14:paraId="373E08E7" w14:textId="77777777" w:rsidR="007005D8" w:rsidRPr="007005D8" w:rsidRDefault="007005D8" w:rsidP="007005D8">
      <w:pPr>
        <w:pStyle w:val="a6"/>
        <w:shd w:val="clear" w:color="auto" w:fill="FFFFFF"/>
        <w:jc w:val="both"/>
        <w:rPr>
          <w:rStyle w:val="af8"/>
          <w:b w:val="0"/>
          <w:lang w:val="uk-UA"/>
        </w:rPr>
      </w:pPr>
      <w:r w:rsidRPr="007005D8">
        <w:rPr>
          <w:rStyle w:val="af8"/>
          <w:lang w:val="uk-UA"/>
        </w:rPr>
        <w:t xml:space="preserve">       Серед основних завдань є удосконалення базової термінології, забезпечення виконання зобов’язань та реалізації прав учасників правовідносин у сфері централізованого водовідведення, реалізація принципів державної політики щодо додержання єдиних правил, норм і стандартів усіма суб'єктами відносин у сфері питного водопостачання та водовідведення.</w:t>
      </w:r>
    </w:p>
    <w:p w14:paraId="61E8587D" w14:textId="77777777" w:rsidR="007005D8" w:rsidRPr="007005D8" w:rsidRDefault="007005D8" w:rsidP="007005D8">
      <w:pPr>
        <w:pStyle w:val="a6"/>
        <w:shd w:val="clear" w:color="auto" w:fill="FFFFFF"/>
        <w:jc w:val="both"/>
        <w:rPr>
          <w:rStyle w:val="af8"/>
          <w:b w:val="0"/>
          <w:lang w:val="uk-UA"/>
        </w:rPr>
      </w:pPr>
      <w:r w:rsidRPr="007005D8">
        <w:rPr>
          <w:rStyle w:val="af8"/>
          <w:lang w:val="uk-UA"/>
        </w:rPr>
        <w:t>Вирішення проблеми за даними 2021 року</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4701"/>
      </w:tblGrid>
      <w:tr w:rsidR="007005D8" w:rsidRPr="007005D8" w14:paraId="199C60C8" w14:textId="77777777" w:rsidTr="004762A5">
        <w:trPr>
          <w:trHeight w:val="829"/>
        </w:trPr>
        <w:tc>
          <w:tcPr>
            <w:tcW w:w="4540" w:type="dxa"/>
          </w:tcPr>
          <w:p w14:paraId="299793B2"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Витрати КП «Міськводоканал» Мукачівської міської ради на очищення</w:t>
            </w:r>
          </w:p>
          <w:p w14:paraId="3709D6CD"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стічних вод</w:t>
            </w:r>
          </w:p>
          <w:p w14:paraId="0F8246B9" w14:textId="77777777" w:rsidR="007005D8" w:rsidRPr="007005D8" w:rsidRDefault="007005D8" w:rsidP="004762A5">
            <w:pPr>
              <w:pStyle w:val="a6"/>
              <w:spacing w:before="0" w:beforeAutospacing="0" w:after="0" w:afterAutospacing="0"/>
              <w:jc w:val="both"/>
              <w:rPr>
                <w:rStyle w:val="af8"/>
                <w:b w:val="0"/>
                <w:lang w:val="uk-UA"/>
              </w:rPr>
            </w:pPr>
          </w:p>
        </w:tc>
        <w:tc>
          <w:tcPr>
            <w:tcW w:w="4701" w:type="dxa"/>
          </w:tcPr>
          <w:p w14:paraId="13DFEF4B"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Компенсація суб’єктами господарювання</w:t>
            </w:r>
          </w:p>
          <w:p w14:paraId="10EBB9AF"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витрат КП «Міськводоканал» Мукачівської міської ради на очищення стічних вод</w:t>
            </w:r>
          </w:p>
          <w:p w14:paraId="3E3F3335" w14:textId="77777777" w:rsidR="007005D8" w:rsidRPr="007005D8" w:rsidRDefault="007005D8" w:rsidP="004762A5">
            <w:pPr>
              <w:pStyle w:val="a6"/>
              <w:spacing w:before="0" w:beforeAutospacing="0" w:after="0" w:afterAutospacing="0"/>
              <w:jc w:val="both"/>
              <w:rPr>
                <w:rStyle w:val="af8"/>
                <w:b w:val="0"/>
                <w:lang w:val="uk-UA"/>
              </w:rPr>
            </w:pPr>
          </w:p>
        </w:tc>
      </w:tr>
      <w:tr w:rsidR="007005D8" w:rsidRPr="007005D8" w14:paraId="31F8CEE3" w14:textId="77777777" w:rsidTr="004762A5">
        <w:trPr>
          <w:trHeight w:val="561"/>
        </w:trPr>
        <w:tc>
          <w:tcPr>
            <w:tcW w:w="4540" w:type="dxa"/>
          </w:tcPr>
          <w:p w14:paraId="1F399B0C" w14:textId="77777777" w:rsidR="007005D8" w:rsidRPr="007005D8" w:rsidRDefault="007005D8" w:rsidP="004762A5">
            <w:pPr>
              <w:pStyle w:val="a6"/>
              <w:shd w:val="clear" w:color="auto" w:fill="FFFFFF"/>
              <w:jc w:val="both"/>
              <w:rPr>
                <w:rStyle w:val="af8"/>
                <w:b w:val="0"/>
                <w:lang w:val="uk-UA"/>
              </w:rPr>
            </w:pPr>
            <w:r w:rsidRPr="007005D8">
              <w:rPr>
                <w:rStyle w:val="af8"/>
                <w:lang w:val="uk-UA"/>
              </w:rPr>
              <w:t>44 157,52 тис. грн.</w:t>
            </w:r>
          </w:p>
          <w:p w14:paraId="7FFDCC49" w14:textId="77777777" w:rsidR="007005D8" w:rsidRPr="007005D8" w:rsidRDefault="007005D8" w:rsidP="004762A5">
            <w:pPr>
              <w:pStyle w:val="a6"/>
              <w:jc w:val="both"/>
              <w:rPr>
                <w:rStyle w:val="af8"/>
                <w:b w:val="0"/>
                <w:lang w:val="uk-UA"/>
              </w:rPr>
            </w:pPr>
          </w:p>
        </w:tc>
        <w:tc>
          <w:tcPr>
            <w:tcW w:w="4701" w:type="dxa"/>
          </w:tcPr>
          <w:p w14:paraId="4692FDD0" w14:textId="77777777" w:rsidR="007005D8" w:rsidRPr="007005D8" w:rsidRDefault="007005D8" w:rsidP="004762A5">
            <w:pPr>
              <w:pStyle w:val="a6"/>
              <w:shd w:val="clear" w:color="auto" w:fill="FFFFFF"/>
              <w:jc w:val="both"/>
              <w:rPr>
                <w:rStyle w:val="af8"/>
                <w:b w:val="0"/>
                <w:lang w:val="uk-UA"/>
              </w:rPr>
            </w:pPr>
            <w:r w:rsidRPr="007005D8">
              <w:rPr>
                <w:rStyle w:val="af8"/>
                <w:lang w:val="uk-UA"/>
              </w:rPr>
              <w:t>11 516, 72 тис. грн</w:t>
            </w:r>
          </w:p>
          <w:p w14:paraId="101FE09E" w14:textId="77777777" w:rsidR="007005D8" w:rsidRPr="007005D8" w:rsidRDefault="007005D8" w:rsidP="004762A5">
            <w:pPr>
              <w:pStyle w:val="a6"/>
              <w:jc w:val="both"/>
              <w:rPr>
                <w:rStyle w:val="af8"/>
                <w:b w:val="0"/>
                <w:lang w:val="uk-UA"/>
              </w:rPr>
            </w:pPr>
          </w:p>
        </w:tc>
      </w:tr>
    </w:tbl>
    <w:p w14:paraId="3125AADD" w14:textId="77777777" w:rsidR="007005D8" w:rsidRPr="007005D8" w:rsidRDefault="007005D8" w:rsidP="007005D8">
      <w:pPr>
        <w:pStyle w:val="a6"/>
        <w:shd w:val="clear" w:color="auto" w:fill="FFFFFF"/>
        <w:jc w:val="both"/>
        <w:rPr>
          <w:rStyle w:val="af8"/>
          <w:b w:val="0"/>
          <w:lang w:val="uk-UA"/>
        </w:rPr>
      </w:pPr>
      <w:r w:rsidRPr="007005D8">
        <w:rPr>
          <w:rStyle w:val="af8"/>
          <w:lang w:val="uk-UA"/>
        </w:rPr>
        <w:t>Вирішення проблеми після прийняття регуляторного акту</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4701"/>
      </w:tblGrid>
      <w:tr w:rsidR="007005D8" w:rsidRPr="007005D8" w14:paraId="37F4ED7E" w14:textId="77777777" w:rsidTr="004762A5">
        <w:trPr>
          <w:trHeight w:val="829"/>
        </w:trPr>
        <w:tc>
          <w:tcPr>
            <w:tcW w:w="4540" w:type="dxa"/>
          </w:tcPr>
          <w:p w14:paraId="0D18B64E"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Витрати КП «Міськводоканал» Мукачівської міської ради на очищення</w:t>
            </w:r>
          </w:p>
          <w:p w14:paraId="081695E5"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стічних вод</w:t>
            </w:r>
          </w:p>
          <w:p w14:paraId="65813793" w14:textId="77777777" w:rsidR="007005D8" w:rsidRPr="007005D8" w:rsidRDefault="007005D8" w:rsidP="004762A5">
            <w:pPr>
              <w:pStyle w:val="a6"/>
              <w:spacing w:before="0" w:beforeAutospacing="0" w:after="0" w:afterAutospacing="0"/>
              <w:jc w:val="both"/>
              <w:rPr>
                <w:rStyle w:val="af8"/>
                <w:b w:val="0"/>
                <w:lang w:val="uk-UA"/>
              </w:rPr>
            </w:pPr>
          </w:p>
        </w:tc>
        <w:tc>
          <w:tcPr>
            <w:tcW w:w="4701" w:type="dxa"/>
          </w:tcPr>
          <w:p w14:paraId="293DE3E3"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Компенсація суб’єктами господарювання</w:t>
            </w:r>
          </w:p>
          <w:p w14:paraId="465C3B01"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витрат КП «Міськводоканал» Мукачівської міської ради на очищення стічних вод</w:t>
            </w:r>
          </w:p>
          <w:p w14:paraId="5B507066" w14:textId="77777777" w:rsidR="007005D8" w:rsidRPr="007005D8" w:rsidRDefault="007005D8" w:rsidP="004762A5">
            <w:pPr>
              <w:pStyle w:val="a6"/>
              <w:spacing w:before="0" w:beforeAutospacing="0" w:after="0" w:afterAutospacing="0"/>
              <w:jc w:val="both"/>
              <w:rPr>
                <w:rStyle w:val="af8"/>
                <w:b w:val="0"/>
                <w:lang w:val="uk-UA"/>
              </w:rPr>
            </w:pPr>
          </w:p>
        </w:tc>
      </w:tr>
      <w:tr w:rsidR="007005D8" w:rsidRPr="007005D8" w14:paraId="585826CB" w14:textId="77777777" w:rsidTr="004762A5">
        <w:trPr>
          <w:trHeight w:val="561"/>
        </w:trPr>
        <w:tc>
          <w:tcPr>
            <w:tcW w:w="4540" w:type="dxa"/>
          </w:tcPr>
          <w:p w14:paraId="4A47DEF4" w14:textId="77777777" w:rsidR="007005D8" w:rsidRPr="007005D8" w:rsidRDefault="007005D8" w:rsidP="004762A5">
            <w:pPr>
              <w:pStyle w:val="a6"/>
              <w:shd w:val="clear" w:color="auto" w:fill="FFFFFF"/>
              <w:jc w:val="both"/>
              <w:rPr>
                <w:rStyle w:val="af8"/>
                <w:b w:val="0"/>
                <w:lang w:val="uk-UA"/>
              </w:rPr>
            </w:pPr>
            <w:r w:rsidRPr="007005D8">
              <w:rPr>
                <w:rStyle w:val="af8"/>
                <w:lang w:val="uk-UA"/>
              </w:rPr>
              <w:t>44 157,52 тис. грн.</w:t>
            </w:r>
          </w:p>
          <w:p w14:paraId="42410ADC" w14:textId="77777777" w:rsidR="007005D8" w:rsidRPr="007005D8" w:rsidRDefault="007005D8" w:rsidP="004762A5">
            <w:pPr>
              <w:pStyle w:val="a6"/>
              <w:jc w:val="both"/>
              <w:rPr>
                <w:rStyle w:val="af8"/>
                <w:b w:val="0"/>
                <w:lang w:val="uk-UA"/>
              </w:rPr>
            </w:pPr>
          </w:p>
        </w:tc>
        <w:tc>
          <w:tcPr>
            <w:tcW w:w="4701" w:type="dxa"/>
          </w:tcPr>
          <w:p w14:paraId="544A7A0E" w14:textId="77777777" w:rsidR="007005D8" w:rsidRPr="007005D8" w:rsidRDefault="007005D8" w:rsidP="004762A5">
            <w:pPr>
              <w:pStyle w:val="a6"/>
              <w:shd w:val="clear" w:color="auto" w:fill="FFFFFF"/>
              <w:jc w:val="both"/>
              <w:rPr>
                <w:rStyle w:val="af8"/>
                <w:b w:val="0"/>
                <w:lang w:val="uk-UA"/>
              </w:rPr>
            </w:pPr>
            <w:r w:rsidRPr="007005D8">
              <w:rPr>
                <w:rStyle w:val="af8"/>
                <w:lang w:val="uk-UA"/>
              </w:rPr>
              <w:t>11 516, 72 тис. грн</w:t>
            </w:r>
          </w:p>
          <w:p w14:paraId="483946A6" w14:textId="77777777" w:rsidR="007005D8" w:rsidRPr="007005D8" w:rsidRDefault="007005D8" w:rsidP="004762A5">
            <w:pPr>
              <w:pStyle w:val="a6"/>
              <w:jc w:val="both"/>
              <w:rPr>
                <w:rStyle w:val="af8"/>
                <w:b w:val="0"/>
                <w:lang w:val="uk-UA"/>
              </w:rPr>
            </w:pPr>
          </w:p>
        </w:tc>
      </w:tr>
    </w:tbl>
    <w:p w14:paraId="48D52771"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Нормативно-правова основа прийняття даного рішення ґрунтується на Водному Кодексі</w:t>
      </w:r>
    </w:p>
    <w:p w14:paraId="3456F0E5"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України, Законі України «Про охорону навколишнього природного середовища», Законі</w:t>
      </w:r>
    </w:p>
    <w:p w14:paraId="066448AD"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України «Про питну воду, питне водопостачання та водовідведення» від 10.01.2002 № 2918-III, Постанові Кабінету Міністрів України від 25.03.1999р. № 465 «Про затвердження Правил</w:t>
      </w:r>
    </w:p>
    <w:p w14:paraId="5044D343"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 xml:space="preserve">охорони поверхневих вод від забруднення зворотними водами», Правилах приймання </w:t>
      </w:r>
      <w:proofErr w:type="spellStart"/>
      <w:r w:rsidRPr="007005D8">
        <w:rPr>
          <w:rStyle w:val="af8"/>
          <w:lang w:val="uk-UA"/>
        </w:rPr>
        <w:t>стічнихвод</w:t>
      </w:r>
      <w:proofErr w:type="spellEnd"/>
      <w:r w:rsidRPr="007005D8">
        <w:rPr>
          <w:rStyle w:val="af8"/>
          <w:lang w:val="uk-UA"/>
        </w:rPr>
        <w:t xml:space="preserve"> до систем централізованого водовідведення, затверджених Наказом Міністерства</w:t>
      </w:r>
    </w:p>
    <w:p w14:paraId="7B6996F0"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 xml:space="preserve">регіонального розвитку, будівництва та житлово-комунального господарства України 01.12.2017 № 316, зареєстрованих в Міністерстві юстиції України 15 січня 2018 р. за № 56/31508;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01.12.2017 № 316, зареєстрованого в Міністерстві юстиції України 15 січня 2018 р. за № 57/31509;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наказі Держжитлокомунгоспу України від </w:t>
      </w:r>
      <w:r w:rsidRPr="007005D8">
        <w:rPr>
          <w:rStyle w:val="af8"/>
          <w:lang w:val="uk-UA"/>
        </w:rPr>
        <w:lastRenderedPageBreak/>
        <w:t>05.07.1995р. № 30 «Про затвердження Правил технічної експлуатації систем водопостачання та водовідведення населених пунктів України».</w:t>
      </w:r>
    </w:p>
    <w:p w14:paraId="1CD08115" w14:textId="77777777" w:rsidR="007005D8" w:rsidRPr="007005D8" w:rsidRDefault="007005D8" w:rsidP="007005D8">
      <w:pPr>
        <w:pStyle w:val="a6"/>
        <w:shd w:val="clear" w:color="auto" w:fill="FFFFFF"/>
        <w:jc w:val="both"/>
        <w:rPr>
          <w:rStyle w:val="af8"/>
          <w:b w:val="0"/>
          <w:lang w:val="uk-UA"/>
        </w:rPr>
      </w:pPr>
      <w:r w:rsidRPr="007005D8">
        <w:rPr>
          <w:rStyle w:val="af8"/>
          <w:lang w:val="uk-UA"/>
        </w:rPr>
        <w:t>Основні групи, на які проблема справляє вплив: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1078"/>
        <w:gridCol w:w="3623"/>
      </w:tblGrid>
      <w:tr w:rsidR="007005D8" w:rsidRPr="007005D8" w14:paraId="7377AF5B" w14:textId="77777777" w:rsidTr="004762A5">
        <w:trPr>
          <w:trHeight w:val="451"/>
        </w:trPr>
        <w:tc>
          <w:tcPr>
            <w:tcW w:w="4540" w:type="dxa"/>
          </w:tcPr>
          <w:p w14:paraId="05F4BAE7" w14:textId="77777777" w:rsidR="007005D8" w:rsidRPr="007005D8" w:rsidRDefault="007005D8" w:rsidP="004762A5">
            <w:pPr>
              <w:pStyle w:val="a6"/>
              <w:shd w:val="clear" w:color="auto" w:fill="FFFFFF"/>
              <w:jc w:val="center"/>
              <w:rPr>
                <w:rStyle w:val="af8"/>
                <w:lang w:val="uk-UA"/>
              </w:rPr>
            </w:pPr>
            <w:r w:rsidRPr="007005D8">
              <w:rPr>
                <w:rStyle w:val="af8"/>
                <w:lang w:val="uk-UA"/>
              </w:rPr>
              <w:t>Групи (підгрупи)</w:t>
            </w:r>
          </w:p>
          <w:p w14:paraId="18B2F335" w14:textId="77777777" w:rsidR="007005D8" w:rsidRPr="007005D8" w:rsidRDefault="007005D8" w:rsidP="004762A5">
            <w:pPr>
              <w:pStyle w:val="a6"/>
              <w:shd w:val="clear" w:color="auto" w:fill="FFFFFF"/>
              <w:spacing w:before="0" w:beforeAutospacing="0" w:after="0" w:afterAutospacing="0"/>
              <w:jc w:val="both"/>
              <w:rPr>
                <w:rStyle w:val="af8"/>
                <w:lang w:val="uk-UA"/>
              </w:rPr>
            </w:pPr>
          </w:p>
        </w:tc>
        <w:tc>
          <w:tcPr>
            <w:tcW w:w="1078" w:type="dxa"/>
          </w:tcPr>
          <w:p w14:paraId="2428F014" w14:textId="77777777" w:rsidR="007005D8" w:rsidRPr="007005D8" w:rsidRDefault="007005D8" w:rsidP="004762A5">
            <w:pPr>
              <w:pStyle w:val="a6"/>
              <w:shd w:val="clear" w:color="auto" w:fill="FFFFFF"/>
              <w:spacing w:before="0" w:beforeAutospacing="0" w:after="0" w:afterAutospacing="0"/>
              <w:jc w:val="center"/>
              <w:rPr>
                <w:rStyle w:val="af8"/>
                <w:lang w:val="uk-UA"/>
              </w:rPr>
            </w:pPr>
            <w:r w:rsidRPr="007005D8">
              <w:rPr>
                <w:rStyle w:val="af8"/>
                <w:lang w:val="uk-UA"/>
              </w:rPr>
              <w:t>Так</w:t>
            </w:r>
          </w:p>
        </w:tc>
        <w:tc>
          <w:tcPr>
            <w:tcW w:w="3623" w:type="dxa"/>
          </w:tcPr>
          <w:p w14:paraId="518EEF1B" w14:textId="77777777" w:rsidR="007005D8" w:rsidRPr="007005D8" w:rsidRDefault="007005D8" w:rsidP="004762A5">
            <w:pPr>
              <w:pStyle w:val="a6"/>
              <w:shd w:val="clear" w:color="auto" w:fill="FFFFFF"/>
              <w:spacing w:before="0" w:beforeAutospacing="0" w:after="0" w:afterAutospacing="0"/>
              <w:jc w:val="center"/>
              <w:rPr>
                <w:rStyle w:val="af8"/>
                <w:lang w:val="uk-UA"/>
              </w:rPr>
            </w:pPr>
            <w:r w:rsidRPr="007005D8">
              <w:rPr>
                <w:rStyle w:val="af8"/>
                <w:lang w:val="uk-UA"/>
              </w:rPr>
              <w:t>Ні</w:t>
            </w:r>
          </w:p>
        </w:tc>
      </w:tr>
      <w:tr w:rsidR="007005D8" w:rsidRPr="007005D8" w14:paraId="2EC15A66" w14:textId="77777777" w:rsidTr="004762A5">
        <w:trPr>
          <w:trHeight w:val="190"/>
        </w:trPr>
        <w:tc>
          <w:tcPr>
            <w:tcW w:w="4540" w:type="dxa"/>
          </w:tcPr>
          <w:p w14:paraId="518F1A03"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Громадяни</w:t>
            </w:r>
          </w:p>
        </w:tc>
        <w:tc>
          <w:tcPr>
            <w:tcW w:w="1078" w:type="dxa"/>
          </w:tcPr>
          <w:p w14:paraId="79E5CAEA" w14:textId="77777777" w:rsidR="007005D8" w:rsidRPr="007005D8" w:rsidRDefault="007005D8" w:rsidP="004762A5">
            <w:pPr>
              <w:pStyle w:val="a6"/>
              <w:shd w:val="clear" w:color="auto" w:fill="FFFFFF"/>
              <w:spacing w:before="0" w:beforeAutospacing="0" w:after="0" w:afterAutospacing="0"/>
              <w:jc w:val="center"/>
              <w:rPr>
                <w:rStyle w:val="af8"/>
                <w:b w:val="0"/>
                <w:lang w:val="uk-UA"/>
              </w:rPr>
            </w:pPr>
            <w:r w:rsidRPr="007005D8">
              <w:rPr>
                <w:rStyle w:val="af8"/>
                <w:lang w:val="uk-UA"/>
              </w:rPr>
              <w:t>так</w:t>
            </w:r>
          </w:p>
        </w:tc>
        <w:tc>
          <w:tcPr>
            <w:tcW w:w="3623" w:type="dxa"/>
          </w:tcPr>
          <w:p w14:paraId="7FA66D70" w14:textId="77777777" w:rsidR="007005D8" w:rsidRPr="007005D8" w:rsidRDefault="007005D8" w:rsidP="004762A5">
            <w:pPr>
              <w:pStyle w:val="a6"/>
              <w:shd w:val="clear" w:color="auto" w:fill="FFFFFF"/>
              <w:spacing w:before="0" w:beforeAutospacing="0" w:after="0" w:afterAutospacing="0"/>
              <w:jc w:val="center"/>
              <w:rPr>
                <w:rStyle w:val="af8"/>
                <w:b w:val="0"/>
                <w:lang w:val="uk-UA"/>
              </w:rPr>
            </w:pPr>
            <w:r w:rsidRPr="007005D8">
              <w:rPr>
                <w:rStyle w:val="af8"/>
                <w:lang w:val="uk-UA"/>
              </w:rPr>
              <w:t>-</w:t>
            </w:r>
          </w:p>
        </w:tc>
      </w:tr>
      <w:tr w:rsidR="007005D8" w:rsidRPr="007005D8" w14:paraId="55EDB9CF" w14:textId="77777777" w:rsidTr="004762A5">
        <w:trPr>
          <w:trHeight w:val="311"/>
        </w:trPr>
        <w:tc>
          <w:tcPr>
            <w:tcW w:w="4540" w:type="dxa"/>
          </w:tcPr>
          <w:p w14:paraId="4AB5C682" w14:textId="77777777" w:rsidR="007005D8" w:rsidRPr="007005D8" w:rsidRDefault="007005D8" w:rsidP="004762A5">
            <w:pPr>
              <w:pStyle w:val="a6"/>
              <w:shd w:val="clear" w:color="auto" w:fill="FFFFFF"/>
              <w:jc w:val="both"/>
              <w:rPr>
                <w:rStyle w:val="af8"/>
                <w:b w:val="0"/>
                <w:lang w:val="uk-UA"/>
              </w:rPr>
            </w:pPr>
            <w:r w:rsidRPr="007005D8">
              <w:rPr>
                <w:rStyle w:val="af8"/>
                <w:lang w:val="uk-UA"/>
              </w:rPr>
              <w:t xml:space="preserve">Держава, у </w:t>
            </w:r>
            <w:proofErr w:type="spellStart"/>
            <w:r w:rsidRPr="007005D8">
              <w:rPr>
                <w:rStyle w:val="af8"/>
                <w:lang w:val="uk-UA"/>
              </w:rPr>
              <w:t>т.ч</w:t>
            </w:r>
            <w:proofErr w:type="spellEnd"/>
            <w:r w:rsidRPr="007005D8">
              <w:rPr>
                <w:rStyle w:val="af8"/>
                <w:lang w:val="uk-UA"/>
              </w:rPr>
              <w:t>.:</w:t>
            </w:r>
          </w:p>
          <w:p w14:paraId="3A8D3FB2"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p>
        </w:tc>
        <w:tc>
          <w:tcPr>
            <w:tcW w:w="1078" w:type="dxa"/>
          </w:tcPr>
          <w:p w14:paraId="57D15AAB" w14:textId="77777777" w:rsidR="007005D8" w:rsidRPr="007005D8" w:rsidRDefault="007005D8" w:rsidP="004762A5">
            <w:pPr>
              <w:pStyle w:val="a6"/>
              <w:shd w:val="clear" w:color="auto" w:fill="FFFFFF"/>
              <w:spacing w:before="0" w:beforeAutospacing="0" w:after="0" w:afterAutospacing="0"/>
              <w:jc w:val="center"/>
              <w:rPr>
                <w:rStyle w:val="af8"/>
                <w:b w:val="0"/>
                <w:lang w:val="uk-UA"/>
              </w:rPr>
            </w:pPr>
          </w:p>
        </w:tc>
        <w:tc>
          <w:tcPr>
            <w:tcW w:w="3623" w:type="dxa"/>
          </w:tcPr>
          <w:p w14:paraId="15902525" w14:textId="77777777" w:rsidR="007005D8" w:rsidRPr="007005D8" w:rsidRDefault="007005D8" w:rsidP="004762A5">
            <w:pPr>
              <w:pStyle w:val="a6"/>
              <w:shd w:val="clear" w:color="auto" w:fill="FFFFFF"/>
              <w:spacing w:before="0" w:beforeAutospacing="0" w:after="0" w:afterAutospacing="0"/>
              <w:jc w:val="center"/>
              <w:rPr>
                <w:rStyle w:val="af8"/>
                <w:b w:val="0"/>
                <w:lang w:val="uk-UA"/>
              </w:rPr>
            </w:pPr>
            <w:r w:rsidRPr="007005D8">
              <w:rPr>
                <w:rStyle w:val="af8"/>
                <w:lang w:val="uk-UA"/>
              </w:rPr>
              <w:t>-</w:t>
            </w:r>
          </w:p>
        </w:tc>
      </w:tr>
      <w:tr w:rsidR="007005D8" w:rsidRPr="007005D8" w14:paraId="4EF78743" w14:textId="77777777" w:rsidTr="004762A5">
        <w:trPr>
          <w:trHeight w:val="305"/>
        </w:trPr>
        <w:tc>
          <w:tcPr>
            <w:tcW w:w="4540" w:type="dxa"/>
          </w:tcPr>
          <w:p w14:paraId="1BFE0AF9" w14:textId="77777777" w:rsidR="007005D8" w:rsidRPr="007005D8" w:rsidRDefault="007005D8" w:rsidP="004762A5">
            <w:pPr>
              <w:pStyle w:val="a6"/>
              <w:shd w:val="clear" w:color="auto" w:fill="FFFFFF"/>
              <w:jc w:val="both"/>
              <w:rPr>
                <w:rStyle w:val="af8"/>
                <w:b w:val="0"/>
                <w:i/>
                <w:lang w:val="uk-UA"/>
              </w:rPr>
            </w:pPr>
            <w:r w:rsidRPr="007005D8">
              <w:rPr>
                <w:rStyle w:val="af8"/>
                <w:lang w:val="uk-UA"/>
              </w:rPr>
              <w:t>Орган місцевого самоврядування</w:t>
            </w:r>
          </w:p>
        </w:tc>
        <w:tc>
          <w:tcPr>
            <w:tcW w:w="1078" w:type="dxa"/>
          </w:tcPr>
          <w:p w14:paraId="7BF7C4F3" w14:textId="77777777" w:rsidR="007005D8" w:rsidRPr="007005D8" w:rsidRDefault="007005D8" w:rsidP="004762A5">
            <w:pPr>
              <w:pStyle w:val="a6"/>
              <w:shd w:val="clear" w:color="auto" w:fill="FFFFFF"/>
              <w:jc w:val="center"/>
              <w:rPr>
                <w:rStyle w:val="af8"/>
                <w:b w:val="0"/>
                <w:i/>
                <w:lang w:val="uk-UA"/>
              </w:rPr>
            </w:pPr>
            <w:r w:rsidRPr="007005D8">
              <w:rPr>
                <w:rStyle w:val="af8"/>
                <w:lang w:val="uk-UA"/>
              </w:rPr>
              <w:t>так</w:t>
            </w:r>
          </w:p>
        </w:tc>
        <w:tc>
          <w:tcPr>
            <w:tcW w:w="3623" w:type="dxa"/>
          </w:tcPr>
          <w:p w14:paraId="6B4B9DF4" w14:textId="77777777" w:rsidR="007005D8" w:rsidRPr="007005D8" w:rsidRDefault="007005D8" w:rsidP="004762A5">
            <w:pPr>
              <w:pStyle w:val="a6"/>
              <w:shd w:val="clear" w:color="auto" w:fill="FFFFFF"/>
              <w:jc w:val="center"/>
              <w:rPr>
                <w:rStyle w:val="af8"/>
                <w:b w:val="0"/>
                <w:lang w:val="uk-UA"/>
              </w:rPr>
            </w:pPr>
            <w:r w:rsidRPr="007005D8">
              <w:rPr>
                <w:rStyle w:val="af8"/>
                <w:lang w:val="uk-UA"/>
              </w:rPr>
              <w:t>-</w:t>
            </w:r>
          </w:p>
        </w:tc>
      </w:tr>
      <w:tr w:rsidR="007005D8" w:rsidRPr="007005D8" w14:paraId="35DA7CBC" w14:textId="77777777" w:rsidTr="004762A5">
        <w:trPr>
          <w:trHeight w:val="248"/>
        </w:trPr>
        <w:tc>
          <w:tcPr>
            <w:tcW w:w="4540" w:type="dxa"/>
          </w:tcPr>
          <w:p w14:paraId="090CE54B" w14:textId="77777777" w:rsidR="007005D8" w:rsidRPr="007005D8" w:rsidRDefault="007005D8" w:rsidP="004762A5">
            <w:pPr>
              <w:pStyle w:val="a6"/>
              <w:shd w:val="clear" w:color="auto" w:fill="FFFFFF"/>
              <w:jc w:val="both"/>
              <w:rPr>
                <w:rStyle w:val="af8"/>
                <w:b w:val="0"/>
                <w:i/>
                <w:lang w:val="uk-UA"/>
              </w:rPr>
            </w:pPr>
            <w:r w:rsidRPr="007005D8">
              <w:rPr>
                <w:rStyle w:val="af8"/>
                <w:lang w:val="uk-UA"/>
              </w:rPr>
              <w:t>Суб’єкти господарювання</w:t>
            </w:r>
          </w:p>
        </w:tc>
        <w:tc>
          <w:tcPr>
            <w:tcW w:w="1078" w:type="dxa"/>
          </w:tcPr>
          <w:p w14:paraId="4EC51A74" w14:textId="77777777" w:rsidR="007005D8" w:rsidRPr="007005D8" w:rsidRDefault="007005D8" w:rsidP="004762A5">
            <w:pPr>
              <w:pStyle w:val="a6"/>
              <w:shd w:val="clear" w:color="auto" w:fill="FFFFFF"/>
              <w:jc w:val="center"/>
              <w:rPr>
                <w:rStyle w:val="af8"/>
                <w:b w:val="0"/>
                <w:i/>
                <w:lang w:val="uk-UA"/>
              </w:rPr>
            </w:pPr>
            <w:r w:rsidRPr="007005D8">
              <w:rPr>
                <w:rStyle w:val="af8"/>
                <w:lang w:val="uk-UA"/>
              </w:rPr>
              <w:t>так</w:t>
            </w:r>
          </w:p>
        </w:tc>
        <w:tc>
          <w:tcPr>
            <w:tcW w:w="3623" w:type="dxa"/>
          </w:tcPr>
          <w:p w14:paraId="7A94B46C" w14:textId="77777777" w:rsidR="007005D8" w:rsidRPr="007005D8" w:rsidRDefault="007005D8" w:rsidP="004762A5">
            <w:pPr>
              <w:pStyle w:val="a6"/>
              <w:shd w:val="clear" w:color="auto" w:fill="FFFFFF"/>
              <w:jc w:val="center"/>
              <w:rPr>
                <w:rStyle w:val="af8"/>
                <w:b w:val="0"/>
                <w:lang w:val="uk-UA"/>
              </w:rPr>
            </w:pPr>
            <w:r w:rsidRPr="007005D8">
              <w:rPr>
                <w:rStyle w:val="af8"/>
                <w:lang w:val="uk-UA"/>
              </w:rPr>
              <w:t>-</w:t>
            </w:r>
          </w:p>
        </w:tc>
      </w:tr>
      <w:tr w:rsidR="007005D8" w:rsidRPr="007005D8" w14:paraId="56B9D454" w14:textId="77777777" w:rsidTr="004762A5">
        <w:trPr>
          <w:trHeight w:val="248"/>
        </w:trPr>
        <w:tc>
          <w:tcPr>
            <w:tcW w:w="4540" w:type="dxa"/>
          </w:tcPr>
          <w:p w14:paraId="19F0088C" w14:textId="77777777" w:rsidR="007005D8" w:rsidRPr="007005D8" w:rsidRDefault="007005D8" w:rsidP="004762A5">
            <w:pPr>
              <w:pStyle w:val="a6"/>
              <w:shd w:val="clear" w:color="auto" w:fill="FFFFFF"/>
              <w:jc w:val="both"/>
              <w:rPr>
                <w:rStyle w:val="af8"/>
                <w:b w:val="0"/>
                <w:lang w:val="uk-UA"/>
              </w:rPr>
            </w:pPr>
            <w:proofErr w:type="spellStart"/>
            <w:r w:rsidRPr="007005D8">
              <w:rPr>
                <w:rStyle w:val="af8"/>
                <w:lang w:val="uk-UA"/>
              </w:rPr>
              <w:t>Ут.ч</w:t>
            </w:r>
            <w:proofErr w:type="spellEnd"/>
            <w:r w:rsidRPr="007005D8">
              <w:rPr>
                <w:rStyle w:val="af8"/>
                <w:lang w:val="uk-UA"/>
              </w:rPr>
              <w:t>. суб’єкти малого, та мікро підприємництва</w:t>
            </w:r>
          </w:p>
        </w:tc>
        <w:tc>
          <w:tcPr>
            <w:tcW w:w="1078" w:type="dxa"/>
          </w:tcPr>
          <w:p w14:paraId="2884AAF1" w14:textId="77777777" w:rsidR="007005D8" w:rsidRPr="007005D8" w:rsidRDefault="007005D8" w:rsidP="004762A5">
            <w:pPr>
              <w:pStyle w:val="a6"/>
              <w:shd w:val="clear" w:color="auto" w:fill="FFFFFF"/>
              <w:jc w:val="center"/>
              <w:rPr>
                <w:rStyle w:val="af8"/>
                <w:b w:val="0"/>
                <w:lang w:val="uk-UA"/>
              </w:rPr>
            </w:pPr>
            <w:r w:rsidRPr="007005D8">
              <w:rPr>
                <w:rStyle w:val="af8"/>
                <w:lang w:val="uk-UA"/>
              </w:rPr>
              <w:t>так</w:t>
            </w:r>
          </w:p>
        </w:tc>
        <w:tc>
          <w:tcPr>
            <w:tcW w:w="3623" w:type="dxa"/>
          </w:tcPr>
          <w:p w14:paraId="049EAF5A" w14:textId="77777777" w:rsidR="007005D8" w:rsidRPr="007005D8" w:rsidRDefault="007005D8" w:rsidP="004762A5">
            <w:pPr>
              <w:pStyle w:val="a6"/>
              <w:shd w:val="clear" w:color="auto" w:fill="FFFFFF"/>
              <w:jc w:val="center"/>
              <w:rPr>
                <w:rStyle w:val="af8"/>
                <w:b w:val="0"/>
                <w:lang w:val="uk-UA"/>
              </w:rPr>
            </w:pPr>
            <w:r w:rsidRPr="007005D8">
              <w:rPr>
                <w:rStyle w:val="af8"/>
                <w:lang w:val="uk-UA"/>
              </w:rPr>
              <w:t>-</w:t>
            </w:r>
          </w:p>
        </w:tc>
      </w:tr>
    </w:tbl>
    <w:p w14:paraId="3213830B"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 xml:space="preserve">   </w:t>
      </w:r>
    </w:p>
    <w:p w14:paraId="3196FF62" w14:textId="77777777" w:rsidR="007005D8" w:rsidRPr="007005D8" w:rsidRDefault="007005D8" w:rsidP="007005D8">
      <w:pPr>
        <w:pStyle w:val="a6"/>
        <w:shd w:val="clear" w:color="auto" w:fill="FFFFFF"/>
        <w:spacing w:before="0" w:beforeAutospacing="0" w:after="0" w:afterAutospacing="0"/>
        <w:jc w:val="both"/>
        <w:rPr>
          <w:rStyle w:val="af8"/>
          <w:b w:val="0"/>
          <w:lang w:val="uk-UA"/>
        </w:rPr>
      </w:pPr>
      <w:r w:rsidRPr="007005D8">
        <w:rPr>
          <w:rStyle w:val="af8"/>
          <w:lang w:val="uk-UA"/>
        </w:rPr>
        <w:t xml:space="preserve">     Дана проблема не може бути розв’язана за допомогою ринкових механізмів, тому що тільки органи місцевого самоврядування наділені повноваженнями на затвердження місцевих Правил приймання стічних вод, встановлення допустимих концентрацій забруднюючих речовин у стічних водах підприємств та порядку визначення розміру плати, що справляється за понаднормативні скиди стічних вод до систем централізованого водовідведення.</w:t>
      </w:r>
    </w:p>
    <w:p w14:paraId="08D029E6" w14:textId="77777777" w:rsidR="007005D8" w:rsidRPr="007005D8" w:rsidRDefault="007005D8" w:rsidP="007005D8">
      <w:pPr>
        <w:pStyle w:val="a6"/>
        <w:shd w:val="clear" w:color="auto" w:fill="FFFFFF"/>
        <w:jc w:val="both"/>
      </w:pPr>
      <w:r w:rsidRPr="007005D8">
        <w:rPr>
          <w:rStyle w:val="af8"/>
          <w:lang w:val="uk-UA"/>
        </w:rPr>
        <w:t xml:space="preserve">                                           </w:t>
      </w:r>
      <w:r w:rsidRPr="007005D8">
        <w:rPr>
          <w:rStyle w:val="af8"/>
        </w:rPr>
        <w:t xml:space="preserve">2. </w:t>
      </w:r>
      <w:proofErr w:type="spellStart"/>
      <w:r w:rsidRPr="007005D8">
        <w:rPr>
          <w:rStyle w:val="af8"/>
        </w:rPr>
        <w:t>Цілі</w:t>
      </w:r>
      <w:proofErr w:type="spellEnd"/>
      <w:r w:rsidRPr="007005D8">
        <w:rPr>
          <w:rStyle w:val="af8"/>
        </w:rPr>
        <w:t xml:space="preserve"> державного </w:t>
      </w:r>
      <w:proofErr w:type="spellStart"/>
      <w:r w:rsidRPr="007005D8">
        <w:rPr>
          <w:rStyle w:val="af8"/>
        </w:rPr>
        <w:t>регулювання</w:t>
      </w:r>
      <w:proofErr w:type="spellEnd"/>
      <w:r w:rsidRPr="007005D8">
        <w:rPr>
          <w:rStyle w:val="af8"/>
        </w:rPr>
        <w:t>.</w:t>
      </w:r>
    </w:p>
    <w:p w14:paraId="34E4011F" w14:textId="77777777" w:rsidR="007005D8" w:rsidRPr="007005D8" w:rsidRDefault="007005D8" w:rsidP="007005D8">
      <w:pPr>
        <w:pStyle w:val="a6"/>
        <w:shd w:val="clear" w:color="auto" w:fill="FFFFFF"/>
        <w:jc w:val="both"/>
      </w:pPr>
      <w:proofErr w:type="spellStart"/>
      <w:r w:rsidRPr="007005D8">
        <w:t>Основними</w:t>
      </w:r>
      <w:proofErr w:type="spellEnd"/>
      <w:r w:rsidRPr="007005D8">
        <w:t xml:space="preserve"> </w:t>
      </w:r>
      <w:proofErr w:type="spellStart"/>
      <w:r w:rsidRPr="007005D8">
        <w:t>цілями</w:t>
      </w:r>
      <w:proofErr w:type="spellEnd"/>
      <w:r w:rsidRPr="007005D8">
        <w:t xml:space="preserve"> </w:t>
      </w:r>
      <w:proofErr w:type="spellStart"/>
      <w:r w:rsidRPr="007005D8">
        <w:t>прийняття</w:t>
      </w:r>
      <w:proofErr w:type="spellEnd"/>
      <w:r w:rsidRPr="007005D8">
        <w:t xml:space="preserve"> регуляторного акта є:</w:t>
      </w:r>
    </w:p>
    <w:p w14:paraId="2A0BCE51" w14:textId="77777777" w:rsidR="007005D8" w:rsidRPr="007005D8" w:rsidRDefault="007005D8" w:rsidP="007005D8">
      <w:pPr>
        <w:pStyle w:val="a6"/>
        <w:shd w:val="clear" w:color="auto" w:fill="FFFFFF"/>
        <w:jc w:val="both"/>
      </w:pPr>
      <w:r w:rsidRPr="007005D8">
        <w:t xml:space="preserve">– </w:t>
      </w:r>
      <w:proofErr w:type="spellStart"/>
      <w:r w:rsidRPr="007005D8">
        <w:t>запобігання</w:t>
      </w:r>
      <w:proofErr w:type="spellEnd"/>
      <w:r w:rsidRPr="007005D8">
        <w:t xml:space="preserve"> </w:t>
      </w:r>
      <w:proofErr w:type="spellStart"/>
      <w:r w:rsidRPr="007005D8">
        <w:t>порушенням</w:t>
      </w:r>
      <w:proofErr w:type="spellEnd"/>
      <w:r w:rsidRPr="007005D8">
        <w:t xml:space="preserve"> у </w:t>
      </w:r>
      <w:proofErr w:type="spellStart"/>
      <w:r w:rsidRPr="007005D8">
        <w:t>роботі</w:t>
      </w:r>
      <w:proofErr w:type="spellEnd"/>
      <w:r w:rsidRPr="007005D8">
        <w:t xml:space="preserve">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t>;</w:t>
      </w:r>
    </w:p>
    <w:p w14:paraId="21F6BAEA" w14:textId="77777777" w:rsidR="007005D8" w:rsidRPr="007005D8" w:rsidRDefault="007005D8" w:rsidP="007005D8">
      <w:pPr>
        <w:pStyle w:val="a6"/>
        <w:shd w:val="clear" w:color="auto" w:fill="FFFFFF"/>
        <w:jc w:val="both"/>
      </w:pPr>
      <w:r w:rsidRPr="007005D8">
        <w:t xml:space="preserve">– </w:t>
      </w:r>
      <w:proofErr w:type="spellStart"/>
      <w:r w:rsidRPr="007005D8">
        <w:t>підвищення</w:t>
      </w:r>
      <w:proofErr w:type="spellEnd"/>
      <w:r w:rsidRPr="007005D8">
        <w:t xml:space="preserve"> </w:t>
      </w:r>
      <w:proofErr w:type="spellStart"/>
      <w:r w:rsidRPr="007005D8">
        <w:t>ефективності</w:t>
      </w:r>
      <w:proofErr w:type="spellEnd"/>
      <w:r w:rsidRPr="007005D8">
        <w:t xml:space="preserve"> </w:t>
      </w:r>
      <w:proofErr w:type="spellStart"/>
      <w:r w:rsidRPr="007005D8">
        <w:t>роботи</w:t>
      </w:r>
      <w:proofErr w:type="spellEnd"/>
      <w:r w:rsidRPr="007005D8">
        <w:t xml:space="preserve">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t xml:space="preserve"> і </w:t>
      </w:r>
      <w:proofErr w:type="spellStart"/>
      <w:r w:rsidRPr="007005D8">
        <w:t>безпеки</w:t>
      </w:r>
      <w:proofErr w:type="spellEnd"/>
      <w:r w:rsidRPr="007005D8">
        <w:t xml:space="preserve"> </w:t>
      </w:r>
      <w:proofErr w:type="spellStart"/>
      <w:r w:rsidRPr="007005D8">
        <w:t>її</w:t>
      </w:r>
      <w:proofErr w:type="spellEnd"/>
      <w:r w:rsidRPr="007005D8">
        <w:t xml:space="preserve"> </w:t>
      </w:r>
      <w:proofErr w:type="spellStart"/>
      <w:r w:rsidRPr="007005D8">
        <w:t>експлуатації</w:t>
      </w:r>
      <w:proofErr w:type="spellEnd"/>
      <w:r w:rsidRPr="007005D8">
        <w:t>;</w:t>
      </w:r>
    </w:p>
    <w:p w14:paraId="116D7369" w14:textId="77777777" w:rsidR="007005D8" w:rsidRPr="007005D8" w:rsidRDefault="007005D8" w:rsidP="007005D8">
      <w:pPr>
        <w:pStyle w:val="a6"/>
        <w:shd w:val="clear" w:color="auto" w:fill="FFFFFF"/>
        <w:jc w:val="both"/>
      </w:pPr>
      <w:r w:rsidRPr="007005D8">
        <w:t xml:space="preserve">– </w:t>
      </w:r>
      <w:proofErr w:type="spellStart"/>
      <w:r w:rsidRPr="007005D8">
        <w:t>забезпечення</w:t>
      </w:r>
      <w:proofErr w:type="spellEnd"/>
      <w:r w:rsidRPr="007005D8">
        <w:t xml:space="preserve"> </w:t>
      </w:r>
      <w:proofErr w:type="spellStart"/>
      <w:r w:rsidRPr="007005D8">
        <w:t>охорони</w:t>
      </w:r>
      <w:proofErr w:type="spellEnd"/>
      <w:r w:rsidRPr="007005D8">
        <w:t xml:space="preserve"> </w:t>
      </w:r>
      <w:proofErr w:type="spellStart"/>
      <w:r w:rsidRPr="007005D8">
        <w:t>навколишнього</w:t>
      </w:r>
      <w:proofErr w:type="spellEnd"/>
      <w:r w:rsidRPr="007005D8">
        <w:t xml:space="preserve"> природного </w:t>
      </w:r>
      <w:proofErr w:type="spellStart"/>
      <w:r w:rsidRPr="007005D8">
        <w:t>середовища</w:t>
      </w:r>
      <w:proofErr w:type="spellEnd"/>
      <w:r w:rsidRPr="007005D8">
        <w:t xml:space="preserve"> </w:t>
      </w:r>
      <w:proofErr w:type="spellStart"/>
      <w:r w:rsidRPr="007005D8">
        <w:t>від</w:t>
      </w:r>
      <w:proofErr w:type="spellEnd"/>
      <w:r w:rsidRPr="007005D8">
        <w:t xml:space="preserve"> </w:t>
      </w:r>
      <w:proofErr w:type="spellStart"/>
      <w:r w:rsidRPr="007005D8">
        <w:t>забруднення</w:t>
      </w:r>
      <w:proofErr w:type="spellEnd"/>
      <w:r w:rsidRPr="007005D8">
        <w:t xml:space="preserve"> скидами </w:t>
      </w:r>
      <w:proofErr w:type="spellStart"/>
      <w:r w:rsidRPr="007005D8">
        <w:t>стічних</w:t>
      </w:r>
      <w:proofErr w:type="spellEnd"/>
      <w:r w:rsidRPr="007005D8">
        <w:t xml:space="preserve"> вод;</w:t>
      </w:r>
    </w:p>
    <w:p w14:paraId="2EF132CD" w14:textId="77777777" w:rsidR="007005D8" w:rsidRPr="007005D8" w:rsidRDefault="007005D8" w:rsidP="007005D8">
      <w:pPr>
        <w:pStyle w:val="a6"/>
        <w:shd w:val="clear" w:color="auto" w:fill="FFFFFF"/>
        <w:jc w:val="both"/>
      </w:pPr>
      <w:r w:rsidRPr="007005D8">
        <w:t xml:space="preserve">– </w:t>
      </w:r>
      <w:proofErr w:type="spellStart"/>
      <w:r w:rsidRPr="007005D8">
        <w:t>провадження</w:t>
      </w:r>
      <w:proofErr w:type="spellEnd"/>
      <w:r w:rsidRPr="007005D8">
        <w:t xml:space="preserve"> </w:t>
      </w:r>
      <w:proofErr w:type="spellStart"/>
      <w:r w:rsidRPr="007005D8">
        <w:t>ефективного</w:t>
      </w:r>
      <w:proofErr w:type="spellEnd"/>
      <w:r w:rsidRPr="007005D8">
        <w:t xml:space="preserve"> контролю </w:t>
      </w:r>
      <w:proofErr w:type="spellStart"/>
      <w:r w:rsidRPr="007005D8">
        <w:t>щодо</w:t>
      </w:r>
      <w:proofErr w:type="spellEnd"/>
      <w:r w:rsidRPr="007005D8">
        <w:t xml:space="preserve"> скиду </w:t>
      </w:r>
      <w:proofErr w:type="spellStart"/>
      <w:r w:rsidRPr="007005D8">
        <w:t>стічних</w:t>
      </w:r>
      <w:proofErr w:type="spellEnd"/>
      <w:r w:rsidRPr="007005D8">
        <w:t xml:space="preserve"> вод до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t>;</w:t>
      </w:r>
    </w:p>
    <w:p w14:paraId="7636AA07" w14:textId="77777777" w:rsidR="007005D8" w:rsidRPr="007005D8" w:rsidRDefault="007005D8" w:rsidP="007005D8">
      <w:pPr>
        <w:pStyle w:val="a6"/>
        <w:shd w:val="clear" w:color="auto" w:fill="FFFFFF"/>
        <w:jc w:val="both"/>
      </w:pPr>
      <w:r w:rsidRPr="007005D8">
        <w:t xml:space="preserve">– </w:t>
      </w:r>
      <w:proofErr w:type="spellStart"/>
      <w:r w:rsidRPr="007005D8">
        <w:t>мотивування</w:t>
      </w:r>
      <w:proofErr w:type="spellEnd"/>
      <w:r w:rsidRPr="007005D8">
        <w:t xml:space="preserve"> </w:t>
      </w:r>
      <w:proofErr w:type="spellStart"/>
      <w:r w:rsidRPr="007005D8">
        <w:t>підприємств</w:t>
      </w:r>
      <w:proofErr w:type="spellEnd"/>
      <w:r w:rsidRPr="007005D8">
        <w:t xml:space="preserve">, </w:t>
      </w:r>
      <w:proofErr w:type="spellStart"/>
      <w:proofErr w:type="gramStart"/>
      <w:r w:rsidRPr="007005D8">
        <w:t>організацій</w:t>
      </w:r>
      <w:proofErr w:type="spellEnd"/>
      <w:r w:rsidRPr="007005D8">
        <w:t xml:space="preserve">,  </w:t>
      </w:r>
      <w:proofErr w:type="spellStart"/>
      <w:r w:rsidRPr="007005D8">
        <w:t>установ</w:t>
      </w:r>
      <w:proofErr w:type="spellEnd"/>
      <w:proofErr w:type="gramEnd"/>
      <w:r w:rsidRPr="007005D8">
        <w:t xml:space="preserve"> та </w:t>
      </w:r>
      <w:proofErr w:type="spellStart"/>
      <w:r w:rsidRPr="007005D8">
        <w:t>фізичних</w:t>
      </w:r>
      <w:proofErr w:type="spellEnd"/>
      <w:r w:rsidRPr="007005D8">
        <w:t xml:space="preserve"> </w:t>
      </w:r>
      <w:proofErr w:type="spellStart"/>
      <w:r w:rsidRPr="007005D8">
        <w:t>осіб-підприємців</w:t>
      </w:r>
      <w:proofErr w:type="spellEnd"/>
      <w:r w:rsidRPr="007005D8">
        <w:t xml:space="preserve"> </w:t>
      </w:r>
      <w:proofErr w:type="spellStart"/>
      <w:r w:rsidRPr="007005D8">
        <w:t>дотримання</w:t>
      </w:r>
      <w:proofErr w:type="spellEnd"/>
      <w:r w:rsidRPr="007005D8">
        <w:t xml:space="preserve"> </w:t>
      </w:r>
      <w:proofErr w:type="spellStart"/>
      <w:r w:rsidRPr="007005D8">
        <w:t>встановлених</w:t>
      </w:r>
      <w:proofErr w:type="spellEnd"/>
      <w:r w:rsidRPr="007005D8">
        <w:t xml:space="preserve"> норм ДК </w:t>
      </w:r>
      <w:proofErr w:type="spellStart"/>
      <w:r w:rsidRPr="007005D8">
        <w:t>забруднюючих</w:t>
      </w:r>
      <w:proofErr w:type="spellEnd"/>
      <w:r w:rsidRPr="007005D8">
        <w:t xml:space="preserve"> </w:t>
      </w:r>
      <w:proofErr w:type="spellStart"/>
      <w:r w:rsidRPr="007005D8">
        <w:t>речовин</w:t>
      </w:r>
      <w:proofErr w:type="spellEnd"/>
      <w:r w:rsidRPr="007005D8">
        <w:t xml:space="preserve"> </w:t>
      </w:r>
      <w:proofErr w:type="spellStart"/>
      <w:r w:rsidRPr="007005D8">
        <w:t>стічних</w:t>
      </w:r>
      <w:proofErr w:type="spellEnd"/>
      <w:r w:rsidRPr="007005D8">
        <w:t xml:space="preserve"> вод при </w:t>
      </w:r>
      <w:proofErr w:type="spellStart"/>
      <w:r w:rsidRPr="007005D8">
        <w:t>скиді</w:t>
      </w:r>
      <w:proofErr w:type="spellEnd"/>
      <w:r w:rsidRPr="007005D8">
        <w:t xml:space="preserve"> до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t>;</w:t>
      </w:r>
    </w:p>
    <w:p w14:paraId="2A25BA4B" w14:textId="77777777" w:rsidR="007005D8" w:rsidRPr="007005D8" w:rsidRDefault="007005D8" w:rsidP="007005D8">
      <w:pPr>
        <w:pStyle w:val="a6"/>
        <w:shd w:val="clear" w:color="auto" w:fill="FFFFFF"/>
        <w:jc w:val="both"/>
        <w:rPr>
          <w:lang w:val="uk-UA"/>
        </w:rPr>
      </w:pPr>
      <w:r w:rsidRPr="007005D8">
        <w:t xml:space="preserve">– </w:t>
      </w:r>
      <w:proofErr w:type="spellStart"/>
      <w:r w:rsidRPr="007005D8">
        <w:t>затвердження</w:t>
      </w:r>
      <w:proofErr w:type="spellEnd"/>
      <w:r w:rsidRPr="007005D8">
        <w:t xml:space="preserve"> порядку </w:t>
      </w:r>
      <w:proofErr w:type="spellStart"/>
      <w:r w:rsidRPr="007005D8">
        <w:t>виявлення</w:t>
      </w:r>
      <w:proofErr w:type="spellEnd"/>
      <w:r w:rsidRPr="007005D8">
        <w:t xml:space="preserve"> та </w:t>
      </w:r>
      <w:proofErr w:type="spellStart"/>
      <w:r w:rsidRPr="007005D8">
        <w:t>впровадження</w:t>
      </w:r>
      <w:proofErr w:type="spellEnd"/>
      <w:r w:rsidRPr="007005D8">
        <w:t xml:space="preserve"> </w:t>
      </w:r>
      <w:proofErr w:type="spellStart"/>
      <w:r w:rsidRPr="007005D8">
        <w:t>заходів</w:t>
      </w:r>
      <w:proofErr w:type="spellEnd"/>
      <w:r w:rsidRPr="007005D8">
        <w:t xml:space="preserve"> </w:t>
      </w:r>
      <w:proofErr w:type="spellStart"/>
      <w:r w:rsidRPr="007005D8">
        <w:t>впливу</w:t>
      </w:r>
      <w:proofErr w:type="spellEnd"/>
      <w:r w:rsidRPr="007005D8">
        <w:t xml:space="preserve"> у </w:t>
      </w:r>
      <w:proofErr w:type="spellStart"/>
      <w:r w:rsidRPr="007005D8">
        <w:t>разі</w:t>
      </w:r>
      <w:proofErr w:type="spellEnd"/>
      <w:r w:rsidRPr="007005D8">
        <w:t xml:space="preserve"> </w:t>
      </w:r>
      <w:proofErr w:type="spellStart"/>
      <w:r w:rsidRPr="007005D8">
        <w:t>порушення</w:t>
      </w:r>
      <w:proofErr w:type="spellEnd"/>
      <w:r w:rsidRPr="007005D8">
        <w:t xml:space="preserve"> </w:t>
      </w:r>
      <w:proofErr w:type="spellStart"/>
      <w:r w:rsidRPr="007005D8">
        <w:t>вимог</w:t>
      </w:r>
      <w:proofErr w:type="spellEnd"/>
      <w:r w:rsidRPr="007005D8">
        <w:t xml:space="preserve"> </w:t>
      </w:r>
      <w:proofErr w:type="spellStart"/>
      <w:r w:rsidRPr="007005D8">
        <w:t>щодо</w:t>
      </w:r>
      <w:proofErr w:type="spellEnd"/>
      <w:r w:rsidRPr="007005D8">
        <w:t xml:space="preserve"> скиду </w:t>
      </w:r>
      <w:proofErr w:type="spellStart"/>
      <w:r w:rsidRPr="007005D8">
        <w:t>стічних</w:t>
      </w:r>
      <w:proofErr w:type="spellEnd"/>
      <w:r w:rsidRPr="007005D8">
        <w:t xml:space="preserve"> вод до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rPr>
          <w:lang w:val="uk-UA"/>
        </w:rPr>
        <w:t>;</w:t>
      </w:r>
    </w:p>
    <w:p w14:paraId="04688A85" w14:textId="77777777" w:rsidR="007005D8" w:rsidRPr="007005D8" w:rsidRDefault="007005D8" w:rsidP="007005D8">
      <w:pPr>
        <w:pStyle w:val="a6"/>
        <w:shd w:val="clear" w:color="auto" w:fill="FFFFFF"/>
        <w:jc w:val="both"/>
        <w:rPr>
          <w:lang w:val="uk-UA"/>
        </w:rPr>
      </w:pPr>
      <w:r w:rsidRPr="007005D8">
        <w:rPr>
          <w:lang w:val="uk-UA"/>
        </w:rPr>
        <w:t>– безпечна експлуатація і довговічність мереж системи централізованого водовідведення</w:t>
      </w:r>
      <w:r w:rsidRPr="007005D8">
        <w:t> </w:t>
      </w:r>
      <w:r w:rsidRPr="007005D8">
        <w:rPr>
          <w:lang w:val="uk-UA"/>
        </w:rPr>
        <w:t xml:space="preserve"> (запобігання замулювання, </w:t>
      </w:r>
      <w:proofErr w:type="spellStart"/>
      <w:r w:rsidRPr="007005D8">
        <w:rPr>
          <w:lang w:val="uk-UA"/>
        </w:rPr>
        <w:t>зажирювання</w:t>
      </w:r>
      <w:proofErr w:type="spellEnd"/>
      <w:r w:rsidRPr="007005D8">
        <w:rPr>
          <w:lang w:val="uk-UA"/>
        </w:rPr>
        <w:t>,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14:paraId="3996B76E" w14:textId="77777777" w:rsidR="007005D8" w:rsidRPr="007005D8" w:rsidRDefault="007005D8" w:rsidP="007005D8">
      <w:pPr>
        <w:pStyle w:val="a6"/>
        <w:shd w:val="clear" w:color="auto" w:fill="FFFFFF"/>
        <w:jc w:val="both"/>
        <w:rPr>
          <w:lang w:val="uk-UA"/>
        </w:rPr>
      </w:pPr>
      <w:r w:rsidRPr="007005D8">
        <w:rPr>
          <w:lang w:val="uk-UA"/>
        </w:rPr>
        <w:t>– якісна робота очисних споруд КП «Міськводоканал» Мукачівської міської ради,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14:paraId="6607C9C1" w14:textId="77777777" w:rsidR="007005D8" w:rsidRPr="007005D8" w:rsidRDefault="007005D8" w:rsidP="007005D8">
      <w:pPr>
        <w:widowControl/>
        <w:shd w:val="clear" w:color="auto" w:fill="FFFFFF"/>
        <w:autoSpaceDE/>
        <w:autoSpaceDN/>
        <w:adjustRightInd/>
        <w:spacing w:before="100" w:beforeAutospacing="1" w:after="100" w:afterAutospacing="1"/>
        <w:jc w:val="both"/>
        <w:rPr>
          <w:rFonts w:ascii="Times New Roman" w:hAnsi="Times New Roman" w:cs="Times New Roman"/>
        </w:rPr>
      </w:pPr>
      <w:r w:rsidRPr="007005D8">
        <w:rPr>
          <w:rFonts w:ascii="Times New Roman" w:hAnsi="Times New Roman" w:cs="Times New Roman"/>
          <w:lang w:val="uk-UA"/>
        </w:rPr>
        <w:lastRenderedPageBreak/>
        <w:t xml:space="preserve">- </w:t>
      </w:r>
      <w:proofErr w:type="spellStart"/>
      <w:r w:rsidRPr="007005D8">
        <w:rPr>
          <w:rFonts w:ascii="Times New Roman" w:hAnsi="Times New Roman" w:cs="Times New Roman"/>
        </w:rPr>
        <w:t>встановлення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допустимої</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концентрації</w:t>
      </w:r>
      <w:proofErr w:type="spellEnd"/>
      <w:r w:rsidRPr="007005D8">
        <w:rPr>
          <w:rFonts w:ascii="Times New Roman" w:hAnsi="Times New Roman" w:cs="Times New Roman"/>
        </w:rPr>
        <w:t xml:space="preserve"> для </w:t>
      </w:r>
      <w:proofErr w:type="spellStart"/>
      <w:r w:rsidRPr="007005D8">
        <w:rPr>
          <w:rFonts w:ascii="Times New Roman" w:hAnsi="Times New Roman" w:cs="Times New Roman"/>
        </w:rPr>
        <w:t>кожної</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забруднюючої</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речовини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що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може</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скидатися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споживачами</w:t>
      </w:r>
      <w:proofErr w:type="spellEnd"/>
      <w:r w:rsidRPr="007005D8">
        <w:rPr>
          <w:rFonts w:ascii="Times New Roman" w:hAnsi="Times New Roman" w:cs="Times New Roman"/>
        </w:rPr>
        <w:t xml:space="preserve"> до систем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відповідальність</w:t>
      </w:r>
      <w:proofErr w:type="spellEnd"/>
      <w:r w:rsidRPr="007005D8">
        <w:rPr>
          <w:rFonts w:ascii="Times New Roman" w:hAnsi="Times New Roman" w:cs="Times New Roman"/>
        </w:rPr>
        <w:t xml:space="preserve"> та </w:t>
      </w:r>
      <w:proofErr w:type="spellStart"/>
      <w:r w:rsidRPr="007005D8">
        <w:rPr>
          <w:rFonts w:ascii="Times New Roman" w:hAnsi="Times New Roman" w:cs="Times New Roman"/>
        </w:rPr>
        <w:t>міри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впливу</w:t>
      </w:r>
      <w:proofErr w:type="spellEnd"/>
      <w:r w:rsidRPr="007005D8">
        <w:rPr>
          <w:rFonts w:ascii="Times New Roman" w:hAnsi="Times New Roman" w:cs="Times New Roman"/>
        </w:rPr>
        <w:t xml:space="preserve"> за </w:t>
      </w:r>
      <w:proofErr w:type="spellStart"/>
      <w:r w:rsidRPr="007005D8">
        <w:rPr>
          <w:rFonts w:ascii="Times New Roman" w:hAnsi="Times New Roman" w:cs="Times New Roman"/>
        </w:rPr>
        <w:t>їх</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порушення</w:t>
      </w:r>
      <w:proofErr w:type="spellEnd"/>
      <w:r w:rsidRPr="007005D8">
        <w:rPr>
          <w:rFonts w:ascii="Times New Roman" w:hAnsi="Times New Roman" w:cs="Times New Roman"/>
        </w:rPr>
        <w:t xml:space="preserve">, а </w:t>
      </w:r>
      <w:proofErr w:type="spellStart"/>
      <w:r w:rsidRPr="007005D8">
        <w:rPr>
          <w:rFonts w:ascii="Times New Roman" w:hAnsi="Times New Roman" w:cs="Times New Roman"/>
        </w:rPr>
        <w:t>також</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відображення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місцевих</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особливостей</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приймання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 до систем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w:t>
      </w:r>
    </w:p>
    <w:p w14:paraId="53D3E64D" w14:textId="77777777" w:rsidR="007005D8" w:rsidRPr="007005D8" w:rsidRDefault="007005D8" w:rsidP="007005D8">
      <w:pPr>
        <w:pStyle w:val="a6"/>
        <w:shd w:val="clear" w:color="auto" w:fill="FFFFFF"/>
      </w:pPr>
      <w:r w:rsidRPr="007005D8">
        <w:rPr>
          <w:rStyle w:val="af8"/>
        </w:rPr>
        <w:t xml:space="preserve">3. </w:t>
      </w:r>
      <w:proofErr w:type="spellStart"/>
      <w:r w:rsidRPr="007005D8">
        <w:rPr>
          <w:rStyle w:val="af8"/>
        </w:rPr>
        <w:t>Визначення</w:t>
      </w:r>
      <w:proofErr w:type="spellEnd"/>
      <w:r w:rsidRPr="007005D8">
        <w:rPr>
          <w:rStyle w:val="af8"/>
        </w:rPr>
        <w:t xml:space="preserve"> та </w:t>
      </w:r>
      <w:proofErr w:type="spellStart"/>
      <w:r w:rsidRPr="007005D8">
        <w:rPr>
          <w:rStyle w:val="af8"/>
        </w:rPr>
        <w:t>оцінка</w:t>
      </w:r>
      <w:proofErr w:type="spellEnd"/>
      <w:r w:rsidRPr="007005D8">
        <w:rPr>
          <w:rStyle w:val="af8"/>
        </w:rPr>
        <w:t xml:space="preserve"> </w:t>
      </w:r>
      <w:proofErr w:type="spellStart"/>
      <w:r w:rsidRPr="007005D8">
        <w:rPr>
          <w:rStyle w:val="af8"/>
        </w:rPr>
        <w:t>альтернативних</w:t>
      </w:r>
      <w:proofErr w:type="spellEnd"/>
      <w:r w:rsidRPr="007005D8">
        <w:rPr>
          <w:rStyle w:val="af8"/>
        </w:rPr>
        <w:t xml:space="preserve"> </w:t>
      </w:r>
      <w:proofErr w:type="spellStart"/>
      <w:r w:rsidRPr="007005D8">
        <w:rPr>
          <w:rStyle w:val="af8"/>
        </w:rPr>
        <w:t>способів</w:t>
      </w:r>
      <w:proofErr w:type="spellEnd"/>
      <w:r w:rsidRPr="007005D8">
        <w:rPr>
          <w:rStyle w:val="af8"/>
        </w:rPr>
        <w:t xml:space="preserve"> </w:t>
      </w:r>
      <w:proofErr w:type="spellStart"/>
      <w:r w:rsidRPr="007005D8">
        <w:rPr>
          <w:rStyle w:val="af8"/>
        </w:rPr>
        <w:t>досягнення</w:t>
      </w:r>
      <w:proofErr w:type="spellEnd"/>
      <w:r w:rsidRPr="007005D8">
        <w:rPr>
          <w:rStyle w:val="af8"/>
        </w:rPr>
        <w:t xml:space="preserve"> </w:t>
      </w:r>
      <w:proofErr w:type="spellStart"/>
      <w:r w:rsidRPr="007005D8">
        <w:rPr>
          <w:rStyle w:val="af8"/>
        </w:rPr>
        <w:t>цілей</w:t>
      </w:r>
      <w:proofErr w:type="spellEnd"/>
    </w:p>
    <w:p w14:paraId="0336F51D"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w:t>
      </w:r>
      <w:proofErr w:type="spellStart"/>
      <w:r w:rsidRPr="007005D8">
        <w:rPr>
          <w:lang w:val="uk-UA"/>
        </w:rPr>
        <w:t>м.Мукачево</w:t>
      </w:r>
      <w:proofErr w:type="spellEnd"/>
      <w:r w:rsidRPr="007005D8">
        <w:rPr>
          <w:lang w:val="uk-UA"/>
        </w:rPr>
        <w:t>.</w:t>
      </w:r>
    </w:p>
    <w:p w14:paraId="6E66048B"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підприємства.</w:t>
      </w:r>
    </w:p>
    <w:p w14:paraId="5AC92C60" w14:textId="77777777" w:rsidR="007005D8" w:rsidRPr="007005D8" w:rsidRDefault="007005D8" w:rsidP="007005D8">
      <w:pPr>
        <w:pStyle w:val="a6"/>
        <w:shd w:val="clear" w:color="auto" w:fill="FFFFFF"/>
        <w:jc w:val="both"/>
        <w:rPr>
          <w:lang w:val="uk-UA"/>
        </w:rPr>
      </w:pPr>
      <w:r w:rsidRPr="007005D8">
        <w:t xml:space="preserve">3.1 </w:t>
      </w:r>
      <w:proofErr w:type="spellStart"/>
      <w:r w:rsidRPr="007005D8">
        <w:t>Визначення</w:t>
      </w:r>
      <w:proofErr w:type="spellEnd"/>
      <w:r w:rsidRPr="007005D8">
        <w:t xml:space="preserve"> </w:t>
      </w:r>
      <w:proofErr w:type="spellStart"/>
      <w:r w:rsidRPr="007005D8">
        <w:t>альтернативних</w:t>
      </w:r>
      <w:proofErr w:type="spellEnd"/>
      <w:r w:rsidRPr="007005D8">
        <w:t xml:space="preserve"> </w:t>
      </w:r>
      <w:proofErr w:type="spellStart"/>
      <w:r w:rsidRPr="007005D8">
        <w:t>способів</w:t>
      </w:r>
      <w:proofErr w:type="spellEnd"/>
      <w:r w:rsidRPr="007005D8">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5126"/>
      </w:tblGrid>
      <w:tr w:rsidR="007005D8" w:rsidRPr="007005D8" w14:paraId="0C330F0A" w14:textId="77777777" w:rsidTr="004762A5">
        <w:trPr>
          <w:trHeight w:val="228"/>
        </w:trPr>
        <w:tc>
          <w:tcPr>
            <w:tcW w:w="4115" w:type="dxa"/>
          </w:tcPr>
          <w:p w14:paraId="72B85496"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 xml:space="preserve">Вид альтернативи </w:t>
            </w:r>
          </w:p>
        </w:tc>
        <w:tc>
          <w:tcPr>
            <w:tcW w:w="5126" w:type="dxa"/>
          </w:tcPr>
          <w:p w14:paraId="2491E60C"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Опис альтернативи</w:t>
            </w:r>
          </w:p>
        </w:tc>
      </w:tr>
      <w:tr w:rsidR="007005D8" w:rsidRPr="007005D8" w14:paraId="40612A50" w14:textId="77777777" w:rsidTr="004762A5">
        <w:trPr>
          <w:trHeight w:val="591"/>
        </w:trPr>
        <w:tc>
          <w:tcPr>
            <w:tcW w:w="4115" w:type="dxa"/>
          </w:tcPr>
          <w:p w14:paraId="1DD49A59"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Альтернатива 1</w:t>
            </w:r>
          </w:p>
          <w:p w14:paraId="00320627"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Неприйняття цього регуляторного акту</w:t>
            </w:r>
          </w:p>
        </w:tc>
        <w:tc>
          <w:tcPr>
            <w:tcW w:w="5126" w:type="dxa"/>
          </w:tcPr>
          <w:p w14:paraId="1A22B407"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 xml:space="preserve">Неприйняття цього регуляторного акту (відмова від регулювання), в результаті чого витрати КП «Міськводоканал» на очищення стічних вод будуть складати 44 157,52 тис. грн., а компенсація суб’єктами господарювання витрат КП «Міськводоканал» на очищення стічних вод складатиме 11 516, 72 </w:t>
            </w:r>
            <w:proofErr w:type="spellStart"/>
            <w:r w:rsidRPr="007005D8">
              <w:rPr>
                <w:rStyle w:val="af8"/>
                <w:lang w:val="uk-UA"/>
              </w:rPr>
              <w:t>тис.грн</w:t>
            </w:r>
            <w:proofErr w:type="spellEnd"/>
            <w:r w:rsidRPr="007005D8">
              <w:rPr>
                <w:rStyle w:val="af8"/>
                <w:lang w:val="uk-UA"/>
              </w:rPr>
              <w:t>.</w:t>
            </w:r>
          </w:p>
        </w:tc>
      </w:tr>
      <w:tr w:rsidR="007005D8" w:rsidRPr="007005D8" w14:paraId="277E52D5" w14:textId="77777777" w:rsidTr="004762A5">
        <w:trPr>
          <w:trHeight w:val="561"/>
        </w:trPr>
        <w:tc>
          <w:tcPr>
            <w:tcW w:w="4115" w:type="dxa"/>
          </w:tcPr>
          <w:p w14:paraId="6AA128FD"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Альтернатива 2</w:t>
            </w:r>
          </w:p>
          <w:p w14:paraId="43AE73D6"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Прийняття запропонованого регуляторного акту</w:t>
            </w:r>
          </w:p>
        </w:tc>
        <w:tc>
          <w:tcPr>
            <w:tcW w:w="5126" w:type="dxa"/>
          </w:tcPr>
          <w:p w14:paraId="169EB13C"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Прийняття запропонованого регуляторного акту (затвердження «Правил приймання стічних вод до централізованої системи водовідведення міста Мукачева») згідно Закону України «Про питну воду, питне водопостачання та водовідведення» від 10.01.2002 № 2918-III, «Правил приймання стічних вод до систем централізованого водовідведення» від 01.12.2017 № 316, в результаті чого витрати КП «Міськводоканал» на очищення стічних вод будуть складати 44</w:t>
            </w:r>
          </w:p>
          <w:p w14:paraId="61021220" w14:textId="77777777" w:rsidR="007005D8" w:rsidRPr="007005D8" w:rsidRDefault="007005D8" w:rsidP="004762A5">
            <w:pPr>
              <w:pStyle w:val="a6"/>
              <w:shd w:val="clear" w:color="auto" w:fill="FFFFFF"/>
              <w:spacing w:before="0" w:beforeAutospacing="0" w:after="0" w:afterAutospacing="0"/>
              <w:jc w:val="both"/>
              <w:rPr>
                <w:rStyle w:val="af8"/>
                <w:b w:val="0"/>
                <w:lang w:val="uk-UA"/>
              </w:rPr>
            </w:pPr>
            <w:r w:rsidRPr="007005D8">
              <w:rPr>
                <w:rStyle w:val="af8"/>
                <w:lang w:val="uk-UA"/>
              </w:rPr>
              <w:t xml:space="preserve">157,52 тис. грн., а компенсація суб’єктами господарювання витрат КП «Міськводоканал» на очищення стічних вод складатиме 11 516, 72 </w:t>
            </w:r>
            <w:proofErr w:type="spellStart"/>
            <w:r w:rsidRPr="007005D8">
              <w:rPr>
                <w:rStyle w:val="af8"/>
                <w:lang w:val="uk-UA"/>
              </w:rPr>
              <w:t>тис.грн</w:t>
            </w:r>
            <w:proofErr w:type="spellEnd"/>
            <w:r w:rsidRPr="007005D8">
              <w:rPr>
                <w:rStyle w:val="af8"/>
                <w:lang w:val="uk-UA"/>
              </w:rPr>
              <w:t>.</w:t>
            </w:r>
          </w:p>
        </w:tc>
      </w:tr>
    </w:tbl>
    <w:p w14:paraId="343C7CDD" w14:textId="77777777" w:rsidR="007005D8" w:rsidRPr="007005D8" w:rsidRDefault="007005D8" w:rsidP="007005D8">
      <w:pPr>
        <w:pStyle w:val="a6"/>
        <w:shd w:val="clear" w:color="auto" w:fill="FFFFFF"/>
        <w:spacing w:before="0" w:beforeAutospacing="0" w:after="0" w:afterAutospacing="0"/>
        <w:jc w:val="both"/>
        <w:rPr>
          <w:lang w:val="uk-UA"/>
        </w:rPr>
      </w:pPr>
    </w:p>
    <w:p w14:paraId="0F8EE8B4"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Оцінка вибраних альтернативних способів досягнення цілей.</w:t>
      </w:r>
    </w:p>
    <w:p w14:paraId="788200A1" w14:textId="77777777" w:rsidR="007005D8" w:rsidRPr="007005D8" w:rsidRDefault="007005D8" w:rsidP="007005D8">
      <w:pPr>
        <w:pStyle w:val="a6"/>
        <w:shd w:val="clear" w:color="auto" w:fill="FFFFFF"/>
        <w:spacing w:before="0" w:beforeAutospacing="0" w:after="0" w:afterAutospacing="0"/>
        <w:jc w:val="both"/>
        <w:rPr>
          <w:lang w:val="uk-UA"/>
        </w:rPr>
      </w:pPr>
    </w:p>
    <w:p w14:paraId="2E5F0604"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Нижче наведено опис </w:t>
      </w:r>
      <w:proofErr w:type="spellStart"/>
      <w:r w:rsidRPr="007005D8">
        <w:rPr>
          <w:lang w:val="uk-UA"/>
        </w:rPr>
        <w:t>вигод</w:t>
      </w:r>
      <w:proofErr w:type="spellEnd"/>
      <w:r w:rsidRPr="007005D8">
        <w:rPr>
          <w:lang w:val="uk-UA"/>
        </w:rPr>
        <w:t xml:space="preserve"> та витрат за кожною альтернативою для сфер інтересів держави, громадян та суб’єктів господарювання.</w:t>
      </w:r>
    </w:p>
    <w:p w14:paraId="0E76A617" w14:textId="77777777" w:rsidR="007005D8" w:rsidRPr="007005D8" w:rsidRDefault="007005D8" w:rsidP="007005D8">
      <w:pPr>
        <w:pStyle w:val="a6"/>
        <w:shd w:val="clear" w:color="auto" w:fill="FFFFFF"/>
        <w:spacing w:before="0" w:beforeAutospacing="0" w:after="0" w:afterAutospacing="0"/>
        <w:jc w:val="both"/>
        <w:rPr>
          <w:lang w:val="uk-UA"/>
        </w:rPr>
      </w:pPr>
    </w:p>
    <w:p w14:paraId="78CE83A3" w14:textId="77777777" w:rsidR="007005D8" w:rsidRPr="007005D8" w:rsidRDefault="007005D8" w:rsidP="007005D8">
      <w:pPr>
        <w:pStyle w:val="a6"/>
        <w:shd w:val="clear" w:color="auto" w:fill="FFFFFF"/>
        <w:spacing w:before="0" w:beforeAutospacing="0" w:after="0" w:afterAutospacing="0"/>
        <w:jc w:val="both"/>
        <w:rPr>
          <w:i/>
          <w:lang w:val="uk-UA"/>
        </w:rPr>
      </w:pPr>
      <w:r w:rsidRPr="007005D8">
        <w:rPr>
          <w:i/>
          <w:lang w:val="uk-UA"/>
        </w:rPr>
        <w:t xml:space="preserve">                     Оцінка впливу на сферу інтересів держави</w:t>
      </w:r>
    </w:p>
    <w:tbl>
      <w:tblPr>
        <w:tblpPr w:leftFromText="180" w:rightFromText="180" w:vertAnchor="text" w:horzAnchor="page" w:tblpX="1" w:tblpY="475"/>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2488"/>
        <w:gridCol w:w="4368"/>
        <w:gridCol w:w="336"/>
        <w:gridCol w:w="9908"/>
      </w:tblGrid>
      <w:tr w:rsidR="007005D8" w:rsidRPr="007005D8" w14:paraId="50E912A8" w14:textId="77777777" w:rsidTr="004762A5">
        <w:tc>
          <w:tcPr>
            <w:tcW w:w="2567" w:type="dxa"/>
            <w:tcBorders>
              <w:top w:val="nil"/>
              <w:left w:val="nil"/>
              <w:bottom w:val="single" w:sz="6" w:space="0" w:color="E8E8E8"/>
              <w:right w:val="nil"/>
            </w:tcBorders>
            <w:shd w:val="clear" w:color="auto" w:fill="FFFFFF"/>
            <w:hideMark/>
          </w:tcPr>
          <w:p w14:paraId="259D08C4" w14:textId="77777777" w:rsidR="007005D8" w:rsidRPr="007005D8" w:rsidRDefault="007005D8" w:rsidP="004762A5">
            <w:pPr>
              <w:jc w:val="both"/>
              <w:rPr>
                <w:rFonts w:ascii="Times New Roman" w:hAnsi="Times New Roman" w:cs="Times New Roman"/>
                <w:sz w:val="22"/>
                <w:szCs w:val="22"/>
              </w:rPr>
            </w:pPr>
            <w:r w:rsidRPr="007005D8">
              <w:rPr>
                <w:rStyle w:val="af8"/>
                <w:rFonts w:ascii="Times New Roman" w:hAnsi="Times New Roman" w:cs="Times New Roman"/>
                <w:sz w:val="22"/>
                <w:szCs w:val="22"/>
                <w:lang w:val="uk-UA"/>
              </w:rPr>
              <w:t xml:space="preserve">         </w:t>
            </w:r>
            <w:r w:rsidRPr="007005D8">
              <w:rPr>
                <w:rStyle w:val="af8"/>
                <w:rFonts w:ascii="Times New Roman" w:hAnsi="Times New Roman" w:cs="Times New Roman"/>
                <w:sz w:val="22"/>
                <w:szCs w:val="22"/>
              </w:rPr>
              <w:t xml:space="preserve">Вид </w:t>
            </w:r>
            <w:r w:rsidRPr="007005D8">
              <w:rPr>
                <w:rStyle w:val="af8"/>
                <w:rFonts w:ascii="Times New Roman" w:hAnsi="Times New Roman" w:cs="Times New Roman"/>
                <w:sz w:val="22"/>
                <w:szCs w:val="22"/>
                <w:lang w:val="uk-UA"/>
              </w:rPr>
              <w:t xml:space="preserve">           </w:t>
            </w:r>
            <w:proofErr w:type="spellStart"/>
            <w:r w:rsidRPr="007005D8">
              <w:rPr>
                <w:rStyle w:val="af8"/>
                <w:rFonts w:ascii="Times New Roman" w:hAnsi="Times New Roman" w:cs="Times New Roman"/>
                <w:sz w:val="22"/>
                <w:szCs w:val="22"/>
              </w:rPr>
              <w:t>альтернативи</w:t>
            </w:r>
            <w:proofErr w:type="spellEnd"/>
          </w:p>
        </w:tc>
        <w:tc>
          <w:tcPr>
            <w:tcW w:w="3685" w:type="dxa"/>
            <w:tcBorders>
              <w:top w:val="nil"/>
              <w:left w:val="nil"/>
              <w:bottom w:val="single" w:sz="6" w:space="0" w:color="E8E8E8"/>
              <w:right w:val="nil"/>
            </w:tcBorders>
            <w:shd w:val="clear" w:color="auto" w:fill="FFFFFF"/>
            <w:hideMark/>
          </w:tcPr>
          <w:p w14:paraId="1466071F" w14:textId="77777777" w:rsidR="007005D8" w:rsidRPr="007005D8" w:rsidRDefault="007005D8" w:rsidP="004762A5">
            <w:pPr>
              <w:jc w:val="both"/>
              <w:rPr>
                <w:rFonts w:ascii="Times New Roman" w:hAnsi="Times New Roman" w:cs="Times New Roman"/>
                <w:sz w:val="22"/>
                <w:szCs w:val="22"/>
              </w:rPr>
            </w:pPr>
            <w:r w:rsidRPr="007005D8">
              <w:rPr>
                <w:rStyle w:val="af8"/>
                <w:rFonts w:ascii="Times New Roman" w:hAnsi="Times New Roman" w:cs="Times New Roman"/>
                <w:sz w:val="22"/>
                <w:szCs w:val="22"/>
                <w:lang w:val="uk-UA"/>
              </w:rPr>
              <w:t xml:space="preserve">                                </w:t>
            </w:r>
            <w:proofErr w:type="spellStart"/>
            <w:r w:rsidRPr="007005D8">
              <w:rPr>
                <w:rStyle w:val="af8"/>
                <w:rFonts w:ascii="Times New Roman" w:hAnsi="Times New Roman" w:cs="Times New Roman"/>
                <w:sz w:val="22"/>
                <w:szCs w:val="22"/>
              </w:rPr>
              <w:t>Вигоди</w:t>
            </w:r>
            <w:proofErr w:type="spellEnd"/>
          </w:p>
        </w:tc>
        <w:tc>
          <w:tcPr>
            <w:tcW w:w="358" w:type="dxa"/>
            <w:tcBorders>
              <w:top w:val="nil"/>
              <w:left w:val="nil"/>
              <w:bottom w:val="single" w:sz="6" w:space="0" w:color="E8E8E8"/>
              <w:right w:val="single" w:sz="4" w:space="0" w:color="auto"/>
            </w:tcBorders>
            <w:shd w:val="clear" w:color="auto" w:fill="FFFFFF"/>
            <w:hideMark/>
          </w:tcPr>
          <w:p w14:paraId="292BE16B" w14:textId="77777777" w:rsidR="007005D8" w:rsidRPr="007005D8" w:rsidRDefault="007005D8" w:rsidP="004762A5">
            <w:pPr>
              <w:jc w:val="both"/>
              <w:rPr>
                <w:rFonts w:ascii="Times New Roman" w:hAnsi="Times New Roman" w:cs="Times New Roman"/>
                <w:sz w:val="22"/>
                <w:szCs w:val="22"/>
              </w:rPr>
            </w:pPr>
          </w:p>
        </w:tc>
        <w:tc>
          <w:tcPr>
            <w:tcW w:w="10490" w:type="dxa"/>
            <w:tcBorders>
              <w:top w:val="nil"/>
              <w:left w:val="single" w:sz="4" w:space="0" w:color="auto"/>
              <w:bottom w:val="single" w:sz="6" w:space="0" w:color="E8E8E8"/>
              <w:right w:val="nil"/>
            </w:tcBorders>
            <w:shd w:val="clear" w:color="auto" w:fill="FFFFFF"/>
          </w:tcPr>
          <w:p w14:paraId="13737F58" w14:textId="77777777" w:rsidR="007005D8" w:rsidRPr="007005D8" w:rsidRDefault="007005D8" w:rsidP="004762A5">
            <w:pPr>
              <w:ind w:left="1133"/>
              <w:jc w:val="both"/>
              <w:rPr>
                <w:rFonts w:ascii="Times New Roman" w:hAnsi="Times New Roman" w:cs="Times New Roman"/>
                <w:sz w:val="22"/>
                <w:szCs w:val="22"/>
              </w:rPr>
            </w:pPr>
            <w:proofErr w:type="spellStart"/>
            <w:r w:rsidRPr="007005D8">
              <w:rPr>
                <w:rStyle w:val="af8"/>
                <w:rFonts w:ascii="Times New Roman" w:hAnsi="Times New Roman" w:cs="Times New Roman"/>
                <w:sz w:val="22"/>
                <w:szCs w:val="22"/>
              </w:rPr>
              <w:t>Витрати</w:t>
            </w:r>
            <w:proofErr w:type="spellEnd"/>
          </w:p>
        </w:tc>
      </w:tr>
      <w:tr w:rsidR="007005D8" w:rsidRPr="007005D8" w14:paraId="2C05FD3A" w14:textId="77777777" w:rsidTr="004762A5">
        <w:tc>
          <w:tcPr>
            <w:tcW w:w="2567" w:type="dxa"/>
            <w:tcBorders>
              <w:top w:val="nil"/>
              <w:left w:val="nil"/>
              <w:bottom w:val="single" w:sz="6" w:space="0" w:color="E8E8E8"/>
              <w:right w:val="nil"/>
            </w:tcBorders>
            <w:shd w:val="clear" w:color="auto" w:fill="FFFFFF"/>
            <w:hideMark/>
          </w:tcPr>
          <w:p w14:paraId="187DA002"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lang w:val="uk-UA"/>
              </w:rPr>
              <w:lastRenderedPageBreak/>
              <w:t xml:space="preserve">                 </w:t>
            </w:r>
            <w:r w:rsidRPr="007005D8">
              <w:rPr>
                <w:rFonts w:ascii="Times New Roman" w:hAnsi="Times New Roman" w:cs="Times New Roman"/>
                <w:sz w:val="22"/>
                <w:szCs w:val="22"/>
              </w:rPr>
              <w:t>Альтернатива 1</w:t>
            </w:r>
          </w:p>
        </w:tc>
        <w:tc>
          <w:tcPr>
            <w:tcW w:w="3685" w:type="dxa"/>
            <w:tcBorders>
              <w:top w:val="nil"/>
              <w:left w:val="nil"/>
              <w:bottom w:val="single" w:sz="6" w:space="0" w:color="E8E8E8"/>
              <w:right w:val="nil"/>
            </w:tcBorders>
            <w:shd w:val="clear" w:color="auto" w:fill="FFFFFF"/>
            <w:hideMark/>
          </w:tcPr>
          <w:p w14:paraId="26703290" w14:textId="77777777" w:rsidR="007005D8" w:rsidRPr="007005D8" w:rsidRDefault="007005D8" w:rsidP="004762A5">
            <w:pPr>
              <w:jc w:val="both"/>
              <w:rPr>
                <w:rFonts w:ascii="Times New Roman" w:hAnsi="Times New Roman" w:cs="Times New Roman"/>
                <w:sz w:val="22"/>
                <w:szCs w:val="22"/>
              </w:rPr>
            </w:pPr>
            <w:proofErr w:type="spellStart"/>
            <w:r w:rsidRPr="007005D8">
              <w:rPr>
                <w:rFonts w:ascii="Times New Roman" w:hAnsi="Times New Roman" w:cs="Times New Roman"/>
                <w:sz w:val="22"/>
                <w:szCs w:val="22"/>
              </w:rPr>
              <w:t>Введення</w:t>
            </w:r>
            <w:proofErr w:type="spellEnd"/>
            <w:r w:rsidRPr="007005D8">
              <w:rPr>
                <w:rFonts w:ascii="Times New Roman" w:hAnsi="Times New Roman" w:cs="Times New Roman"/>
                <w:sz w:val="22"/>
                <w:szCs w:val="22"/>
              </w:rPr>
              <w:t xml:space="preserve"> в </w:t>
            </w:r>
            <w:proofErr w:type="spellStart"/>
            <w:r w:rsidRPr="007005D8">
              <w:rPr>
                <w:rFonts w:ascii="Times New Roman" w:hAnsi="Times New Roman" w:cs="Times New Roman"/>
                <w:sz w:val="22"/>
                <w:szCs w:val="22"/>
              </w:rPr>
              <w:t>дію</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запропонованого</w:t>
            </w:r>
            <w:proofErr w:type="spellEnd"/>
            <w:r w:rsidRPr="007005D8">
              <w:rPr>
                <w:rFonts w:ascii="Times New Roman" w:hAnsi="Times New Roman" w:cs="Times New Roman"/>
                <w:sz w:val="22"/>
                <w:szCs w:val="22"/>
              </w:rPr>
              <w:t xml:space="preserve"> акта </w:t>
            </w:r>
            <w:proofErr w:type="spellStart"/>
            <w:r w:rsidRPr="007005D8">
              <w:rPr>
                <w:rFonts w:ascii="Times New Roman" w:hAnsi="Times New Roman" w:cs="Times New Roman"/>
                <w:sz w:val="22"/>
                <w:szCs w:val="22"/>
              </w:rPr>
              <w:t>забезпечить</w:t>
            </w:r>
            <w:proofErr w:type="spellEnd"/>
            <w:r w:rsidRPr="007005D8">
              <w:rPr>
                <w:rFonts w:ascii="Times New Roman" w:hAnsi="Times New Roman" w:cs="Times New Roman"/>
                <w:sz w:val="22"/>
                <w:szCs w:val="22"/>
              </w:rPr>
              <w:t>:</w:t>
            </w:r>
            <w:r w:rsidRPr="007005D8">
              <w:rPr>
                <w:sz w:val="22"/>
                <w:szCs w:val="22"/>
              </w:rPr>
              <w:t xml:space="preserve"> </w:t>
            </w:r>
            <w:proofErr w:type="spellStart"/>
            <w:r w:rsidRPr="007005D8">
              <w:rPr>
                <w:rFonts w:ascii="Times New Roman" w:hAnsi="Times New Roman" w:cs="Times New Roman"/>
                <w:sz w:val="22"/>
                <w:szCs w:val="22"/>
              </w:rPr>
              <w:t>запобігання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порушення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технологічного</w:t>
            </w:r>
            <w:proofErr w:type="spellEnd"/>
            <w:r w:rsidRPr="007005D8">
              <w:rPr>
                <w:rFonts w:ascii="Times New Roman" w:hAnsi="Times New Roman" w:cs="Times New Roman"/>
                <w:sz w:val="22"/>
                <w:szCs w:val="22"/>
              </w:rPr>
              <w:t xml:space="preserve"> режиму </w:t>
            </w:r>
            <w:proofErr w:type="spellStart"/>
            <w:r w:rsidRPr="007005D8">
              <w:rPr>
                <w:rFonts w:ascii="Times New Roman" w:hAnsi="Times New Roman" w:cs="Times New Roman"/>
                <w:sz w:val="22"/>
                <w:szCs w:val="22"/>
              </w:rPr>
              <w:t>очищення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w:t>
            </w:r>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внаслідок</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наднормативного</w:t>
            </w:r>
            <w:proofErr w:type="spellEnd"/>
            <w:r w:rsidRPr="007005D8">
              <w:rPr>
                <w:rFonts w:ascii="Times New Roman" w:hAnsi="Times New Roman" w:cs="Times New Roman"/>
                <w:sz w:val="22"/>
                <w:szCs w:val="22"/>
                <w:lang w:val="uk-UA"/>
              </w:rPr>
              <w:t xml:space="preserve"> </w:t>
            </w:r>
            <w:proofErr w:type="spellStart"/>
            <w:proofErr w:type="gramStart"/>
            <w:r w:rsidRPr="007005D8">
              <w:rPr>
                <w:rFonts w:ascii="Times New Roman" w:hAnsi="Times New Roman" w:cs="Times New Roman"/>
                <w:sz w:val="22"/>
                <w:szCs w:val="22"/>
              </w:rPr>
              <w:t>надходженнязабруднюючихречовин;безпечну</w:t>
            </w:r>
            <w:proofErr w:type="spellEnd"/>
            <w:proofErr w:type="gram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експлуатацію</w:t>
            </w:r>
            <w:proofErr w:type="spellEnd"/>
            <w:r w:rsidRPr="007005D8">
              <w:rPr>
                <w:rFonts w:ascii="Times New Roman" w:hAnsi="Times New Roman" w:cs="Times New Roman"/>
                <w:sz w:val="22"/>
                <w:szCs w:val="22"/>
              </w:rPr>
              <w:t xml:space="preserve"> мереж </w:t>
            </w:r>
            <w:proofErr w:type="spellStart"/>
            <w:r w:rsidRPr="007005D8">
              <w:rPr>
                <w:rFonts w:ascii="Times New Roman" w:hAnsi="Times New Roman" w:cs="Times New Roman"/>
                <w:sz w:val="22"/>
                <w:szCs w:val="22"/>
              </w:rPr>
              <w:t>міської</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системи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каналізації;попередження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забруднення</w:t>
            </w:r>
            <w:proofErr w:type="spellEnd"/>
            <w:r w:rsidRPr="007005D8">
              <w:rPr>
                <w:rFonts w:ascii="Times New Roman" w:hAnsi="Times New Roman" w:cs="Times New Roman"/>
                <w:sz w:val="22"/>
                <w:szCs w:val="22"/>
              </w:rPr>
              <w:t xml:space="preserve"> водного </w:t>
            </w:r>
            <w:proofErr w:type="spellStart"/>
            <w:r w:rsidRPr="007005D8">
              <w:rPr>
                <w:rFonts w:ascii="Times New Roman" w:hAnsi="Times New Roman" w:cs="Times New Roman"/>
                <w:sz w:val="22"/>
                <w:szCs w:val="22"/>
              </w:rPr>
              <w:t>об’єкту</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недостатньо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очищеними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стічними</w:t>
            </w:r>
            <w:proofErr w:type="spellEnd"/>
            <w:r w:rsidRPr="007005D8">
              <w:rPr>
                <w:rFonts w:ascii="Times New Roman" w:hAnsi="Times New Roman" w:cs="Times New Roman"/>
                <w:sz w:val="22"/>
                <w:szCs w:val="22"/>
              </w:rPr>
              <w:t xml:space="preserve"> водами.</w:t>
            </w:r>
          </w:p>
        </w:tc>
        <w:tc>
          <w:tcPr>
            <w:tcW w:w="10848" w:type="dxa"/>
            <w:gridSpan w:val="2"/>
            <w:tcBorders>
              <w:top w:val="nil"/>
              <w:left w:val="nil"/>
              <w:bottom w:val="single" w:sz="6" w:space="0" w:color="E8E8E8"/>
              <w:right w:val="nil"/>
            </w:tcBorders>
            <w:shd w:val="clear" w:color="auto" w:fill="FFFFFF"/>
            <w:hideMark/>
          </w:tcPr>
          <w:p w14:paraId="39507CE1"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Реалізація</w:t>
            </w:r>
            <w:proofErr w:type="spellEnd"/>
            <w:r w:rsidRPr="007005D8">
              <w:rPr>
                <w:rFonts w:ascii="Times New Roman" w:hAnsi="Times New Roman" w:cs="Times New Roman"/>
                <w:sz w:val="22"/>
                <w:szCs w:val="22"/>
              </w:rPr>
              <w:t xml:space="preserve"> проекту регуляторного акта не </w:t>
            </w:r>
          </w:p>
          <w:p w14:paraId="5FD390EA"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потребує</w:t>
            </w:r>
            <w:proofErr w:type="spellEnd"/>
            <w:r w:rsidRPr="007005D8">
              <w:rPr>
                <w:rFonts w:ascii="Times New Roman" w:hAnsi="Times New Roman" w:cs="Times New Roman"/>
                <w:sz w:val="22"/>
                <w:szCs w:val="22"/>
              </w:rPr>
              <w:t xml:space="preserve"> </w:t>
            </w:r>
            <w:r w:rsidRPr="007005D8">
              <w:rPr>
                <w:rFonts w:ascii="Times New Roman" w:hAnsi="Times New Roman" w:cs="Times New Roman"/>
                <w:sz w:val="22"/>
                <w:szCs w:val="22"/>
                <w:lang w:val="uk-UA"/>
              </w:rPr>
              <w:t>додаткових витрат з державного</w:t>
            </w:r>
          </w:p>
          <w:p w14:paraId="526B3E4B"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w:t>
            </w:r>
            <w:r w:rsidRPr="007005D8">
              <w:rPr>
                <w:rFonts w:ascii="Times New Roman" w:hAnsi="Times New Roman" w:cs="Times New Roman"/>
                <w:sz w:val="22"/>
                <w:szCs w:val="22"/>
              </w:rPr>
              <w:t>та/</w:t>
            </w:r>
            <w:proofErr w:type="spellStart"/>
            <w:r w:rsidRPr="007005D8">
              <w:rPr>
                <w:rFonts w:ascii="Times New Roman" w:hAnsi="Times New Roman" w:cs="Times New Roman"/>
                <w:sz w:val="22"/>
                <w:szCs w:val="22"/>
              </w:rPr>
              <w:t>або</w:t>
            </w:r>
            <w:proofErr w:type="spellEnd"/>
            <w:r w:rsidRPr="007005D8">
              <w:rPr>
                <w:rFonts w:ascii="Times New Roman" w:hAnsi="Times New Roman" w:cs="Times New Roman"/>
                <w:sz w:val="22"/>
                <w:szCs w:val="22"/>
              </w:rPr>
              <w:t xml:space="preserve"> </w:t>
            </w:r>
            <w:r w:rsidRPr="007005D8">
              <w:rPr>
                <w:rFonts w:ascii="Times New Roman" w:hAnsi="Times New Roman" w:cs="Times New Roman"/>
                <w:sz w:val="22"/>
                <w:szCs w:val="22"/>
                <w:lang w:val="uk-UA"/>
              </w:rPr>
              <w:t>місцевого бюджету.</w:t>
            </w:r>
          </w:p>
          <w:p w14:paraId="7741A28D"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w:t>
            </w:r>
          </w:p>
        </w:tc>
      </w:tr>
      <w:tr w:rsidR="007005D8" w:rsidRPr="007005D8" w14:paraId="4163B5F8" w14:textId="77777777" w:rsidTr="004762A5">
        <w:tc>
          <w:tcPr>
            <w:tcW w:w="2567" w:type="dxa"/>
            <w:tcBorders>
              <w:top w:val="nil"/>
              <w:left w:val="nil"/>
              <w:bottom w:val="single" w:sz="6" w:space="0" w:color="E8E8E8"/>
              <w:right w:val="nil"/>
            </w:tcBorders>
            <w:shd w:val="clear" w:color="auto" w:fill="FFFFFF"/>
            <w:hideMark/>
          </w:tcPr>
          <w:p w14:paraId="7CD0533D"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lang w:val="uk-UA"/>
              </w:rPr>
              <w:t xml:space="preserve">                </w:t>
            </w:r>
            <w:r w:rsidRPr="007005D8">
              <w:rPr>
                <w:rFonts w:ascii="Times New Roman" w:hAnsi="Times New Roman" w:cs="Times New Roman"/>
                <w:sz w:val="22"/>
                <w:szCs w:val="22"/>
              </w:rPr>
              <w:t>Альтернатива 2</w:t>
            </w:r>
          </w:p>
        </w:tc>
        <w:tc>
          <w:tcPr>
            <w:tcW w:w="3685" w:type="dxa"/>
            <w:tcBorders>
              <w:top w:val="nil"/>
              <w:left w:val="nil"/>
              <w:bottom w:val="single" w:sz="6" w:space="0" w:color="E8E8E8"/>
              <w:right w:val="nil"/>
            </w:tcBorders>
            <w:shd w:val="clear" w:color="auto" w:fill="FFFFFF"/>
            <w:hideMark/>
          </w:tcPr>
          <w:p w14:paraId="5F163BB3"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rPr>
              <w:t xml:space="preserve">У </w:t>
            </w:r>
            <w:proofErr w:type="spellStart"/>
            <w:r w:rsidRPr="007005D8">
              <w:rPr>
                <w:rFonts w:ascii="Times New Roman" w:hAnsi="Times New Roman" w:cs="Times New Roman"/>
                <w:sz w:val="22"/>
                <w:szCs w:val="22"/>
              </w:rPr>
              <w:t>разі</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неприйняття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запропонованого</w:t>
            </w:r>
            <w:proofErr w:type="spellEnd"/>
            <w:r w:rsidRPr="007005D8">
              <w:rPr>
                <w:rFonts w:ascii="Times New Roman" w:hAnsi="Times New Roman" w:cs="Times New Roman"/>
                <w:sz w:val="22"/>
                <w:szCs w:val="22"/>
              </w:rPr>
              <w:t xml:space="preserve"> нормативно-правового акта, </w:t>
            </w:r>
            <w:proofErr w:type="spellStart"/>
            <w:r w:rsidRPr="007005D8">
              <w:rPr>
                <w:rFonts w:ascii="Times New Roman" w:hAnsi="Times New Roman" w:cs="Times New Roman"/>
                <w:sz w:val="22"/>
                <w:szCs w:val="22"/>
              </w:rPr>
              <w:t>вигоди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відсутні</w:t>
            </w:r>
            <w:proofErr w:type="spellEnd"/>
            <w:r w:rsidRPr="007005D8">
              <w:rPr>
                <w:rFonts w:ascii="Times New Roman" w:hAnsi="Times New Roman" w:cs="Times New Roman"/>
                <w:sz w:val="22"/>
                <w:szCs w:val="22"/>
              </w:rPr>
              <w:t>.</w:t>
            </w:r>
          </w:p>
        </w:tc>
        <w:tc>
          <w:tcPr>
            <w:tcW w:w="10848" w:type="dxa"/>
            <w:gridSpan w:val="2"/>
            <w:tcBorders>
              <w:top w:val="nil"/>
              <w:left w:val="nil"/>
              <w:bottom w:val="single" w:sz="6" w:space="0" w:color="E8E8E8"/>
              <w:right w:val="nil"/>
            </w:tcBorders>
            <w:shd w:val="clear" w:color="auto" w:fill="FFFFFF"/>
            <w:hideMark/>
          </w:tcPr>
          <w:p w14:paraId="72FD3BA2" w14:textId="77777777" w:rsidR="007005D8" w:rsidRPr="007005D8" w:rsidRDefault="007005D8" w:rsidP="004762A5">
            <w:pPr>
              <w:jc w:val="both"/>
              <w:rPr>
                <w:rFonts w:ascii="Times New Roman" w:hAnsi="Times New Roman" w:cs="Times New Roman"/>
                <w:sz w:val="22"/>
                <w:szCs w:val="22"/>
                <w:lang w:val="uk-UA"/>
              </w:rPr>
            </w:pPr>
          </w:p>
          <w:p w14:paraId="77E5AE7C"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Витрати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відсутні</w:t>
            </w:r>
            <w:proofErr w:type="spellEnd"/>
            <w:r w:rsidRPr="007005D8">
              <w:rPr>
                <w:rFonts w:ascii="Times New Roman" w:hAnsi="Times New Roman" w:cs="Times New Roman"/>
                <w:sz w:val="22"/>
                <w:szCs w:val="22"/>
              </w:rPr>
              <w:t>.</w:t>
            </w:r>
          </w:p>
        </w:tc>
      </w:tr>
    </w:tbl>
    <w:p w14:paraId="2948CCBA" w14:textId="77777777" w:rsidR="007005D8" w:rsidRPr="007005D8" w:rsidRDefault="007005D8" w:rsidP="007005D8">
      <w:pPr>
        <w:pStyle w:val="a6"/>
        <w:shd w:val="clear" w:color="auto" w:fill="FFFFFF"/>
        <w:jc w:val="both"/>
        <w:rPr>
          <w:sz w:val="20"/>
          <w:szCs w:val="20"/>
          <w:lang w:val="uk-UA"/>
        </w:rPr>
      </w:pPr>
      <w:r w:rsidRPr="007005D8">
        <w:rPr>
          <w:sz w:val="20"/>
          <w:szCs w:val="20"/>
          <w:lang w:val="uk-UA"/>
        </w:rPr>
        <w:t xml:space="preserve">                                                                                                                    </w:t>
      </w:r>
    </w:p>
    <w:p w14:paraId="68E2C90B" w14:textId="77777777" w:rsidR="007005D8" w:rsidRPr="007005D8" w:rsidRDefault="007005D8" w:rsidP="007005D8">
      <w:pPr>
        <w:pStyle w:val="a6"/>
        <w:shd w:val="clear" w:color="auto" w:fill="FFFFFF"/>
        <w:jc w:val="both"/>
        <w:rPr>
          <w:i/>
        </w:rPr>
      </w:pPr>
      <w:r w:rsidRPr="007005D8">
        <w:rPr>
          <w:i/>
        </w:rPr>
        <w:t xml:space="preserve">3.2.2 </w:t>
      </w:r>
      <w:proofErr w:type="spellStart"/>
      <w:r w:rsidRPr="007005D8">
        <w:rPr>
          <w:i/>
        </w:rPr>
        <w:t>Оцінка</w:t>
      </w:r>
      <w:proofErr w:type="spellEnd"/>
      <w:r w:rsidRPr="007005D8">
        <w:rPr>
          <w:i/>
        </w:rPr>
        <w:t xml:space="preserve"> </w:t>
      </w:r>
      <w:proofErr w:type="spellStart"/>
      <w:r w:rsidRPr="007005D8">
        <w:rPr>
          <w:i/>
        </w:rPr>
        <w:t>впливу</w:t>
      </w:r>
      <w:proofErr w:type="spellEnd"/>
      <w:r w:rsidRPr="007005D8">
        <w:rPr>
          <w:i/>
        </w:rPr>
        <w:t xml:space="preserve"> на сферу </w:t>
      </w:r>
      <w:proofErr w:type="spellStart"/>
      <w:r w:rsidRPr="007005D8">
        <w:rPr>
          <w:i/>
        </w:rPr>
        <w:t>інтересів</w:t>
      </w:r>
      <w:proofErr w:type="spellEnd"/>
      <w:r w:rsidRPr="007005D8">
        <w:rPr>
          <w:i/>
        </w:rPr>
        <w:t xml:space="preserve"> </w:t>
      </w:r>
      <w:proofErr w:type="spellStart"/>
      <w:r w:rsidRPr="007005D8">
        <w:rPr>
          <w:i/>
        </w:rPr>
        <w:t>громадян</w:t>
      </w:r>
      <w:proofErr w:type="spellEnd"/>
      <w:r w:rsidRPr="007005D8">
        <w:rPr>
          <w:i/>
        </w:rPr>
        <w:t>.</w:t>
      </w:r>
    </w:p>
    <w:tbl>
      <w:tblPr>
        <w:tblW w:w="5425" w:type="pct"/>
        <w:tblInd w:w="-8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4522"/>
        <w:gridCol w:w="3250"/>
      </w:tblGrid>
      <w:tr w:rsidR="007005D8" w:rsidRPr="007005D8" w14:paraId="6E8C5616" w14:textId="77777777" w:rsidTr="004762A5">
        <w:tc>
          <w:tcPr>
            <w:tcW w:w="1284" w:type="pct"/>
            <w:tcBorders>
              <w:top w:val="nil"/>
              <w:left w:val="nil"/>
              <w:bottom w:val="single" w:sz="6" w:space="0" w:color="E8E8E8"/>
              <w:right w:val="nil"/>
            </w:tcBorders>
            <w:shd w:val="clear" w:color="auto" w:fill="FFFFFF"/>
            <w:hideMark/>
          </w:tcPr>
          <w:p w14:paraId="5F47A427" w14:textId="77777777" w:rsidR="007005D8" w:rsidRPr="007005D8" w:rsidRDefault="007005D8" w:rsidP="004762A5">
            <w:pPr>
              <w:jc w:val="both"/>
              <w:rPr>
                <w:rStyle w:val="af8"/>
                <w:rFonts w:ascii="Times New Roman" w:hAnsi="Times New Roman" w:cs="Times New Roman"/>
                <w:sz w:val="22"/>
                <w:szCs w:val="22"/>
                <w:lang w:val="uk-UA"/>
              </w:rPr>
            </w:pPr>
            <w:r w:rsidRPr="007005D8">
              <w:rPr>
                <w:rStyle w:val="af8"/>
                <w:rFonts w:ascii="Times New Roman" w:hAnsi="Times New Roman" w:cs="Times New Roman"/>
                <w:sz w:val="22"/>
                <w:szCs w:val="22"/>
                <w:lang w:val="uk-UA"/>
              </w:rPr>
              <w:t xml:space="preserve">    </w:t>
            </w:r>
          </w:p>
          <w:p w14:paraId="5A71615B" w14:textId="77777777" w:rsidR="007005D8" w:rsidRPr="007005D8" w:rsidRDefault="007005D8" w:rsidP="004762A5">
            <w:pPr>
              <w:jc w:val="both"/>
              <w:rPr>
                <w:rFonts w:ascii="Times New Roman" w:hAnsi="Times New Roman" w:cs="Times New Roman"/>
                <w:sz w:val="22"/>
                <w:szCs w:val="22"/>
              </w:rPr>
            </w:pPr>
            <w:proofErr w:type="spellStart"/>
            <w:r w:rsidRPr="007005D8">
              <w:rPr>
                <w:rStyle w:val="af8"/>
                <w:rFonts w:ascii="Times New Roman" w:hAnsi="Times New Roman" w:cs="Times New Roman"/>
                <w:sz w:val="22"/>
                <w:szCs w:val="22"/>
              </w:rPr>
              <w:t>Види</w:t>
            </w:r>
            <w:proofErr w:type="spellEnd"/>
            <w:r w:rsidRPr="007005D8">
              <w:rPr>
                <w:rStyle w:val="af8"/>
                <w:rFonts w:ascii="Times New Roman" w:hAnsi="Times New Roman" w:cs="Times New Roman"/>
                <w:sz w:val="22"/>
                <w:szCs w:val="22"/>
              </w:rPr>
              <w:t xml:space="preserve"> альтернатив</w:t>
            </w:r>
          </w:p>
        </w:tc>
        <w:tc>
          <w:tcPr>
            <w:tcW w:w="2162" w:type="pct"/>
            <w:tcBorders>
              <w:top w:val="nil"/>
              <w:left w:val="nil"/>
              <w:bottom w:val="single" w:sz="6" w:space="0" w:color="E8E8E8"/>
              <w:right w:val="nil"/>
            </w:tcBorders>
            <w:shd w:val="clear" w:color="auto" w:fill="FFFFFF"/>
            <w:hideMark/>
          </w:tcPr>
          <w:p w14:paraId="4AB0BD32" w14:textId="77777777" w:rsidR="007005D8" w:rsidRPr="007005D8" w:rsidRDefault="007005D8" w:rsidP="004762A5">
            <w:pPr>
              <w:ind w:left="1261" w:hanging="1261"/>
              <w:jc w:val="both"/>
              <w:rPr>
                <w:rFonts w:ascii="Times New Roman" w:hAnsi="Times New Roman" w:cs="Times New Roman"/>
                <w:sz w:val="22"/>
                <w:szCs w:val="22"/>
              </w:rPr>
            </w:pPr>
            <w:r w:rsidRPr="007005D8">
              <w:rPr>
                <w:rStyle w:val="af8"/>
                <w:rFonts w:ascii="Times New Roman" w:hAnsi="Times New Roman" w:cs="Times New Roman"/>
                <w:sz w:val="22"/>
                <w:szCs w:val="22"/>
                <w:lang w:val="uk-UA"/>
              </w:rPr>
              <w:t xml:space="preserve">                                                                                             </w:t>
            </w:r>
            <w:proofErr w:type="spellStart"/>
            <w:r w:rsidRPr="007005D8">
              <w:rPr>
                <w:rStyle w:val="af8"/>
                <w:rFonts w:ascii="Times New Roman" w:hAnsi="Times New Roman" w:cs="Times New Roman"/>
                <w:sz w:val="22"/>
                <w:szCs w:val="22"/>
              </w:rPr>
              <w:t>Вигоди</w:t>
            </w:r>
            <w:proofErr w:type="spellEnd"/>
          </w:p>
        </w:tc>
        <w:tc>
          <w:tcPr>
            <w:tcW w:w="1554" w:type="pct"/>
            <w:tcBorders>
              <w:top w:val="nil"/>
              <w:left w:val="nil"/>
              <w:bottom w:val="single" w:sz="6" w:space="0" w:color="E8E8E8"/>
              <w:right w:val="nil"/>
            </w:tcBorders>
            <w:shd w:val="clear" w:color="auto" w:fill="FFFFFF"/>
            <w:hideMark/>
          </w:tcPr>
          <w:p w14:paraId="7956F888" w14:textId="77777777" w:rsidR="007005D8" w:rsidRPr="007005D8" w:rsidRDefault="007005D8" w:rsidP="004762A5">
            <w:pPr>
              <w:jc w:val="both"/>
              <w:rPr>
                <w:rStyle w:val="af8"/>
                <w:rFonts w:ascii="Times New Roman" w:hAnsi="Times New Roman" w:cs="Times New Roman"/>
                <w:sz w:val="22"/>
                <w:szCs w:val="22"/>
                <w:lang w:val="uk-UA"/>
              </w:rPr>
            </w:pPr>
            <w:r w:rsidRPr="007005D8">
              <w:rPr>
                <w:rStyle w:val="af8"/>
                <w:rFonts w:ascii="Times New Roman" w:hAnsi="Times New Roman" w:cs="Times New Roman"/>
                <w:sz w:val="22"/>
                <w:szCs w:val="22"/>
                <w:lang w:val="uk-UA"/>
              </w:rPr>
              <w:t xml:space="preserve">             </w:t>
            </w:r>
          </w:p>
          <w:p w14:paraId="188983A7" w14:textId="77777777" w:rsidR="007005D8" w:rsidRPr="007005D8" w:rsidRDefault="007005D8" w:rsidP="004762A5">
            <w:pPr>
              <w:jc w:val="both"/>
              <w:rPr>
                <w:rFonts w:ascii="Times New Roman" w:hAnsi="Times New Roman" w:cs="Times New Roman"/>
                <w:sz w:val="22"/>
                <w:szCs w:val="22"/>
              </w:rPr>
            </w:pPr>
            <w:r w:rsidRPr="007005D8">
              <w:rPr>
                <w:rStyle w:val="af8"/>
                <w:rFonts w:ascii="Times New Roman" w:hAnsi="Times New Roman" w:cs="Times New Roman"/>
                <w:sz w:val="22"/>
                <w:szCs w:val="22"/>
                <w:lang w:val="uk-UA"/>
              </w:rPr>
              <w:t xml:space="preserve">                 </w:t>
            </w:r>
            <w:proofErr w:type="spellStart"/>
            <w:r w:rsidRPr="007005D8">
              <w:rPr>
                <w:rStyle w:val="af8"/>
                <w:rFonts w:ascii="Times New Roman" w:hAnsi="Times New Roman" w:cs="Times New Roman"/>
                <w:sz w:val="22"/>
                <w:szCs w:val="22"/>
              </w:rPr>
              <w:t>Витрати</w:t>
            </w:r>
            <w:proofErr w:type="spellEnd"/>
          </w:p>
        </w:tc>
      </w:tr>
      <w:tr w:rsidR="007005D8" w:rsidRPr="007005D8" w14:paraId="3A1FF769" w14:textId="77777777" w:rsidTr="004762A5">
        <w:tc>
          <w:tcPr>
            <w:tcW w:w="1284" w:type="pct"/>
            <w:tcBorders>
              <w:top w:val="nil"/>
              <w:left w:val="nil"/>
              <w:bottom w:val="single" w:sz="6" w:space="0" w:color="E8E8E8"/>
              <w:right w:val="nil"/>
            </w:tcBorders>
            <w:shd w:val="clear" w:color="auto" w:fill="FFFFFF"/>
            <w:hideMark/>
          </w:tcPr>
          <w:p w14:paraId="18CF8195" w14:textId="77777777" w:rsidR="007005D8" w:rsidRPr="007005D8" w:rsidRDefault="007005D8" w:rsidP="004762A5">
            <w:pPr>
              <w:ind w:left="-426" w:firstLine="426"/>
              <w:jc w:val="both"/>
              <w:rPr>
                <w:rFonts w:ascii="Times New Roman" w:hAnsi="Times New Roman" w:cs="Times New Roman"/>
                <w:sz w:val="22"/>
                <w:szCs w:val="22"/>
              </w:rPr>
            </w:pPr>
            <w:r w:rsidRPr="007005D8">
              <w:rPr>
                <w:rFonts w:ascii="Times New Roman" w:hAnsi="Times New Roman" w:cs="Times New Roman"/>
                <w:sz w:val="22"/>
                <w:szCs w:val="22"/>
              </w:rPr>
              <w:t>Альтернатива 1</w:t>
            </w:r>
          </w:p>
        </w:tc>
        <w:tc>
          <w:tcPr>
            <w:tcW w:w="2162" w:type="pct"/>
            <w:tcBorders>
              <w:top w:val="nil"/>
              <w:left w:val="nil"/>
              <w:bottom w:val="single" w:sz="6" w:space="0" w:color="E8E8E8"/>
              <w:right w:val="nil"/>
            </w:tcBorders>
            <w:shd w:val="clear" w:color="auto" w:fill="FFFFFF"/>
            <w:hideMark/>
          </w:tcPr>
          <w:p w14:paraId="6BAAE0B5" w14:textId="77777777" w:rsidR="007005D8" w:rsidRPr="007005D8" w:rsidRDefault="007005D8" w:rsidP="004762A5">
            <w:pPr>
              <w:spacing w:line="300" w:lineRule="atLeast"/>
              <w:jc w:val="both"/>
              <w:rPr>
                <w:rFonts w:ascii="Times New Roman" w:hAnsi="Times New Roman" w:cs="Times New Roman"/>
                <w:sz w:val="22"/>
                <w:szCs w:val="22"/>
                <w:lang w:val="uk-UA"/>
              </w:rPr>
            </w:pPr>
            <w:proofErr w:type="spellStart"/>
            <w:r w:rsidRPr="007005D8">
              <w:rPr>
                <w:rFonts w:ascii="Times New Roman" w:hAnsi="Times New Roman" w:cs="Times New Roman"/>
                <w:sz w:val="22"/>
                <w:szCs w:val="22"/>
              </w:rPr>
              <w:t>Вигодою</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введення</w:t>
            </w:r>
            <w:proofErr w:type="spellEnd"/>
            <w:r w:rsidRPr="007005D8">
              <w:rPr>
                <w:rFonts w:ascii="Times New Roman" w:hAnsi="Times New Roman" w:cs="Times New Roman"/>
                <w:sz w:val="22"/>
                <w:szCs w:val="22"/>
              </w:rPr>
              <w:t xml:space="preserve"> в </w:t>
            </w:r>
            <w:proofErr w:type="spellStart"/>
            <w:r w:rsidRPr="007005D8">
              <w:rPr>
                <w:rFonts w:ascii="Times New Roman" w:hAnsi="Times New Roman" w:cs="Times New Roman"/>
                <w:sz w:val="22"/>
                <w:szCs w:val="22"/>
              </w:rPr>
              <w:t>дію</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запропонованого</w:t>
            </w:r>
            <w:proofErr w:type="spellEnd"/>
            <w:r w:rsidRPr="007005D8">
              <w:rPr>
                <w:rFonts w:ascii="Times New Roman" w:hAnsi="Times New Roman" w:cs="Times New Roman"/>
                <w:sz w:val="22"/>
                <w:szCs w:val="22"/>
              </w:rPr>
              <w:t xml:space="preserve"> регуляторного акта є </w:t>
            </w:r>
            <w:proofErr w:type="spellStart"/>
            <w:r w:rsidRPr="007005D8">
              <w:rPr>
                <w:rFonts w:ascii="Times New Roman" w:hAnsi="Times New Roman" w:cs="Times New Roman"/>
                <w:sz w:val="22"/>
                <w:szCs w:val="22"/>
              </w:rPr>
              <w:t>прозорість</w:t>
            </w:r>
            <w:proofErr w:type="spellEnd"/>
            <w:r w:rsidRPr="007005D8">
              <w:rPr>
                <w:rFonts w:ascii="Times New Roman" w:hAnsi="Times New Roman" w:cs="Times New Roman"/>
                <w:sz w:val="22"/>
                <w:szCs w:val="22"/>
              </w:rPr>
              <w:t xml:space="preserve"> та </w:t>
            </w:r>
            <w:proofErr w:type="spellStart"/>
            <w:r w:rsidRPr="007005D8">
              <w:rPr>
                <w:rFonts w:ascii="Times New Roman" w:hAnsi="Times New Roman" w:cs="Times New Roman"/>
                <w:sz w:val="22"/>
                <w:szCs w:val="22"/>
              </w:rPr>
              <w:t>якість</w:t>
            </w:r>
            <w:proofErr w:type="spellEnd"/>
            <w:r w:rsidRPr="007005D8">
              <w:rPr>
                <w:rFonts w:ascii="Times New Roman" w:hAnsi="Times New Roman" w:cs="Times New Roman"/>
                <w:sz w:val="22"/>
                <w:szCs w:val="22"/>
              </w:rPr>
              <w:t xml:space="preserve"> для </w:t>
            </w:r>
            <w:proofErr w:type="spellStart"/>
            <w:r w:rsidRPr="007005D8">
              <w:rPr>
                <w:rFonts w:ascii="Times New Roman" w:hAnsi="Times New Roman" w:cs="Times New Roman"/>
                <w:sz w:val="22"/>
                <w:szCs w:val="22"/>
              </w:rPr>
              <w:t>населення</w:t>
            </w:r>
            <w:proofErr w:type="spellEnd"/>
            <w:r w:rsidRPr="007005D8">
              <w:rPr>
                <w:rFonts w:ascii="Times New Roman" w:hAnsi="Times New Roman" w:cs="Times New Roman"/>
                <w:sz w:val="22"/>
                <w:szCs w:val="22"/>
              </w:rPr>
              <w:t xml:space="preserve"> умов </w:t>
            </w:r>
            <w:proofErr w:type="spellStart"/>
            <w:r w:rsidRPr="007005D8">
              <w:rPr>
                <w:rFonts w:ascii="Times New Roman" w:hAnsi="Times New Roman" w:cs="Times New Roman"/>
                <w:sz w:val="22"/>
                <w:szCs w:val="22"/>
              </w:rPr>
              <w:t>діяльності</w:t>
            </w:r>
            <w:proofErr w:type="spellEnd"/>
            <w:r w:rsidRPr="007005D8">
              <w:rPr>
                <w:rFonts w:ascii="Times New Roman" w:hAnsi="Times New Roman" w:cs="Times New Roman"/>
                <w:sz w:val="22"/>
                <w:szCs w:val="22"/>
              </w:rPr>
              <w:t xml:space="preserve"> </w:t>
            </w:r>
            <w:r w:rsidRPr="007005D8">
              <w:rPr>
                <w:rFonts w:ascii="Times New Roman" w:hAnsi="Times New Roman" w:cs="Times New Roman"/>
                <w:sz w:val="22"/>
                <w:szCs w:val="22"/>
                <w:lang w:val="uk-UA"/>
              </w:rPr>
              <w:t>КП «Міськводоканал» Мукачівської міської ради</w:t>
            </w:r>
            <w:r w:rsidRPr="007005D8">
              <w:rPr>
                <w:rFonts w:ascii="Times New Roman" w:hAnsi="Times New Roman" w:cs="Times New Roman"/>
                <w:sz w:val="22"/>
                <w:szCs w:val="22"/>
              </w:rPr>
              <w:t xml:space="preserve"> та </w:t>
            </w:r>
            <w:proofErr w:type="spellStart"/>
            <w:r w:rsidRPr="007005D8">
              <w:rPr>
                <w:rFonts w:ascii="Times New Roman" w:hAnsi="Times New Roman" w:cs="Times New Roman"/>
                <w:sz w:val="22"/>
                <w:szCs w:val="22"/>
              </w:rPr>
              <w:t>контрагентів</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підприємства</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покращення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екологічного</w:t>
            </w:r>
            <w:proofErr w:type="spellEnd"/>
            <w:r w:rsidRPr="007005D8">
              <w:rPr>
                <w:rFonts w:ascii="Times New Roman" w:hAnsi="Times New Roman" w:cs="Times New Roman"/>
                <w:sz w:val="22"/>
                <w:szCs w:val="22"/>
              </w:rPr>
              <w:t xml:space="preserve"> стану </w:t>
            </w:r>
            <w:proofErr w:type="spellStart"/>
            <w:r w:rsidRPr="007005D8">
              <w:rPr>
                <w:rFonts w:ascii="Times New Roman" w:hAnsi="Times New Roman" w:cs="Times New Roman"/>
                <w:sz w:val="22"/>
                <w:szCs w:val="22"/>
              </w:rPr>
              <w:t>міста</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Створює</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єдиний</w:t>
            </w:r>
            <w:proofErr w:type="spellEnd"/>
            <w:r w:rsidRPr="007005D8">
              <w:rPr>
                <w:rFonts w:ascii="Times New Roman" w:hAnsi="Times New Roman" w:cs="Times New Roman"/>
                <w:sz w:val="22"/>
                <w:szCs w:val="22"/>
              </w:rPr>
              <w:t xml:space="preserve"> порядок та </w:t>
            </w:r>
            <w:proofErr w:type="spellStart"/>
            <w:r w:rsidRPr="007005D8">
              <w:rPr>
                <w:rFonts w:ascii="Times New Roman" w:hAnsi="Times New Roman" w:cs="Times New Roman"/>
                <w:sz w:val="22"/>
                <w:szCs w:val="22"/>
              </w:rPr>
              <w:t>умови</w:t>
            </w:r>
            <w:proofErr w:type="spellEnd"/>
            <w:r w:rsidRPr="007005D8">
              <w:rPr>
                <w:rFonts w:ascii="Times New Roman" w:hAnsi="Times New Roman" w:cs="Times New Roman"/>
                <w:sz w:val="22"/>
                <w:szCs w:val="22"/>
              </w:rPr>
              <w:t xml:space="preserve"> для </w:t>
            </w:r>
            <w:proofErr w:type="spellStart"/>
            <w:r w:rsidRPr="007005D8">
              <w:rPr>
                <w:rFonts w:ascii="Times New Roman" w:hAnsi="Times New Roman" w:cs="Times New Roman"/>
                <w:sz w:val="22"/>
                <w:szCs w:val="22"/>
              </w:rPr>
              <w:t>приймання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 </w:t>
            </w:r>
            <w:proofErr w:type="spellStart"/>
            <w:r w:rsidRPr="007005D8">
              <w:rPr>
                <w:rFonts w:ascii="Times New Roman" w:hAnsi="Times New Roman" w:cs="Times New Roman"/>
                <w:sz w:val="22"/>
                <w:szCs w:val="22"/>
              </w:rPr>
              <w:t>підприємств</w:t>
            </w:r>
            <w:proofErr w:type="spellEnd"/>
            <w:r w:rsidRPr="007005D8">
              <w:rPr>
                <w:rFonts w:ascii="Times New Roman" w:hAnsi="Times New Roman" w:cs="Times New Roman"/>
                <w:sz w:val="22"/>
                <w:szCs w:val="22"/>
              </w:rPr>
              <w:t xml:space="preserve"> до </w:t>
            </w:r>
            <w:proofErr w:type="spellStart"/>
            <w:r w:rsidRPr="007005D8">
              <w:rPr>
                <w:rFonts w:ascii="Times New Roman" w:hAnsi="Times New Roman" w:cs="Times New Roman"/>
                <w:sz w:val="22"/>
                <w:szCs w:val="22"/>
              </w:rPr>
              <w:t>системи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централізованого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водовідведення</w:t>
            </w:r>
            <w:proofErr w:type="spellEnd"/>
            <w:r w:rsidRPr="007005D8">
              <w:rPr>
                <w:rFonts w:ascii="Times New Roman" w:hAnsi="Times New Roman" w:cs="Times New Roman"/>
                <w:sz w:val="22"/>
                <w:szCs w:val="22"/>
              </w:rPr>
              <w:t xml:space="preserve">, за </w:t>
            </w:r>
            <w:proofErr w:type="spellStart"/>
            <w:r w:rsidRPr="007005D8">
              <w:rPr>
                <w:rFonts w:ascii="Times New Roman" w:hAnsi="Times New Roman" w:cs="Times New Roman"/>
                <w:sz w:val="22"/>
                <w:szCs w:val="22"/>
              </w:rPr>
              <w:t>яких</w:t>
            </w:r>
            <w:proofErr w:type="spellEnd"/>
            <w:r w:rsidRPr="007005D8">
              <w:rPr>
                <w:rFonts w:ascii="Times New Roman" w:hAnsi="Times New Roman" w:cs="Times New Roman"/>
                <w:sz w:val="22"/>
                <w:szCs w:val="22"/>
              </w:rPr>
              <w:t xml:space="preserve"> не </w:t>
            </w:r>
            <w:proofErr w:type="spellStart"/>
            <w:r w:rsidRPr="007005D8">
              <w:rPr>
                <w:rFonts w:ascii="Times New Roman" w:hAnsi="Times New Roman" w:cs="Times New Roman"/>
                <w:sz w:val="22"/>
                <w:szCs w:val="22"/>
              </w:rPr>
              <w:t>порушується</w:t>
            </w:r>
            <w:proofErr w:type="spellEnd"/>
            <w:r w:rsidRPr="007005D8">
              <w:rPr>
                <w:rFonts w:ascii="Times New Roman" w:hAnsi="Times New Roman" w:cs="Times New Roman"/>
                <w:sz w:val="22"/>
                <w:szCs w:val="22"/>
              </w:rPr>
              <w:t xml:space="preserve"> робота </w:t>
            </w:r>
            <w:proofErr w:type="spellStart"/>
            <w:r w:rsidRPr="007005D8">
              <w:rPr>
                <w:rFonts w:ascii="Times New Roman" w:hAnsi="Times New Roman" w:cs="Times New Roman"/>
                <w:sz w:val="22"/>
                <w:szCs w:val="22"/>
              </w:rPr>
              <w:t>комунальних</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каналізаційних</w:t>
            </w:r>
            <w:proofErr w:type="spellEnd"/>
            <w:r w:rsidRPr="007005D8">
              <w:rPr>
                <w:rFonts w:ascii="Times New Roman" w:hAnsi="Times New Roman" w:cs="Times New Roman"/>
                <w:sz w:val="22"/>
                <w:szCs w:val="22"/>
              </w:rPr>
              <w:t xml:space="preserve"> мереж та </w:t>
            </w:r>
            <w:proofErr w:type="spellStart"/>
            <w:r w:rsidRPr="007005D8">
              <w:rPr>
                <w:rFonts w:ascii="Times New Roman" w:hAnsi="Times New Roman" w:cs="Times New Roman"/>
                <w:sz w:val="22"/>
                <w:szCs w:val="22"/>
              </w:rPr>
              <w:t>споруд</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забезпечується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безпека</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їх</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експлуатації</w:t>
            </w:r>
            <w:proofErr w:type="spellEnd"/>
            <w:r w:rsidRPr="007005D8">
              <w:rPr>
                <w:rFonts w:ascii="Times New Roman" w:hAnsi="Times New Roman" w:cs="Times New Roman"/>
                <w:sz w:val="22"/>
                <w:szCs w:val="22"/>
              </w:rPr>
              <w:t xml:space="preserve"> та </w:t>
            </w:r>
            <w:proofErr w:type="spellStart"/>
            <w:r w:rsidRPr="007005D8">
              <w:rPr>
                <w:rFonts w:ascii="Times New Roman" w:hAnsi="Times New Roman" w:cs="Times New Roman"/>
                <w:sz w:val="22"/>
                <w:szCs w:val="22"/>
              </w:rPr>
              <w:t>знешкодження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 на </w:t>
            </w:r>
            <w:proofErr w:type="spellStart"/>
            <w:r w:rsidRPr="007005D8">
              <w:rPr>
                <w:rFonts w:ascii="Times New Roman" w:hAnsi="Times New Roman" w:cs="Times New Roman"/>
                <w:sz w:val="22"/>
                <w:szCs w:val="22"/>
              </w:rPr>
              <w:t>каналізаційних</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очисних</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спорудах</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забезпечує</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єдину</w:t>
            </w:r>
            <w:proofErr w:type="spellEnd"/>
            <w:r w:rsidRPr="007005D8">
              <w:rPr>
                <w:rFonts w:ascii="Times New Roman" w:hAnsi="Times New Roman" w:cs="Times New Roman"/>
                <w:sz w:val="22"/>
                <w:szCs w:val="22"/>
              </w:rPr>
              <w:t xml:space="preserve"> процедуру </w:t>
            </w:r>
            <w:proofErr w:type="spellStart"/>
            <w:r w:rsidRPr="007005D8">
              <w:rPr>
                <w:rFonts w:ascii="Times New Roman" w:hAnsi="Times New Roman" w:cs="Times New Roman"/>
                <w:sz w:val="22"/>
                <w:szCs w:val="22"/>
              </w:rPr>
              <w:t>проведення</w:t>
            </w:r>
            <w:proofErr w:type="spellEnd"/>
            <w:r w:rsidRPr="007005D8">
              <w:rPr>
                <w:rFonts w:ascii="Times New Roman" w:hAnsi="Times New Roman" w:cs="Times New Roman"/>
                <w:sz w:val="22"/>
                <w:szCs w:val="22"/>
              </w:rPr>
              <w:t xml:space="preserve"> контролю за складом та </w:t>
            </w:r>
            <w:proofErr w:type="spellStart"/>
            <w:r w:rsidRPr="007005D8">
              <w:rPr>
                <w:rFonts w:ascii="Times New Roman" w:hAnsi="Times New Roman" w:cs="Times New Roman"/>
                <w:sz w:val="22"/>
                <w:szCs w:val="22"/>
              </w:rPr>
              <w:t>властивостями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 </w:t>
            </w:r>
            <w:proofErr w:type="spellStart"/>
            <w:r w:rsidRPr="007005D8">
              <w:rPr>
                <w:rFonts w:ascii="Times New Roman" w:hAnsi="Times New Roman" w:cs="Times New Roman"/>
                <w:sz w:val="22"/>
                <w:szCs w:val="22"/>
              </w:rPr>
              <w:t>що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скидаються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підприємствами</w:t>
            </w:r>
            <w:proofErr w:type="spellEnd"/>
            <w:r w:rsidRPr="007005D8">
              <w:rPr>
                <w:rFonts w:ascii="Times New Roman" w:hAnsi="Times New Roman" w:cs="Times New Roman"/>
                <w:sz w:val="22"/>
                <w:szCs w:val="22"/>
              </w:rPr>
              <w:t xml:space="preserve"> до </w:t>
            </w:r>
            <w:proofErr w:type="spellStart"/>
            <w:r w:rsidRPr="007005D8">
              <w:rPr>
                <w:rFonts w:ascii="Times New Roman" w:hAnsi="Times New Roman" w:cs="Times New Roman"/>
                <w:sz w:val="22"/>
                <w:szCs w:val="22"/>
              </w:rPr>
              <w:t>системи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централізованого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водовідведення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виконання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вимірювань</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показників</w:t>
            </w:r>
            <w:proofErr w:type="spellEnd"/>
            <w:r w:rsidRPr="007005D8">
              <w:rPr>
                <w:rFonts w:ascii="Times New Roman" w:hAnsi="Times New Roman" w:cs="Times New Roman"/>
                <w:sz w:val="22"/>
                <w:szCs w:val="22"/>
              </w:rPr>
              <w:t xml:space="preserve"> складу та </w:t>
            </w:r>
            <w:proofErr w:type="spellStart"/>
            <w:r w:rsidRPr="007005D8">
              <w:rPr>
                <w:rFonts w:ascii="Times New Roman" w:hAnsi="Times New Roman" w:cs="Times New Roman"/>
                <w:sz w:val="22"/>
                <w:szCs w:val="22"/>
              </w:rPr>
              <w:t>властивостей</w:t>
            </w:r>
            <w:proofErr w:type="spellEnd"/>
            <w:r w:rsidRPr="007005D8">
              <w:rPr>
                <w:rFonts w:ascii="Times New Roman" w:hAnsi="Times New Roman" w:cs="Times New Roman"/>
                <w:sz w:val="22"/>
                <w:szCs w:val="22"/>
              </w:rPr>
              <w:t xml:space="preserve"> проб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 </w:t>
            </w:r>
            <w:proofErr w:type="spellStart"/>
            <w:r w:rsidRPr="007005D8">
              <w:rPr>
                <w:rFonts w:ascii="Times New Roman" w:hAnsi="Times New Roman" w:cs="Times New Roman"/>
                <w:sz w:val="22"/>
                <w:szCs w:val="22"/>
              </w:rPr>
              <w:t>Дотримання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вимог</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діючого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законодавства</w:t>
            </w:r>
            <w:proofErr w:type="spellEnd"/>
            <w:r w:rsidRPr="007005D8">
              <w:rPr>
                <w:rFonts w:ascii="Times New Roman" w:hAnsi="Times New Roman" w:cs="Times New Roman"/>
                <w:sz w:val="22"/>
                <w:szCs w:val="22"/>
              </w:rPr>
              <w:t xml:space="preserve"> у </w:t>
            </w:r>
            <w:proofErr w:type="spellStart"/>
            <w:r w:rsidRPr="007005D8">
              <w:rPr>
                <w:rFonts w:ascii="Times New Roman" w:hAnsi="Times New Roman" w:cs="Times New Roman"/>
                <w:sz w:val="22"/>
                <w:szCs w:val="22"/>
              </w:rPr>
              <w:t>сфері</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охорони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навколишнього</w:t>
            </w:r>
            <w:proofErr w:type="spellEnd"/>
            <w:r w:rsidRPr="007005D8">
              <w:rPr>
                <w:rFonts w:ascii="Times New Roman" w:hAnsi="Times New Roman" w:cs="Times New Roman"/>
                <w:sz w:val="22"/>
                <w:szCs w:val="22"/>
              </w:rPr>
              <w:t xml:space="preserve"> природного </w:t>
            </w:r>
            <w:proofErr w:type="spellStart"/>
            <w:r w:rsidRPr="007005D8">
              <w:rPr>
                <w:rFonts w:ascii="Times New Roman" w:hAnsi="Times New Roman" w:cs="Times New Roman"/>
                <w:sz w:val="22"/>
                <w:szCs w:val="22"/>
              </w:rPr>
              <w:t>середовища</w:t>
            </w:r>
            <w:proofErr w:type="spellEnd"/>
            <w:r w:rsidRPr="007005D8">
              <w:rPr>
                <w:rFonts w:ascii="Times New Roman" w:hAnsi="Times New Roman" w:cs="Times New Roman"/>
                <w:sz w:val="22"/>
                <w:szCs w:val="22"/>
              </w:rPr>
              <w:t>;</w:t>
            </w:r>
            <w:r w:rsidRPr="007005D8">
              <w:rPr>
                <w:rFonts w:ascii="Times New Roman" w:hAnsi="Times New Roman" w:cs="Times New Roman"/>
                <w:sz w:val="22"/>
                <w:szCs w:val="22"/>
                <w:lang w:val="uk-UA"/>
              </w:rPr>
              <w:t xml:space="preserve"> підвищення ефективності роботи мереж водовідведення і міських очисних споруд КП «Міськводоканал» Мукачівської міської ради та безпеки їх експлуатації;  створення умов для впровадження нових сучасних технологій та обладнання; визначення чітких прав і обов’язків виконавця</w:t>
            </w:r>
            <w:r w:rsidRPr="007005D8">
              <w:rPr>
                <w:rFonts w:ascii="Times New Roman" w:hAnsi="Times New Roman" w:cs="Times New Roman"/>
                <w:sz w:val="22"/>
                <w:szCs w:val="22"/>
              </w:rPr>
              <w:t> </w:t>
            </w:r>
            <w:r w:rsidRPr="007005D8">
              <w:rPr>
                <w:rFonts w:ascii="Times New Roman" w:hAnsi="Times New Roman" w:cs="Times New Roman"/>
                <w:sz w:val="22"/>
                <w:szCs w:val="22"/>
                <w:lang w:val="uk-UA"/>
              </w:rPr>
              <w:t xml:space="preserve"> та споживача комунальних послуг з водовідведення; Забезпечення вимог, порядку та контролю за скиданням стічних вод до системи централізованого водовідведення м. Мукачево </w:t>
            </w:r>
            <w:r w:rsidRPr="007005D8">
              <w:rPr>
                <w:rFonts w:ascii="Times New Roman" w:hAnsi="Times New Roman" w:cs="Times New Roman"/>
                <w:sz w:val="22"/>
                <w:szCs w:val="22"/>
              </w:rPr>
              <w:t> </w:t>
            </w:r>
            <w:r w:rsidRPr="007005D8">
              <w:rPr>
                <w:rFonts w:ascii="Times New Roman" w:hAnsi="Times New Roman" w:cs="Times New Roman"/>
                <w:sz w:val="22"/>
                <w:szCs w:val="22"/>
                <w:lang w:val="uk-UA"/>
              </w:rPr>
              <w:t xml:space="preserve">та відповідальність </w:t>
            </w:r>
            <w:r w:rsidRPr="007005D8">
              <w:rPr>
                <w:rFonts w:ascii="Times New Roman" w:hAnsi="Times New Roman" w:cs="Times New Roman"/>
                <w:sz w:val="22"/>
                <w:szCs w:val="22"/>
              </w:rPr>
              <w:t> </w:t>
            </w:r>
            <w:r w:rsidRPr="007005D8">
              <w:rPr>
                <w:rFonts w:ascii="Times New Roman" w:hAnsi="Times New Roman" w:cs="Times New Roman"/>
                <w:sz w:val="22"/>
                <w:szCs w:val="22"/>
                <w:lang w:val="uk-UA"/>
              </w:rPr>
              <w:t>підприємств, організацій,</w:t>
            </w:r>
            <w:r w:rsidRPr="007005D8">
              <w:rPr>
                <w:rFonts w:ascii="Times New Roman" w:hAnsi="Times New Roman" w:cs="Times New Roman"/>
                <w:sz w:val="22"/>
                <w:szCs w:val="22"/>
              </w:rPr>
              <w:t> </w:t>
            </w:r>
            <w:r w:rsidRPr="007005D8">
              <w:rPr>
                <w:rFonts w:ascii="Times New Roman" w:hAnsi="Times New Roman" w:cs="Times New Roman"/>
                <w:sz w:val="22"/>
                <w:szCs w:val="22"/>
                <w:lang w:val="uk-UA"/>
              </w:rPr>
              <w:t xml:space="preserve"> установ та фізичних осіб-підприємців </w:t>
            </w:r>
            <w:r w:rsidRPr="007005D8">
              <w:rPr>
                <w:rFonts w:ascii="Times New Roman" w:hAnsi="Times New Roman" w:cs="Times New Roman"/>
                <w:sz w:val="22"/>
                <w:szCs w:val="22"/>
              </w:rPr>
              <w:t> </w:t>
            </w:r>
            <w:r w:rsidRPr="007005D8">
              <w:rPr>
                <w:rFonts w:ascii="Times New Roman" w:hAnsi="Times New Roman" w:cs="Times New Roman"/>
                <w:sz w:val="22"/>
                <w:szCs w:val="22"/>
                <w:lang w:val="uk-UA"/>
              </w:rPr>
              <w:t>за порушення Правил приймання стічних вод</w:t>
            </w:r>
            <w:r w:rsidRPr="007005D8">
              <w:rPr>
                <w:rFonts w:ascii="Times New Roman" w:hAnsi="Times New Roman" w:cs="Times New Roman"/>
                <w:lang w:val="uk-UA"/>
              </w:rPr>
              <w:t>.</w:t>
            </w:r>
          </w:p>
        </w:tc>
        <w:tc>
          <w:tcPr>
            <w:tcW w:w="1554" w:type="pct"/>
            <w:tcBorders>
              <w:top w:val="nil"/>
              <w:left w:val="nil"/>
              <w:bottom w:val="single" w:sz="6" w:space="0" w:color="E8E8E8"/>
              <w:right w:val="nil"/>
            </w:tcBorders>
            <w:shd w:val="clear" w:color="auto" w:fill="FFFFFF"/>
            <w:hideMark/>
          </w:tcPr>
          <w:p w14:paraId="157B66B5"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lang w:val="uk-UA"/>
              </w:rPr>
              <w:t xml:space="preserve">            </w:t>
            </w:r>
            <w:proofErr w:type="spellStart"/>
            <w:proofErr w:type="gramStart"/>
            <w:r w:rsidRPr="007005D8">
              <w:rPr>
                <w:rFonts w:ascii="Times New Roman" w:hAnsi="Times New Roman" w:cs="Times New Roman"/>
                <w:sz w:val="22"/>
                <w:szCs w:val="22"/>
              </w:rPr>
              <w:t>Витрати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відсутні</w:t>
            </w:r>
            <w:proofErr w:type="spellEnd"/>
            <w:proofErr w:type="gramEnd"/>
            <w:r w:rsidRPr="007005D8">
              <w:rPr>
                <w:rFonts w:ascii="Times New Roman" w:hAnsi="Times New Roman" w:cs="Times New Roman"/>
                <w:sz w:val="22"/>
                <w:szCs w:val="22"/>
              </w:rPr>
              <w:t>.</w:t>
            </w:r>
          </w:p>
        </w:tc>
      </w:tr>
      <w:tr w:rsidR="007005D8" w:rsidRPr="007005D8" w14:paraId="2B6C835D" w14:textId="77777777" w:rsidTr="004762A5">
        <w:trPr>
          <w:trHeight w:val="2158"/>
        </w:trPr>
        <w:tc>
          <w:tcPr>
            <w:tcW w:w="1284" w:type="pct"/>
            <w:tcBorders>
              <w:top w:val="nil"/>
              <w:left w:val="nil"/>
              <w:bottom w:val="single" w:sz="6" w:space="0" w:color="E8E8E8"/>
              <w:right w:val="nil"/>
            </w:tcBorders>
            <w:shd w:val="clear" w:color="auto" w:fill="FFFFFF"/>
            <w:hideMark/>
          </w:tcPr>
          <w:p w14:paraId="77633FD2"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lang w:val="uk-UA"/>
              </w:rPr>
              <w:lastRenderedPageBreak/>
              <w:t xml:space="preserve">  </w:t>
            </w:r>
            <w:r w:rsidRPr="007005D8">
              <w:rPr>
                <w:rFonts w:ascii="Times New Roman" w:hAnsi="Times New Roman" w:cs="Times New Roman"/>
                <w:sz w:val="22"/>
                <w:szCs w:val="22"/>
              </w:rPr>
              <w:t>Альтернатива</w:t>
            </w:r>
            <w:r w:rsidRPr="007005D8">
              <w:rPr>
                <w:rFonts w:ascii="Times New Roman" w:hAnsi="Times New Roman" w:cs="Times New Roman"/>
                <w:sz w:val="22"/>
                <w:szCs w:val="22"/>
                <w:lang w:val="uk-UA"/>
              </w:rPr>
              <w:t xml:space="preserve"> </w:t>
            </w:r>
            <w:r w:rsidRPr="007005D8">
              <w:rPr>
                <w:rFonts w:ascii="Times New Roman" w:hAnsi="Times New Roman" w:cs="Times New Roman"/>
                <w:sz w:val="22"/>
                <w:szCs w:val="22"/>
              </w:rPr>
              <w:t>2</w:t>
            </w:r>
          </w:p>
        </w:tc>
        <w:tc>
          <w:tcPr>
            <w:tcW w:w="2162" w:type="pct"/>
            <w:tcBorders>
              <w:top w:val="nil"/>
              <w:left w:val="nil"/>
              <w:bottom w:val="single" w:sz="6" w:space="0" w:color="E8E8E8"/>
              <w:right w:val="nil"/>
            </w:tcBorders>
            <w:shd w:val="clear" w:color="auto" w:fill="FFFFFF"/>
            <w:hideMark/>
          </w:tcPr>
          <w:p w14:paraId="359462D6" w14:textId="77777777" w:rsidR="007005D8" w:rsidRPr="007005D8" w:rsidRDefault="007005D8" w:rsidP="004762A5">
            <w:pPr>
              <w:jc w:val="both"/>
              <w:rPr>
                <w:rFonts w:ascii="Times New Roman" w:hAnsi="Times New Roman" w:cs="Times New Roman"/>
                <w:sz w:val="22"/>
                <w:szCs w:val="22"/>
              </w:rPr>
            </w:pPr>
            <w:r w:rsidRPr="007005D8">
              <w:rPr>
                <w:rFonts w:ascii="Times New Roman" w:hAnsi="Times New Roman" w:cs="Times New Roman"/>
                <w:sz w:val="22"/>
                <w:szCs w:val="22"/>
              </w:rPr>
              <w:t xml:space="preserve">Стан справ </w:t>
            </w:r>
            <w:proofErr w:type="spellStart"/>
            <w:r w:rsidRPr="007005D8">
              <w:rPr>
                <w:rFonts w:ascii="Times New Roman" w:hAnsi="Times New Roman" w:cs="Times New Roman"/>
                <w:sz w:val="22"/>
                <w:szCs w:val="22"/>
              </w:rPr>
              <w:t>залишиться</w:t>
            </w:r>
            <w:proofErr w:type="spellEnd"/>
            <w:r w:rsidRPr="007005D8">
              <w:rPr>
                <w:rFonts w:ascii="Times New Roman" w:hAnsi="Times New Roman" w:cs="Times New Roman"/>
                <w:sz w:val="22"/>
                <w:szCs w:val="22"/>
              </w:rPr>
              <w:t xml:space="preserve"> без </w:t>
            </w:r>
            <w:proofErr w:type="spellStart"/>
            <w:r w:rsidRPr="007005D8">
              <w:rPr>
                <w:rFonts w:ascii="Times New Roman" w:hAnsi="Times New Roman" w:cs="Times New Roman"/>
                <w:sz w:val="22"/>
                <w:szCs w:val="22"/>
              </w:rPr>
              <w:t>змін</w:t>
            </w:r>
            <w:proofErr w:type="spellEnd"/>
            <w:r w:rsidRPr="007005D8">
              <w:rPr>
                <w:rFonts w:ascii="Times New Roman" w:hAnsi="Times New Roman" w:cs="Times New Roman"/>
                <w:sz w:val="22"/>
                <w:szCs w:val="22"/>
              </w:rPr>
              <w:t>.</w:t>
            </w:r>
          </w:p>
          <w:p w14:paraId="18A075D9" w14:textId="77777777" w:rsidR="007005D8" w:rsidRPr="007005D8" w:rsidRDefault="007005D8" w:rsidP="004762A5">
            <w:pPr>
              <w:pStyle w:val="a6"/>
              <w:spacing w:before="0" w:beforeAutospacing="0" w:after="0" w:afterAutospacing="0"/>
              <w:jc w:val="both"/>
              <w:rPr>
                <w:sz w:val="22"/>
                <w:szCs w:val="22"/>
              </w:rPr>
            </w:pPr>
            <w:proofErr w:type="spellStart"/>
            <w:r w:rsidRPr="007005D8">
              <w:rPr>
                <w:sz w:val="22"/>
                <w:szCs w:val="22"/>
              </w:rPr>
              <w:t>Вигоди</w:t>
            </w:r>
            <w:proofErr w:type="spellEnd"/>
            <w:r w:rsidRPr="007005D8">
              <w:rPr>
                <w:sz w:val="22"/>
                <w:szCs w:val="22"/>
              </w:rPr>
              <w:t xml:space="preserve"> </w:t>
            </w:r>
            <w:proofErr w:type="spellStart"/>
            <w:r w:rsidRPr="007005D8">
              <w:rPr>
                <w:sz w:val="22"/>
                <w:szCs w:val="22"/>
              </w:rPr>
              <w:t>відсутні</w:t>
            </w:r>
            <w:proofErr w:type="spellEnd"/>
            <w:r w:rsidRPr="007005D8">
              <w:rPr>
                <w:sz w:val="22"/>
                <w:szCs w:val="22"/>
              </w:rPr>
              <w:t>.</w:t>
            </w:r>
          </w:p>
        </w:tc>
        <w:tc>
          <w:tcPr>
            <w:tcW w:w="1554" w:type="pct"/>
            <w:tcBorders>
              <w:top w:val="nil"/>
              <w:left w:val="nil"/>
              <w:bottom w:val="single" w:sz="6" w:space="0" w:color="E8E8E8"/>
              <w:right w:val="nil"/>
            </w:tcBorders>
            <w:shd w:val="clear" w:color="auto" w:fill="FFFFFF"/>
            <w:hideMark/>
          </w:tcPr>
          <w:p w14:paraId="5ED5D1F5"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Витрати</w:t>
            </w:r>
            <w:proofErr w:type="spellEnd"/>
            <w:r w:rsidRPr="007005D8">
              <w:rPr>
                <w:rFonts w:ascii="Times New Roman" w:hAnsi="Times New Roman" w:cs="Times New Roman"/>
                <w:sz w:val="22"/>
                <w:szCs w:val="22"/>
              </w:rPr>
              <w:t xml:space="preserve"> на </w:t>
            </w:r>
            <w:proofErr w:type="spellStart"/>
            <w:r w:rsidRPr="007005D8">
              <w:rPr>
                <w:rFonts w:ascii="Times New Roman" w:hAnsi="Times New Roman" w:cs="Times New Roman"/>
                <w:sz w:val="22"/>
                <w:szCs w:val="22"/>
              </w:rPr>
              <w:t>проведення</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постійного</w:t>
            </w:r>
            <w:proofErr w:type="spellEnd"/>
            <w:r w:rsidRPr="007005D8">
              <w:rPr>
                <w:rFonts w:ascii="Times New Roman" w:hAnsi="Times New Roman" w:cs="Times New Roman"/>
                <w:sz w:val="22"/>
                <w:szCs w:val="22"/>
              </w:rPr>
              <w:t xml:space="preserve"> лабораторного контролю </w:t>
            </w:r>
            <w:proofErr w:type="spellStart"/>
            <w:r w:rsidRPr="007005D8">
              <w:rPr>
                <w:rFonts w:ascii="Times New Roman" w:hAnsi="Times New Roman" w:cs="Times New Roman"/>
                <w:sz w:val="22"/>
                <w:szCs w:val="22"/>
              </w:rPr>
              <w:t>якості</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стічних</w:t>
            </w:r>
            <w:proofErr w:type="spellEnd"/>
            <w:r w:rsidRPr="007005D8">
              <w:rPr>
                <w:rFonts w:ascii="Times New Roman" w:hAnsi="Times New Roman" w:cs="Times New Roman"/>
                <w:sz w:val="22"/>
                <w:szCs w:val="22"/>
              </w:rPr>
              <w:t xml:space="preserve"> вод, </w:t>
            </w:r>
            <w:proofErr w:type="spellStart"/>
            <w:r w:rsidRPr="007005D8">
              <w:rPr>
                <w:rFonts w:ascii="Times New Roman" w:hAnsi="Times New Roman" w:cs="Times New Roman"/>
                <w:sz w:val="22"/>
                <w:szCs w:val="22"/>
              </w:rPr>
              <w:t>що</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скидаються</w:t>
            </w:r>
            <w:proofErr w:type="spellEnd"/>
            <w:r w:rsidRPr="007005D8">
              <w:rPr>
                <w:rFonts w:ascii="Times New Roman" w:hAnsi="Times New Roman" w:cs="Times New Roman"/>
                <w:sz w:val="22"/>
                <w:szCs w:val="22"/>
              </w:rPr>
              <w:t xml:space="preserve"> до </w:t>
            </w:r>
            <w:proofErr w:type="spellStart"/>
            <w:r w:rsidRPr="007005D8">
              <w:rPr>
                <w:rFonts w:ascii="Times New Roman" w:hAnsi="Times New Roman" w:cs="Times New Roman"/>
                <w:sz w:val="22"/>
                <w:szCs w:val="22"/>
              </w:rPr>
              <w:t>системи</w:t>
            </w:r>
            <w:proofErr w:type="spellEnd"/>
            <w:r w:rsidRPr="007005D8">
              <w:rPr>
                <w:rFonts w:ascii="Times New Roman" w:hAnsi="Times New Roman" w:cs="Times New Roman"/>
                <w:sz w:val="22"/>
                <w:szCs w:val="22"/>
              </w:rPr>
              <w:t xml:space="preserve"> </w:t>
            </w:r>
            <w:proofErr w:type="spellStart"/>
            <w:r w:rsidRPr="007005D8">
              <w:rPr>
                <w:rFonts w:ascii="Times New Roman" w:hAnsi="Times New Roman" w:cs="Times New Roman"/>
                <w:sz w:val="22"/>
                <w:szCs w:val="22"/>
              </w:rPr>
              <w:t>централізованого</w:t>
            </w:r>
            <w:proofErr w:type="spellEnd"/>
            <w:r w:rsidRPr="007005D8">
              <w:rPr>
                <w:rFonts w:ascii="Times New Roman" w:hAnsi="Times New Roman" w:cs="Times New Roman"/>
                <w:sz w:val="22"/>
                <w:szCs w:val="22"/>
                <w:lang w:val="uk-UA"/>
              </w:rPr>
              <w:t xml:space="preserve"> </w:t>
            </w:r>
            <w:proofErr w:type="spellStart"/>
            <w:r w:rsidRPr="007005D8">
              <w:rPr>
                <w:rFonts w:ascii="Times New Roman" w:hAnsi="Times New Roman" w:cs="Times New Roman"/>
                <w:sz w:val="22"/>
                <w:szCs w:val="22"/>
              </w:rPr>
              <w:t>водовідведення</w:t>
            </w:r>
            <w:proofErr w:type="spellEnd"/>
            <w:r w:rsidRPr="007005D8">
              <w:rPr>
                <w:rFonts w:ascii="Times New Roman" w:hAnsi="Times New Roman" w:cs="Times New Roman"/>
                <w:sz w:val="22"/>
                <w:szCs w:val="22"/>
              </w:rPr>
              <w:t xml:space="preserve"> м. Мукачево</w:t>
            </w:r>
          </w:p>
          <w:p w14:paraId="4BE492D3" w14:textId="77777777" w:rsidR="007005D8" w:rsidRPr="007005D8" w:rsidRDefault="007005D8" w:rsidP="004762A5">
            <w:pPr>
              <w:jc w:val="both"/>
              <w:rPr>
                <w:rFonts w:ascii="Times New Roman" w:hAnsi="Times New Roman" w:cs="Times New Roman"/>
                <w:sz w:val="22"/>
                <w:szCs w:val="22"/>
                <w:lang w:val="uk-UA" w:eastAsia="uk-UA"/>
              </w:rPr>
            </w:pPr>
          </w:p>
          <w:p w14:paraId="1AE174EF" w14:textId="77777777" w:rsidR="007005D8" w:rsidRPr="007005D8" w:rsidRDefault="007005D8" w:rsidP="004762A5">
            <w:pPr>
              <w:jc w:val="both"/>
              <w:rPr>
                <w:rFonts w:ascii="Times New Roman" w:hAnsi="Times New Roman" w:cs="Times New Roman"/>
                <w:sz w:val="22"/>
                <w:szCs w:val="22"/>
                <w:lang w:val="uk-UA"/>
              </w:rPr>
            </w:pPr>
          </w:p>
          <w:p w14:paraId="564FA4DA" w14:textId="77777777" w:rsidR="007005D8" w:rsidRPr="007005D8" w:rsidRDefault="007005D8" w:rsidP="004762A5">
            <w:pPr>
              <w:jc w:val="both"/>
              <w:rPr>
                <w:rFonts w:ascii="Times New Roman" w:hAnsi="Times New Roman" w:cs="Times New Roman"/>
                <w:sz w:val="22"/>
                <w:szCs w:val="22"/>
                <w:lang w:val="uk-UA"/>
              </w:rPr>
            </w:pPr>
          </w:p>
          <w:p w14:paraId="48742998" w14:textId="77777777" w:rsidR="007005D8" w:rsidRPr="007005D8" w:rsidRDefault="007005D8" w:rsidP="004762A5">
            <w:pPr>
              <w:jc w:val="both"/>
              <w:rPr>
                <w:rFonts w:ascii="Times New Roman" w:hAnsi="Times New Roman" w:cs="Times New Roman"/>
                <w:sz w:val="22"/>
                <w:szCs w:val="22"/>
                <w:lang w:val="uk-UA"/>
              </w:rPr>
            </w:pPr>
          </w:p>
        </w:tc>
      </w:tr>
    </w:tbl>
    <w:tbl>
      <w:tblPr>
        <w:tblpPr w:leftFromText="180" w:rightFromText="180" w:vertAnchor="text" w:horzAnchor="page" w:tblpX="1" w:tblpY="789"/>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4736"/>
        <w:gridCol w:w="903"/>
        <w:gridCol w:w="673"/>
        <w:gridCol w:w="788"/>
      </w:tblGrid>
      <w:tr w:rsidR="007005D8" w:rsidRPr="007005D8" w14:paraId="7DB745FC" w14:textId="77777777" w:rsidTr="004762A5">
        <w:tc>
          <w:tcPr>
            <w:tcW w:w="0" w:type="auto"/>
            <w:tcBorders>
              <w:top w:val="nil"/>
              <w:left w:val="nil"/>
              <w:bottom w:val="single" w:sz="6" w:space="0" w:color="E8E8E8"/>
              <w:right w:val="nil"/>
            </w:tcBorders>
            <w:shd w:val="clear" w:color="auto" w:fill="FFFFFF"/>
            <w:hideMark/>
          </w:tcPr>
          <w:p w14:paraId="7CF843C6" w14:textId="77777777" w:rsidR="007005D8" w:rsidRPr="007005D8" w:rsidRDefault="007005D8" w:rsidP="004762A5"/>
          <w:tbl>
            <w:tblPr>
              <w:tblpPr w:leftFromText="180" w:rightFromText="180" w:vertAnchor="text" w:horzAnchor="page" w:tblpX="726" w:tblpY="-1610"/>
              <w:tblOverlap w:val="never"/>
              <w:tblW w:w="12622" w:type="dxa"/>
              <w:shd w:val="clear" w:color="auto" w:fill="FFFFFF"/>
              <w:tblCellMar>
                <w:top w:w="15" w:type="dxa"/>
                <w:left w:w="15" w:type="dxa"/>
                <w:bottom w:w="15" w:type="dxa"/>
                <w:right w:w="15" w:type="dxa"/>
              </w:tblCellMar>
              <w:tblLook w:val="04A0" w:firstRow="1" w:lastRow="0" w:firstColumn="1" w:lastColumn="0" w:noHBand="0" w:noVBand="1"/>
            </w:tblPr>
            <w:tblGrid>
              <w:gridCol w:w="470"/>
              <w:gridCol w:w="470"/>
              <w:gridCol w:w="590"/>
              <w:gridCol w:w="9562"/>
              <w:gridCol w:w="470"/>
              <w:gridCol w:w="470"/>
              <w:gridCol w:w="590"/>
            </w:tblGrid>
            <w:tr w:rsidR="007005D8" w:rsidRPr="007005D8" w14:paraId="57173BE7" w14:textId="77777777" w:rsidTr="004762A5">
              <w:tc>
                <w:tcPr>
                  <w:tcW w:w="11092" w:type="dxa"/>
                  <w:gridSpan w:val="4"/>
                  <w:tcBorders>
                    <w:top w:val="nil"/>
                    <w:left w:val="nil"/>
                    <w:bottom w:val="single" w:sz="4" w:space="0" w:color="E8E8E8"/>
                    <w:right w:val="nil"/>
                  </w:tcBorders>
                  <w:shd w:val="clear" w:color="auto" w:fill="FFFFFF"/>
                  <w:hideMark/>
                </w:tcPr>
                <w:p w14:paraId="5B4CFD96" w14:textId="77777777" w:rsidR="007005D8" w:rsidRPr="007005D8" w:rsidRDefault="007005D8" w:rsidP="004762A5">
                  <w:pPr>
                    <w:widowControl/>
                    <w:tabs>
                      <w:tab w:val="bar" w:pos="900"/>
                    </w:tabs>
                    <w:autoSpaceDE/>
                    <w:autoSpaceDN/>
                    <w:adjustRightInd/>
                    <w:rPr>
                      <w:rFonts w:ascii="Times New Roman" w:hAnsi="Times New Roman" w:cs="Times New Roman"/>
                      <w:shd w:val="clear" w:color="auto" w:fill="FFFFFF"/>
                      <w:lang w:val="uk-UA"/>
                    </w:rPr>
                  </w:pPr>
                  <w:r w:rsidRPr="007005D8">
                    <w:rPr>
                      <w:rFonts w:ascii="Times New Roman" w:hAnsi="Times New Roman" w:cs="Times New Roman"/>
                      <w:shd w:val="clear" w:color="auto" w:fill="FFFFFF"/>
                    </w:rPr>
                    <w:t xml:space="preserve">3.2.3 </w:t>
                  </w:r>
                  <w:proofErr w:type="spellStart"/>
                  <w:r w:rsidRPr="007005D8">
                    <w:rPr>
                      <w:rFonts w:ascii="Times New Roman" w:hAnsi="Times New Roman" w:cs="Times New Roman"/>
                      <w:shd w:val="clear" w:color="auto" w:fill="FFFFFF"/>
                    </w:rPr>
                    <w:t>Оцінка</w:t>
                  </w:r>
                  <w:proofErr w:type="spellEnd"/>
                  <w:r w:rsidRPr="007005D8">
                    <w:rPr>
                      <w:rFonts w:ascii="Times New Roman" w:hAnsi="Times New Roman" w:cs="Times New Roman"/>
                      <w:shd w:val="clear" w:color="auto" w:fill="FFFFFF"/>
                    </w:rPr>
                    <w:t xml:space="preserve"> </w:t>
                  </w:r>
                  <w:proofErr w:type="spellStart"/>
                  <w:r w:rsidRPr="007005D8">
                    <w:rPr>
                      <w:rFonts w:ascii="Times New Roman" w:hAnsi="Times New Roman" w:cs="Times New Roman"/>
                      <w:shd w:val="clear" w:color="auto" w:fill="FFFFFF"/>
                    </w:rPr>
                    <w:t>впливу</w:t>
                  </w:r>
                  <w:proofErr w:type="spellEnd"/>
                  <w:r w:rsidRPr="007005D8">
                    <w:rPr>
                      <w:rFonts w:ascii="Times New Roman" w:hAnsi="Times New Roman" w:cs="Times New Roman"/>
                      <w:shd w:val="clear" w:color="auto" w:fill="FFFFFF"/>
                    </w:rPr>
                    <w:t xml:space="preserve"> на сферу </w:t>
                  </w:r>
                  <w:proofErr w:type="spellStart"/>
                  <w:r w:rsidRPr="007005D8">
                    <w:rPr>
                      <w:rFonts w:ascii="Times New Roman" w:hAnsi="Times New Roman" w:cs="Times New Roman"/>
                      <w:shd w:val="clear" w:color="auto" w:fill="FFFFFF"/>
                    </w:rPr>
                    <w:t>інтересів</w:t>
                  </w:r>
                  <w:proofErr w:type="spellEnd"/>
                  <w:r w:rsidRPr="007005D8">
                    <w:rPr>
                      <w:rFonts w:ascii="Times New Roman" w:hAnsi="Times New Roman" w:cs="Times New Roman"/>
                      <w:shd w:val="clear" w:color="auto" w:fill="FFFFFF"/>
                    </w:rPr>
                    <w:t xml:space="preserve"> </w:t>
                  </w:r>
                  <w:proofErr w:type="spellStart"/>
                  <w:r w:rsidRPr="007005D8">
                    <w:rPr>
                      <w:rFonts w:ascii="Times New Roman" w:hAnsi="Times New Roman" w:cs="Times New Roman"/>
                      <w:shd w:val="clear" w:color="auto" w:fill="FFFFFF"/>
                    </w:rPr>
                    <w:t>суб’єктів</w:t>
                  </w:r>
                  <w:proofErr w:type="spellEnd"/>
                  <w:r w:rsidRPr="007005D8">
                    <w:rPr>
                      <w:rFonts w:ascii="Times New Roman" w:hAnsi="Times New Roman" w:cs="Times New Roman"/>
                      <w:shd w:val="clear" w:color="auto" w:fill="FFFFFF"/>
                      <w:lang w:val="uk-UA"/>
                    </w:rPr>
                    <w:t xml:space="preserve"> господарювання.</w:t>
                  </w:r>
                </w:p>
                <w:p w14:paraId="33A94AAB" w14:textId="77777777" w:rsidR="007005D8" w:rsidRPr="007005D8" w:rsidRDefault="007005D8" w:rsidP="004762A5">
                  <w:pPr>
                    <w:widowControl/>
                    <w:autoSpaceDE/>
                    <w:autoSpaceDN/>
                    <w:adjustRightInd/>
                    <w:jc w:val="left"/>
                    <w:rPr>
                      <w:rFonts w:ascii="Times New Roman" w:hAnsi="Times New Roman" w:cs="Times New Roman"/>
                      <w:b/>
                      <w:bCs/>
                      <w:lang w:val="uk-UA" w:eastAsia="uk-UA"/>
                    </w:rPr>
                  </w:pPr>
                  <w:r w:rsidRPr="007005D8">
                    <w:rPr>
                      <w:rFonts w:ascii="Times New Roman" w:hAnsi="Times New Roman" w:cs="Times New Roman"/>
                      <w:b/>
                      <w:bCs/>
                      <w:lang w:val="uk-UA" w:eastAsia="uk-UA"/>
                    </w:rPr>
                    <w:t xml:space="preserve">                                                                                      </w:t>
                  </w:r>
                </w:p>
                <w:tbl>
                  <w:tblPr>
                    <w:tblStyle w:val="a3"/>
                    <w:tblW w:w="11052" w:type="dxa"/>
                    <w:tblLook w:val="04A0" w:firstRow="1" w:lastRow="0" w:firstColumn="1" w:lastColumn="0" w:noHBand="0" w:noVBand="1"/>
                  </w:tblPr>
                  <w:tblGrid>
                    <w:gridCol w:w="5367"/>
                    <w:gridCol w:w="961"/>
                    <w:gridCol w:w="1521"/>
                    <w:gridCol w:w="1006"/>
                    <w:gridCol w:w="1084"/>
                    <w:gridCol w:w="1113"/>
                  </w:tblGrid>
                  <w:tr w:rsidR="007005D8" w:rsidRPr="007005D8" w14:paraId="450DEBEB" w14:textId="77777777" w:rsidTr="004762A5">
                    <w:tc>
                      <w:tcPr>
                        <w:tcW w:w="5367" w:type="dxa"/>
                      </w:tcPr>
                      <w:p w14:paraId="00A26089" w14:textId="77777777" w:rsidR="007005D8" w:rsidRPr="007005D8" w:rsidRDefault="007005D8" w:rsidP="004762A5">
                        <w:pPr>
                          <w:framePr w:hSpace="180" w:wrap="around" w:vAnchor="text" w:hAnchor="page" w:x="1" w:y="789"/>
                          <w:widowControl/>
                          <w:autoSpaceDE/>
                          <w:autoSpaceDN/>
                          <w:adjustRightInd/>
                          <w:rPr>
                            <w:rFonts w:ascii="Times New Roman" w:hAnsi="Times New Roman" w:cs="Times New Roman"/>
                            <w:b/>
                            <w:lang w:val="uk-UA" w:eastAsia="uk-UA"/>
                          </w:rPr>
                        </w:pPr>
                        <w:r w:rsidRPr="007005D8">
                          <w:rPr>
                            <w:rFonts w:ascii="Times New Roman" w:hAnsi="Times New Roman" w:cs="Times New Roman"/>
                            <w:b/>
                            <w:lang w:val="uk-UA" w:eastAsia="uk-UA"/>
                          </w:rPr>
                          <w:t>Показник</w:t>
                        </w:r>
                      </w:p>
                    </w:tc>
                    <w:tc>
                      <w:tcPr>
                        <w:tcW w:w="961" w:type="dxa"/>
                      </w:tcPr>
                      <w:p w14:paraId="705E1626"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b/>
                            <w:lang w:val="uk-UA" w:eastAsia="uk-UA"/>
                          </w:rPr>
                        </w:pPr>
                        <w:r w:rsidRPr="007005D8">
                          <w:rPr>
                            <w:rFonts w:ascii="Times New Roman" w:hAnsi="Times New Roman" w:cs="Times New Roman"/>
                            <w:b/>
                            <w:lang w:val="uk-UA" w:eastAsia="uk-UA"/>
                          </w:rPr>
                          <w:t>Великі</w:t>
                        </w:r>
                      </w:p>
                    </w:tc>
                    <w:tc>
                      <w:tcPr>
                        <w:tcW w:w="1521" w:type="dxa"/>
                      </w:tcPr>
                      <w:p w14:paraId="64849A5A"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b/>
                            <w:lang w:val="uk-UA" w:eastAsia="uk-UA"/>
                          </w:rPr>
                        </w:pPr>
                        <w:r w:rsidRPr="007005D8">
                          <w:rPr>
                            <w:rFonts w:ascii="Times New Roman" w:hAnsi="Times New Roman" w:cs="Times New Roman"/>
                            <w:b/>
                            <w:lang w:val="uk-UA" w:eastAsia="uk-UA"/>
                          </w:rPr>
                          <w:t>Середні</w:t>
                        </w:r>
                      </w:p>
                    </w:tc>
                    <w:tc>
                      <w:tcPr>
                        <w:tcW w:w="1006" w:type="dxa"/>
                      </w:tcPr>
                      <w:p w14:paraId="4E225F50"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b/>
                            <w:lang w:val="uk-UA" w:eastAsia="uk-UA"/>
                          </w:rPr>
                        </w:pPr>
                        <w:r w:rsidRPr="007005D8">
                          <w:rPr>
                            <w:rFonts w:ascii="Times New Roman" w:hAnsi="Times New Roman" w:cs="Times New Roman"/>
                            <w:b/>
                            <w:lang w:val="uk-UA" w:eastAsia="uk-UA"/>
                          </w:rPr>
                          <w:t>Малі</w:t>
                        </w:r>
                      </w:p>
                    </w:tc>
                    <w:tc>
                      <w:tcPr>
                        <w:tcW w:w="1084" w:type="dxa"/>
                      </w:tcPr>
                      <w:p w14:paraId="17AF5A21"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b/>
                            <w:lang w:val="uk-UA" w:eastAsia="uk-UA"/>
                          </w:rPr>
                        </w:pPr>
                        <w:r w:rsidRPr="007005D8">
                          <w:rPr>
                            <w:rFonts w:ascii="Times New Roman" w:hAnsi="Times New Roman" w:cs="Times New Roman"/>
                            <w:b/>
                            <w:lang w:val="uk-UA" w:eastAsia="uk-UA"/>
                          </w:rPr>
                          <w:t>Мікро</w:t>
                        </w:r>
                      </w:p>
                    </w:tc>
                    <w:tc>
                      <w:tcPr>
                        <w:tcW w:w="1113" w:type="dxa"/>
                      </w:tcPr>
                      <w:p w14:paraId="3D216434"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b/>
                            <w:lang w:val="uk-UA" w:eastAsia="uk-UA"/>
                          </w:rPr>
                        </w:pPr>
                        <w:r w:rsidRPr="007005D8">
                          <w:rPr>
                            <w:rFonts w:ascii="Times New Roman" w:hAnsi="Times New Roman" w:cs="Times New Roman"/>
                            <w:b/>
                            <w:lang w:val="uk-UA" w:eastAsia="uk-UA"/>
                          </w:rPr>
                          <w:t>Разом</w:t>
                        </w:r>
                      </w:p>
                    </w:tc>
                  </w:tr>
                  <w:tr w:rsidR="007005D8" w:rsidRPr="007005D8" w14:paraId="042B181A" w14:textId="77777777" w:rsidTr="004762A5">
                    <w:tc>
                      <w:tcPr>
                        <w:tcW w:w="5367" w:type="dxa"/>
                      </w:tcPr>
                      <w:p w14:paraId="422065B8"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r w:rsidRPr="007005D8">
                          <w:rPr>
                            <w:rFonts w:ascii="Times New Roman" w:hAnsi="Times New Roman" w:cs="Times New Roman"/>
                            <w:lang w:val="uk-UA" w:eastAsia="uk-UA"/>
                          </w:rPr>
                          <w:t xml:space="preserve">Кількість суб’єктів господарювання, що підпадають під дію регулювання, одиниць на момент підготовки регуляторного </w:t>
                        </w:r>
                        <w:proofErr w:type="spellStart"/>
                        <w:r w:rsidRPr="007005D8">
                          <w:rPr>
                            <w:rFonts w:ascii="Times New Roman" w:hAnsi="Times New Roman" w:cs="Times New Roman"/>
                            <w:lang w:val="uk-UA" w:eastAsia="uk-UA"/>
                          </w:rPr>
                          <w:t>акта</w:t>
                        </w:r>
                        <w:proofErr w:type="spellEnd"/>
                        <w:r w:rsidRPr="007005D8">
                          <w:rPr>
                            <w:rFonts w:ascii="Times New Roman" w:hAnsi="Times New Roman" w:cs="Times New Roman"/>
                            <w:lang w:val="uk-UA" w:eastAsia="uk-UA"/>
                          </w:rPr>
                          <w:t>*</w:t>
                        </w:r>
                      </w:p>
                    </w:tc>
                    <w:tc>
                      <w:tcPr>
                        <w:tcW w:w="961" w:type="dxa"/>
                      </w:tcPr>
                      <w:p w14:paraId="6FEB2B64"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r w:rsidRPr="007005D8">
                          <w:rPr>
                            <w:rFonts w:ascii="Times New Roman" w:hAnsi="Times New Roman" w:cs="Times New Roman"/>
                            <w:lang w:val="uk-UA" w:eastAsia="uk-UA"/>
                          </w:rPr>
                          <w:t>*</w:t>
                        </w:r>
                      </w:p>
                    </w:tc>
                    <w:tc>
                      <w:tcPr>
                        <w:tcW w:w="1521" w:type="dxa"/>
                      </w:tcPr>
                      <w:p w14:paraId="2BEC9C95"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06" w:type="dxa"/>
                      </w:tcPr>
                      <w:p w14:paraId="2F3FC058"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84" w:type="dxa"/>
                      </w:tcPr>
                      <w:p w14:paraId="3BC2BCFF"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113" w:type="dxa"/>
                      </w:tcPr>
                      <w:p w14:paraId="38D951FD"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r>
                  <w:tr w:rsidR="007005D8" w:rsidRPr="007005D8" w14:paraId="2E613175" w14:textId="77777777" w:rsidTr="004762A5">
                    <w:tc>
                      <w:tcPr>
                        <w:tcW w:w="5367" w:type="dxa"/>
                      </w:tcPr>
                      <w:p w14:paraId="044851F9"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r w:rsidRPr="007005D8">
                          <w:rPr>
                            <w:rFonts w:ascii="Times New Roman" w:hAnsi="Times New Roman" w:cs="Times New Roman"/>
                            <w:lang w:val="uk-UA" w:eastAsia="uk-UA"/>
                          </w:rPr>
                          <w:t>Питома вага групи у загальній кількості, %</w:t>
                        </w:r>
                      </w:p>
                    </w:tc>
                    <w:tc>
                      <w:tcPr>
                        <w:tcW w:w="961" w:type="dxa"/>
                      </w:tcPr>
                      <w:p w14:paraId="657D7D98"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r w:rsidRPr="007005D8">
                          <w:rPr>
                            <w:rFonts w:ascii="Times New Roman" w:hAnsi="Times New Roman" w:cs="Times New Roman"/>
                            <w:lang w:val="uk-UA" w:eastAsia="uk-UA"/>
                          </w:rPr>
                          <w:t>%</w:t>
                        </w:r>
                      </w:p>
                    </w:tc>
                    <w:tc>
                      <w:tcPr>
                        <w:tcW w:w="1521" w:type="dxa"/>
                      </w:tcPr>
                      <w:p w14:paraId="1A481CA5"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06" w:type="dxa"/>
                      </w:tcPr>
                      <w:p w14:paraId="5B7F930C"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84" w:type="dxa"/>
                      </w:tcPr>
                      <w:p w14:paraId="48391A89"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113" w:type="dxa"/>
                      </w:tcPr>
                      <w:p w14:paraId="51BBD82E" w14:textId="77777777" w:rsidR="007005D8" w:rsidRPr="007005D8" w:rsidRDefault="007005D8" w:rsidP="004762A5">
                        <w:pPr>
                          <w:framePr w:hSpace="180" w:wrap="around" w:vAnchor="text" w:hAnchor="page" w:x="1" w:y="789"/>
                          <w:widowControl/>
                          <w:autoSpaceDE/>
                          <w:autoSpaceDN/>
                          <w:adjustRightInd/>
                          <w:jc w:val="left"/>
                          <w:rPr>
                            <w:rFonts w:ascii="Times New Roman" w:hAnsi="Times New Roman" w:cs="Times New Roman"/>
                            <w:lang w:val="uk-UA" w:eastAsia="uk-UA"/>
                          </w:rPr>
                        </w:pPr>
                      </w:p>
                    </w:tc>
                  </w:tr>
                </w:tbl>
                <w:p w14:paraId="61B319B0"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2EED5A04"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62A32690"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280B5DB9"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r>
            <w:tr w:rsidR="007005D8" w:rsidRPr="007005D8" w14:paraId="2C665F32" w14:textId="77777777" w:rsidTr="004762A5">
              <w:trPr>
                <w:gridAfter w:val="4"/>
                <w:wAfter w:w="11092" w:type="dxa"/>
              </w:trPr>
              <w:tc>
                <w:tcPr>
                  <w:tcW w:w="470" w:type="dxa"/>
                  <w:tcBorders>
                    <w:top w:val="nil"/>
                    <w:left w:val="nil"/>
                    <w:bottom w:val="single" w:sz="4" w:space="0" w:color="E8E8E8"/>
                    <w:right w:val="nil"/>
                  </w:tcBorders>
                  <w:shd w:val="clear" w:color="auto" w:fill="FFFFFF"/>
                  <w:hideMark/>
                </w:tcPr>
                <w:p w14:paraId="3161E183"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13153B34"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308D00D9"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r>
            <w:tr w:rsidR="007005D8" w:rsidRPr="007005D8" w14:paraId="09E4B0B5" w14:textId="77777777" w:rsidTr="004762A5">
              <w:trPr>
                <w:gridAfter w:val="4"/>
                <w:wAfter w:w="11092" w:type="dxa"/>
              </w:trPr>
              <w:tc>
                <w:tcPr>
                  <w:tcW w:w="470" w:type="dxa"/>
                  <w:tcBorders>
                    <w:top w:val="nil"/>
                    <w:left w:val="nil"/>
                    <w:bottom w:val="single" w:sz="4" w:space="0" w:color="E8E8E8"/>
                    <w:right w:val="nil"/>
                  </w:tcBorders>
                  <w:shd w:val="clear" w:color="auto" w:fill="FFFFFF"/>
                  <w:hideMark/>
                </w:tcPr>
                <w:p w14:paraId="6E5EDD40"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485AC328"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5CFDA661" w14:textId="77777777" w:rsidR="007005D8" w:rsidRPr="007005D8" w:rsidRDefault="007005D8" w:rsidP="004762A5">
                  <w:pPr>
                    <w:widowControl/>
                    <w:autoSpaceDE/>
                    <w:autoSpaceDN/>
                    <w:adjustRightInd/>
                    <w:jc w:val="left"/>
                    <w:rPr>
                      <w:rFonts w:ascii="Times New Roman" w:hAnsi="Times New Roman" w:cs="Times New Roman"/>
                      <w:lang w:val="uk-UA" w:eastAsia="uk-UA"/>
                    </w:rPr>
                  </w:pPr>
                </w:p>
              </w:tc>
            </w:tr>
          </w:tbl>
          <w:p w14:paraId="255BBE96" w14:textId="77777777" w:rsidR="007005D8" w:rsidRPr="007005D8" w:rsidRDefault="007005D8" w:rsidP="004762A5">
            <w:pPr>
              <w:rPr>
                <w:rFonts w:ascii="Times New Roman" w:hAnsi="Times New Roman" w:cs="Times New Roman"/>
              </w:rPr>
            </w:pPr>
          </w:p>
        </w:tc>
        <w:tc>
          <w:tcPr>
            <w:tcW w:w="0" w:type="auto"/>
            <w:tcBorders>
              <w:top w:val="nil"/>
              <w:left w:val="nil"/>
              <w:bottom w:val="single" w:sz="6" w:space="0" w:color="E8E8E8"/>
              <w:right w:val="nil"/>
            </w:tcBorders>
            <w:shd w:val="clear" w:color="auto" w:fill="FFFFFF"/>
            <w:hideMark/>
          </w:tcPr>
          <w:p w14:paraId="4BAB4820" w14:textId="77777777" w:rsidR="007005D8" w:rsidRPr="007005D8" w:rsidRDefault="007005D8" w:rsidP="004762A5">
            <w:pPr>
              <w:rPr>
                <w:rFonts w:ascii="Times New Roman" w:hAnsi="Times New Roman" w:cs="Times New Roman"/>
              </w:rPr>
            </w:pPr>
            <w:proofErr w:type="spellStart"/>
            <w:r w:rsidRPr="007005D8">
              <w:rPr>
                <w:rStyle w:val="af8"/>
                <w:rFonts w:ascii="Times New Roman" w:hAnsi="Times New Roman" w:cs="Times New Roman"/>
              </w:rPr>
              <w:t>Великі</w:t>
            </w:r>
            <w:proofErr w:type="spellEnd"/>
          </w:p>
        </w:tc>
        <w:tc>
          <w:tcPr>
            <w:tcW w:w="0" w:type="auto"/>
            <w:tcBorders>
              <w:top w:val="nil"/>
              <w:left w:val="nil"/>
              <w:bottom w:val="single" w:sz="6" w:space="0" w:color="E8E8E8"/>
              <w:right w:val="nil"/>
            </w:tcBorders>
            <w:shd w:val="clear" w:color="auto" w:fill="FFFFFF"/>
            <w:hideMark/>
          </w:tcPr>
          <w:p w14:paraId="04FABFFB" w14:textId="77777777" w:rsidR="007005D8" w:rsidRPr="007005D8" w:rsidRDefault="007005D8" w:rsidP="004762A5">
            <w:pPr>
              <w:rPr>
                <w:rFonts w:ascii="Times New Roman" w:hAnsi="Times New Roman" w:cs="Times New Roman"/>
              </w:rPr>
            </w:pPr>
            <w:proofErr w:type="spellStart"/>
            <w:r w:rsidRPr="007005D8">
              <w:rPr>
                <w:rStyle w:val="af8"/>
                <w:rFonts w:ascii="Times New Roman" w:hAnsi="Times New Roman" w:cs="Times New Roman"/>
              </w:rPr>
              <w:t>Малі</w:t>
            </w:r>
            <w:proofErr w:type="spellEnd"/>
          </w:p>
        </w:tc>
        <w:tc>
          <w:tcPr>
            <w:tcW w:w="0" w:type="auto"/>
            <w:tcBorders>
              <w:top w:val="nil"/>
              <w:left w:val="nil"/>
              <w:bottom w:val="single" w:sz="6" w:space="0" w:color="E8E8E8"/>
              <w:right w:val="nil"/>
            </w:tcBorders>
            <w:shd w:val="clear" w:color="auto" w:fill="FFFFFF"/>
            <w:hideMark/>
          </w:tcPr>
          <w:p w14:paraId="22A3B72F" w14:textId="77777777" w:rsidR="007005D8" w:rsidRPr="007005D8" w:rsidRDefault="007005D8" w:rsidP="004762A5">
            <w:pPr>
              <w:rPr>
                <w:rFonts w:ascii="Times New Roman" w:hAnsi="Times New Roman" w:cs="Times New Roman"/>
              </w:rPr>
            </w:pPr>
            <w:r w:rsidRPr="007005D8">
              <w:rPr>
                <w:rStyle w:val="af8"/>
                <w:rFonts w:ascii="Times New Roman" w:hAnsi="Times New Roman" w:cs="Times New Roman"/>
              </w:rPr>
              <w:t>Разом</w:t>
            </w:r>
          </w:p>
        </w:tc>
      </w:tr>
    </w:tbl>
    <w:p w14:paraId="7B04D26C" w14:textId="77777777" w:rsidR="007005D8" w:rsidRPr="007005D8" w:rsidRDefault="007005D8" w:rsidP="007005D8">
      <w:pPr>
        <w:pStyle w:val="a6"/>
        <w:shd w:val="clear" w:color="auto" w:fill="FFFFFF"/>
        <w:rPr>
          <w:lang w:val="uk-UA"/>
        </w:rPr>
      </w:pPr>
    </w:p>
    <w:tbl>
      <w:tblPr>
        <w:tblW w:w="10222" w:type="dxa"/>
        <w:tblInd w:w="-978" w:type="dxa"/>
        <w:shd w:val="clear" w:color="auto" w:fill="FFFFFF"/>
        <w:tblCellMar>
          <w:top w:w="15" w:type="dxa"/>
          <w:left w:w="15" w:type="dxa"/>
          <w:bottom w:w="15" w:type="dxa"/>
          <w:right w:w="15" w:type="dxa"/>
        </w:tblCellMar>
        <w:tblLook w:val="04A0" w:firstRow="1" w:lastRow="0" w:firstColumn="1" w:lastColumn="0" w:noHBand="0" w:noVBand="1"/>
      </w:tblPr>
      <w:tblGrid>
        <w:gridCol w:w="10222"/>
      </w:tblGrid>
      <w:tr w:rsidR="007005D8" w:rsidRPr="007005D8" w14:paraId="58206864" w14:textId="77777777" w:rsidTr="004762A5">
        <w:tc>
          <w:tcPr>
            <w:tcW w:w="10222" w:type="dxa"/>
            <w:tcBorders>
              <w:top w:val="nil"/>
              <w:left w:val="nil"/>
              <w:bottom w:val="single" w:sz="4" w:space="0" w:color="E8E8E8"/>
              <w:right w:val="nil"/>
            </w:tcBorders>
            <w:shd w:val="clear" w:color="auto" w:fill="FFFFFF"/>
            <w:hideMark/>
          </w:tcPr>
          <w:p w14:paraId="03097F6F" w14:textId="77777777" w:rsidR="007005D8" w:rsidRPr="007005D8" w:rsidRDefault="007005D8" w:rsidP="004762A5">
            <w:pPr>
              <w:jc w:val="both"/>
              <w:rPr>
                <w:rStyle w:val="af8"/>
                <w:rFonts w:ascii="Times New Roman" w:eastAsiaTheme="majorEastAsia" w:hAnsi="Times New Roman" w:cs="Times New Roman"/>
                <w:lang w:val="uk-UA"/>
              </w:rPr>
            </w:pPr>
          </w:p>
          <w:p w14:paraId="1E6A8517" w14:textId="77777777" w:rsidR="007005D8" w:rsidRPr="007005D8" w:rsidRDefault="007005D8" w:rsidP="004762A5">
            <w:pPr>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xml:space="preserve">    Відповідно до даних КП «Міськводоканал» Мукачівської міської ради кількість суб’єктів господарювання, що користуються послугами з водовідведення станом на 01.09.2021р. – 8205.</w:t>
            </w:r>
          </w:p>
          <w:p w14:paraId="77808CEF" w14:textId="77777777" w:rsidR="007005D8" w:rsidRPr="007005D8" w:rsidRDefault="007005D8" w:rsidP="004762A5">
            <w:pPr>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xml:space="preserve">     За даними ГУ ДФС у Запорізькій області станом на 01.09.2021 на території міста Мукачево:</w:t>
            </w:r>
          </w:p>
          <w:p w14:paraId="19ABABE8" w14:textId="77777777" w:rsidR="007005D8" w:rsidRPr="007005D8" w:rsidRDefault="007005D8" w:rsidP="004762A5">
            <w:pPr>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кількість суб’єктів господарювання - великих підприємств складає - 15 од.;</w:t>
            </w:r>
          </w:p>
          <w:p w14:paraId="69EE9927" w14:textId="77777777" w:rsidR="007005D8" w:rsidRPr="007005D8" w:rsidRDefault="007005D8" w:rsidP="004762A5">
            <w:pPr>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кількість суб’єктів господарювання - середніх підприємств - 299 од.;</w:t>
            </w:r>
          </w:p>
          <w:p w14:paraId="01765E04" w14:textId="77777777" w:rsidR="007005D8" w:rsidRPr="007005D8" w:rsidRDefault="007005D8" w:rsidP="004762A5">
            <w:pPr>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кількість суб’єктів господарювання - малих підприємств – 7077 од., з них мікро – 6080 од.;</w:t>
            </w:r>
          </w:p>
          <w:p w14:paraId="350161B2" w14:textId="77777777" w:rsidR="007005D8" w:rsidRPr="007005D8" w:rsidRDefault="007005D8" w:rsidP="004762A5">
            <w:pPr>
              <w:ind w:right="-546"/>
              <w:jc w:val="both"/>
              <w:rPr>
                <w:rStyle w:val="af8"/>
                <w:rFonts w:ascii="Times New Roman" w:eastAsiaTheme="majorEastAsia" w:hAnsi="Times New Roman" w:cs="Times New Roman"/>
                <w:b w:val="0"/>
                <w:lang w:val="uk-UA"/>
              </w:rPr>
            </w:pPr>
            <w:r w:rsidRPr="007005D8">
              <w:rPr>
                <w:rStyle w:val="af8"/>
                <w:rFonts w:ascii="Times New Roman" w:eastAsiaTheme="majorEastAsia" w:hAnsi="Times New Roman" w:cs="Times New Roman"/>
                <w:lang w:val="uk-UA"/>
              </w:rPr>
              <w:t>- загальна кількість фізичних осіб - підприємців, які зареєстровані на території м. Мукачево – 34824 од.;</w:t>
            </w:r>
          </w:p>
          <w:p w14:paraId="110DC3E2" w14:textId="77777777" w:rsidR="007005D8" w:rsidRPr="007005D8" w:rsidRDefault="007005D8" w:rsidP="004762A5">
            <w:pPr>
              <w:jc w:val="both"/>
              <w:rPr>
                <w:rFonts w:ascii="Times New Roman" w:hAnsi="Times New Roman" w:cs="Times New Roman"/>
                <w:lang w:val="uk-UA"/>
              </w:rPr>
            </w:pPr>
          </w:p>
        </w:tc>
      </w:tr>
    </w:tbl>
    <w:p w14:paraId="6E5197C2" w14:textId="77777777" w:rsidR="007005D8" w:rsidRPr="007005D8" w:rsidRDefault="007005D8" w:rsidP="007005D8">
      <w:pPr>
        <w:pStyle w:val="a6"/>
        <w:shd w:val="clear" w:color="auto" w:fill="FFFFFF"/>
        <w:rPr>
          <w:i/>
        </w:rPr>
      </w:pPr>
      <w:r w:rsidRPr="007005D8">
        <w:rPr>
          <w:i/>
        </w:rPr>
        <w:t xml:space="preserve">3.2.4 </w:t>
      </w:r>
      <w:proofErr w:type="spellStart"/>
      <w:r w:rsidRPr="007005D8">
        <w:rPr>
          <w:i/>
        </w:rPr>
        <w:t>Сумарні</w:t>
      </w:r>
      <w:proofErr w:type="spellEnd"/>
      <w:r w:rsidRPr="007005D8">
        <w:rPr>
          <w:i/>
        </w:rPr>
        <w:t xml:space="preserve"> </w:t>
      </w:r>
      <w:proofErr w:type="spellStart"/>
      <w:r w:rsidRPr="007005D8">
        <w:rPr>
          <w:i/>
        </w:rPr>
        <w:t>витрати</w:t>
      </w:r>
      <w:proofErr w:type="spellEnd"/>
      <w:r w:rsidRPr="007005D8">
        <w:rPr>
          <w:i/>
        </w:rPr>
        <w:t xml:space="preserve"> для </w:t>
      </w:r>
      <w:proofErr w:type="spellStart"/>
      <w:r w:rsidRPr="007005D8">
        <w:rPr>
          <w:i/>
        </w:rPr>
        <w:t>суб’єктів</w:t>
      </w:r>
      <w:proofErr w:type="spellEnd"/>
      <w:r w:rsidRPr="007005D8">
        <w:rPr>
          <w:i/>
        </w:rPr>
        <w:t xml:space="preserve"> </w:t>
      </w:r>
      <w:proofErr w:type="spellStart"/>
      <w:r w:rsidRPr="007005D8">
        <w:rPr>
          <w:i/>
        </w:rPr>
        <w:t>господарювання</w:t>
      </w:r>
      <w:proofErr w:type="spellEnd"/>
      <w:r w:rsidRPr="007005D8">
        <w:rPr>
          <w:i/>
        </w:rPr>
        <w:t xml:space="preserve"> великого</w:t>
      </w:r>
      <w:r w:rsidRPr="007005D8">
        <w:rPr>
          <w:i/>
          <w:lang w:val="uk-UA"/>
        </w:rPr>
        <w:t xml:space="preserve"> та середнього</w:t>
      </w:r>
      <w:r w:rsidRPr="007005D8">
        <w:rPr>
          <w:i/>
        </w:rPr>
        <w:t xml:space="preserve"> </w:t>
      </w:r>
      <w:proofErr w:type="spellStart"/>
      <w:r w:rsidRPr="007005D8">
        <w:rPr>
          <w:i/>
        </w:rPr>
        <w:t>підприємництва</w:t>
      </w:r>
      <w:proofErr w:type="spellEnd"/>
      <w:r w:rsidRPr="007005D8">
        <w:rPr>
          <w:i/>
        </w:rPr>
        <w:t>.</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3253"/>
        <w:gridCol w:w="3847"/>
      </w:tblGrid>
      <w:tr w:rsidR="007005D8" w:rsidRPr="007005D8" w14:paraId="11ADABE7" w14:textId="77777777" w:rsidTr="004762A5">
        <w:tc>
          <w:tcPr>
            <w:tcW w:w="0" w:type="auto"/>
            <w:tcBorders>
              <w:top w:val="nil"/>
              <w:left w:val="nil"/>
              <w:bottom w:val="single" w:sz="6" w:space="0" w:color="E8E8E8"/>
              <w:right w:val="nil"/>
            </w:tcBorders>
            <w:shd w:val="clear" w:color="auto" w:fill="FFFFFF"/>
            <w:hideMark/>
          </w:tcPr>
          <w:p w14:paraId="4B37E450" w14:textId="77777777" w:rsidR="007005D8" w:rsidRPr="007005D8" w:rsidRDefault="007005D8" w:rsidP="004762A5">
            <w:pPr>
              <w:jc w:val="both"/>
              <w:rPr>
                <w:rFonts w:ascii="Times New Roman" w:hAnsi="Times New Roman" w:cs="Times New Roman"/>
                <w:lang w:val="uk-UA"/>
              </w:rPr>
            </w:pPr>
            <w:proofErr w:type="spellStart"/>
            <w:r w:rsidRPr="007005D8">
              <w:rPr>
                <w:rStyle w:val="af8"/>
                <w:rFonts w:ascii="Times New Roman" w:hAnsi="Times New Roman" w:cs="Times New Roman"/>
              </w:rPr>
              <w:t>Сумарні</w:t>
            </w:r>
            <w:proofErr w:type="spellEnd"/>
            <w:r w:rsidRPr="007005D8">
              <w:rPr>
                <w:rStyle w:val="af8"/>
                <w:rFonts w:ascii="Times New Roman" w:hAnsi="Times New Roman" w:cs="Times New Roman"/>
              </w:rPr>
              <w:t xml:space="preserve"> </w:t>
            </w:r>
            <w:proofErr w:type="spellStart"/>
            <w:r w:rsidRPr="007005D8">
              <w:rPr>
                <w:rStyle w:val="af8"/>
                <w:rFonts w:ascii="Times New Roman" w:hAnsi="Times New Roman" w:cs="Times New Roman"/>
              </w:rPr>
              <w:t>витрати</w:t>
            </w:r>
            <w:proofErr w:type="spellEnd"/>
            <w:r w:rsidRPr="007005D8">
              <w:rPr>
                <w:rStyle w:val="af8"/>
                <w:rFonts w:ascii="Times New Roman" w:hAnsi="Times New Roman" w:cs="Times New Roman"/>
              </w:rPr>
              <w:t xml:space="preserve"> за альтернативами</w:t>
            </w:r>
            <w:r w:rsidRPr="007005D8">
              <w:rPr>
                <w:rStyle w:val="af8"/>
                <w:rFonts w:ascii="Times New Roman" w:hAnsi="Times New Roman" w:cs="Times New Roman"/>
                <w:lang w:val="uk-UA"/>
              </w:rPr>
              <w:t xml:space="preserve">              </w:t>
            </w:r>
            <w:r w:rsidRPr="007005D8">
              <w:rPr>
                <w:rStyle w:val="af8"/>
                <w:rFonts w:ascii="Times New Roman" w:eastAsiaTheme="majorEastAsia" w:hAnsi="Times New Roman" w:cs="Times New Roman"/>
                <w:shd w:val="clear" w:color="auto" w:fill="FFFFFF"/>
              </w:rPr>
              <w:t xml:space="preserve">Сума </w:t>
            </w:r>
            <w:proofErr w:type="spellStart"/>
            <w:r w:rsidRPr="007005D8">
              <w:rPr>
                <w:rStyle w:val="af8"/>
                <w:rFonts w:ascii="Times New Roman" w:eastAsiaTheme="majorEastAsia" w:hAnsi="Times New Roman" w:cs="Times New Roman"/>
                <w:shd w:val="clear" w:color="auto" w:fill="FFFFFF"/>
              </w:rPr>
              <w:t>витрат</w:t>
            </w:r>
            <w:proofErr w:type="spellEnd"/>
            <w:r w:rsidRPr="007005D8">
              <w:rPr>
                <w:rStyle w:val="af8"/>
                <w:rFonts w:ascii="Times New Roman" w:eastAsiaTheme="majorEastAsia" w:hAnsi="Times New Roman" w:cs="Times New Roman"/>
                <w:shd w:val="clear" w:color="auto" w:fill="FFFFFF"/>
              </w:rPr>
              <w:t>, грн.</w:t>
            </w:r>
          </w:p>
        </w:tc>
        <w:tc>
          <w:tcPr>
            <w:tcW w:w="0" w:type="auto"/>
            <w:tcBorders>
              <w:top w:val="nil"/>
              <w:left w:val="nil"/>
              <w:bottom w:val="single" w:sz="6" w:space="0" w:color="E8E8E8"/>
              <w:right w:val="nil"/>
            </w:tcBorders>
            <w:shd w:val="clear" w:color="auto" w:fill="FFFFFF"/>
            <w:hideMark/>
          </w:tcPr>
          <w:p w14:paraId="3A3EAE33" w14:textId="77777777" w:rsidR="007005D8" w:rsidRPr="007005D8" w:rsidRDefault="007005D8" w:rsidP="004762A5">
            <w:pPr>
              <w:rPr>
                <w:rFonts w:ascii="Times New Roman" w:hAnsi="Times New Roman" w:cs="Times New Roman"/>
              </w:rPr>
            </w:pPr>
            <w:r w:rsidRPr="007005D8">
              <w:rPr>
                <w:rStyle w:val="af8"/>
                <w:rFonts w:ascii="Times New Roman" w:hAnsi="Times New Roman" w:cs="Times New Roman"/>
              </w:rPr>
              <w:t xml:space="preserve">Сума </w:t>
            </w:r>
            <w:proofErr w:type="spellStart"/>
            <w:r w:rsidRPr="007005D8">
              <w:rPr>
                <w:rStyle w:val="af8"/>
                <w:rFonts w:ascii="Times New Roman" w:hAnsi="Times New Roman" w:cs="Times New Roman"/>
              </w:rPr>
              <w:t>витрат</w:t>
            </w:r>
            <w:proofErr w:type="spellEnd"/>
            <w:r w:rsidRPr="007005D8">
              <w:rPr>
                <w:rStyle w:val="af8"/>
                <w:rFonts w:ascii="Times New Roman" w:hAnsi="Times New Roman" w:cs="Times New Roman"/>
              </w:rPr>
              <w:t>, грн.</w:t>
            </w:r>
          </w:p>
        </w:tc>
      </w:tr>
      <w:tr w:rsidR="007005D8" w:rsidRPr="007005D8" w14:paraId="0045CA87" w14:textId="77777777" w:rsidTr="004762A5">
        <w:tc>
          <w:tcPr>
            <w:tcW w:w="0" w:type="auto"/>
            <w:tcBorders>
              <w:top w:val="nil"/>
              <w:left w:val="nil"/>
              <w:bottom w:val="single" w:sz="6" w:space="0" w:color="E8E8E8"/>
              <w:right w:val="nil"/>
            </w:tcBorders>
            <w:shd w:val="clear" w:color="auto" w:fill="FFFFFF"/>
            <w:hideMark/>
          </w:tcPr>
          <w:p w14:paraId="4EA87A6F" w14:textId="77777777" w:rsidR="007005D8" w:rsidRPr="007005D8" w:rsidRDefault="007005D8" w:rsidP="004762A5">
            <w:pPr>
              <w:jc w:val="both"/>
              <w:rPr>
                <w:rFonts w:ascii="Times New Roman" w:hAnsi="Times New Roman" w:cs="Times New Roman"/>
                <w:lang w:val="uk-UA"/>
              </w:rPr>
            </w:pPr>
            <w:r w:rsidRPr="007005D8">
              <w:rPr>
                <w:rFonts w:ascii="Times New Roman" w:hAnsi="Times New Roman" w:cs="Times New Roman"/>
              </w:rPr>
              <w:t>Альтернатива 1</w:t>
            </w:r>
            <w:r w:rsidRPr="007005D8">
              <w:rPr>
                <w:rFonts w:ascii="Times New Roman" w:hAnsi="Times New Roman" w:cs="Times New Roman"/>
                <w:lang w:val="uk-UA"/>
              </w:rPr>
              <w:t xml:space="preserve">                                                              </w:t>
            </w:r>
            <w:r w:rsidRPr="007005D8">
              <w:rPr>
                <w:rFonts w:ascii="Times New Roman" w:hAnsi="Times New Roman" w:cs="Times New Roman"/>
                <w:shd w:val="clear" w:color="auto" w:fill="FFFFFF"/>
              </w:rPr>
              <w:t>36,236</w:t>
            </w:r>
          </w:p>
        </w:tc>
        <w:tc>
          <w:tcPr>
            <w:tcW w:w="0" w:type="auto"/>
            <w:tcBorders>
              <w:top w:val="nil"/>
              <w:left w:val="nil"/>
              <w:bottom w:val="single" w:sz="6" w:space="0" w:color="E8E8E8"/>
              <w:right w:val="nil"/>
            </w:tcBorders>
            <w:shd w:val="clear" w:color="auto" w:fill="FFFFFF"/>
            <w:hideMark/>
          </w:tcPr>
          <w:p w14:paraId="306DD309" w14:textId="77777777" w:rsidR="007005D8" w:rsidRPr="007005D8" w:rsidRDefault="007005D8" w:rsidP="004762A5">
            <w:pPr>
              <w:rPr>
                <w:rFonts w:ascii="Times New Roman" w:hAnsi="Times New Roman" w:cs="Times New Roman"/>
              </w:rPr>
            </w:pPr>
            <w:r w:rsidRPr="007005D8">
              <w:rPr>
                <w:rFonts w:ascii="Times New Roman" w:hAnsi="Times New Roman" w:cs="Times New Roman"/>
              </w:rPr>
              <w:t>36,236</w:t>
            </w:r>
          </w:p>
        </w:tc>
      </w:tr>
      <w:tr w:rsidR="007005D8" w:rsidRPr="007005D8" w14:paraId="51034257" w14:textId="77777777" w:rsidTr="004762A5">
        <w:tc>
          <w:tcPr>
            <w:tcW w:w="0" w:type="auto"/>
            <w:tcBorders>
              <w:top w:val="nil"/>
              <w:left w:val="nil"/>
              <w:bottom w:val="single" w:sz="6" w:space="0" w:color="E8E8E8"/>
              <w:right w:val="nil"/>
            </w:tcBorders>
            <w:shd w:val="clear" w:color="auto" w:fill="FFFFFF"/>
            <w:hideMark/>
          </w:tcPr>
          <w:p w14:paraId="107750BF" w14:textId="77777777" w:rsidR="007005D8" w:rsidRPr="007005D8" w:rsidRDefault="007005D8" w:rsidP="004762A5">
            <w:pPr>
              <w:jc w:val="both"/>
              <w:rPr>
                <w:rFonts w:ascii="Times New Roman" w:hAnsi="Times New Roman" w:cs="Times New Roman"/>
                <w:lang w:val="uk-UA"/>
              </w:rPr>
            </w:pPr>
            <w:r w:rsidRPr="007005D8">
              <w:rPr>
                <w:rFonts w:ascii="Times New Roman" w:hAnsi="Times New Roman" w:cs="Times New Roman"/>
              </w:rPr>
              <w:t>Альтернатива 2</w:t>
            </w:r>
            <w:r w:rsidRPr="007005D8">
              <w:rPr>
                <w:rFonts w:ascii="Times New Roman" w:hAnsi="Times New Roman" w:cs="Times New Roman"/>
                <w:lang w:val="uk-UA"/>
              </w:rPr>
              <w:t xml:space="preserve">                                                                   -</w:t>
            </w:r>
          </w:p>
        </w:tc>
        <w:tc>
          <w:tcPr>
            <w:tcW w:w="0" w:type="auto"/>
            <w:tcBorders>
              <w:top w:val="nil"/>
              <w:left w:val="nil"/>
              <w:bottom w:val="single" w:sz="6" w:space="0" w:color="E8E8E8"/>
              <w:right w:val="nil"/>
            </w:tcBorders>
            <w:shd w:val="clear" w:color="auto" w:fill="FFFFFF"/>
            <w:hideMark/>
          </w:tcPr>
          <w:p w14:paraId="4C616F9A" w14:textId="77777777" w:rsidR="007005D8" w:rsidRPr="007005D8" w:rsidRDefault="007005D8" w:rsidP="004762A5">
            <w:pPr>
              <w:rPr>
                <w:rFonts w:ascii="Times New Roman" w:hAnsi="Times New Roman" w:cs="Times New Roman"/>
              </w:rPr>
            </w:pPr>
            <w:r w:rsidRPr="007005D8">
              <w:rPr>
                <w:rFonts w:ascii="Times New Roman" w:hAnsi="Times New Roman" w:cs="Times New Roman"/>
              </w:rPr>
              <w:t>–</w:t>
            </w:r>
          </w:p>
        </w:tc>
      </w:tr>
    </w:tbl>
    <w:p w14:paraId="0514D608" w14:textId="77777777" w:rsidR="007005D8" w:rsidRPr="007005D8" w:rsidRDefault="007005D8" w:rsidP="007005D8">
      <w:pPr>
        <w:shd w:val="clear" w:color="auto" w:fill="FFFFFF"/>
        <w:spacing w:after="150" w:line="300" w:lineRule="atLeast"/>
        <w:rPr>
          <w:rStyle w:val="af8"/>
          <w:lang w:val="uk-UA"/>
        </w:rPr>
      </w:pPr>
    </w:p>
    <w:p w14:paraId="0B639CE5" w14:textId="77777777" w:rsidR="007005D8" w:rsidRPr="007005D8" w:rsidRDefault="007005D8" w:rsidP="007005D8">
      <w:pPr>
        <w:shd w:val="clear" w:color="auto" w:fill="FFFFFF"/>
        <w:spacing w:after="150" w:line="300" w:lineRule="atLeast"/>
        <w:rPr>
          <w:rFonts w:ascii="Times New Roman" w:hAnsi="Times New Roman" w:cs="Times New Roman"/>
          <w:b/>
        </w:rPr>
      </w:pPr>
      <w:r w:rsidRPr="007005D8">
        <w:rPr>
          <w:rStyle w:val="af8"/>
          <w:rFonts w:ascii="Times New Roman" w:hAnsi="Times New Roman" w:cs="Times New Roman"/>
          <w:lang w:val="uk-UA"/>
        </w:rPr>
        <w:t>4</w:t>
      </w:r>
      <w:r w:rsidRPr="007005D8">
        <w:rPr>
          <w:rStyle w:val="af8"/>
          <w:rFonts w:ascii="Times New Roman" w:hAnsi="Times New Roman" w:cs="Times New Roman"/>
        </w:rPr>
        <w:t xml:space="preserve">. </w:t>
      </w:r>
      <w:proofErr w:type="spellStart"/>
      <w:r w:rsidRPr="007005D8">
        <w:rPr>
          <w:rFonts w:ascii="Times New Roman" w:hAnsi="Times New Roman" w:cs="Times New Roman"/>
          <w:b/>
        </w:rPr>
        <w:t>Основними</w:t>
      </w:r>
      <w:proofErr w:type="spellEnd"/>
      <w:r w:rsidRPr="007005D8">
        <w:rPr>
          <w:rFonts w:ascii="Times New Roman" w:hAnsi="Times New Roman" w:cs="Times New Roman"/>
          <w:b/>
        </w:rPr>
        <w:t xml:space="preserve"> </w:t>
      </w:r>
      <w:proofErr w:type="spellStart"/>
      <w:r w:rsidRPr="007005D8">
        <w:rPr>
          <w:rFonts w:ascii="Times New Roman" w:hAnsi="Times New Roman" w:cs="Times New Roman"/>
          <w:b/>
        </w:rPr>
        <w:t>цілями</w:t>
      </w:r>
      <w:proofErr w:type="spellEnd"/>
      <w:r w:rsidRPr="007005D8">
        <w:rPr>
          <w:rFonts w:ascii="Times New Roman" w:hAnsi="Times New Roman" w:cs="Times New Roman"/>
          <w:b/>
        </w:rPr>
        <w:t xml:space="preserve"> </w:t>
      </w:r>
      <w:proofErr w:type="spellStart"/>
      <w:r w:rsidRPr="007005D8">
        <w:rPr>
          <w:rFonts w:ascii="Times New Roman" w:hAnsi="Times New Roman" w:cs="Times New Roman"/>
          <w:b/>
        </w:rPr>
        <w:t>прийняття</w:t>
      </w:r>
      <w:proofErr w:type="spellEnd"/>
      <w:r w:rsidRPr="007005D8">
        <w:rPr>
          <w:rFonts w:ascii="Times New Roman" w:hAnsi="Times New Roman" w:cs="Times New Roman"/>
          <w:b/>
        </w:rPr>
        <w:t xml:space="preserve"> регуляторного акта є:</w:t>
      </w:r>
    </w:p>
    <w:p w14:paraId="0786A236"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У ході визначення альтернативних способів досягнення встановлених цілей розглянуто наступні питання:</w:t>
      </w:r>
    </w:p>
    <w:p w14:paraId="53099AC1"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1. Неприйняття цього регуляторного акту (відмова від регулювання).</w:t>
      </w:r>
    </w:p>
    <w:p w14:paraId="3282AD3D"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2. Прийняття запропонованого регуляторного акту. Вартість балів визначається за чотирибальною системою оцінки ступеня досягнення визначених цілей, де:</w:t>
      </w:r>
    </w:p>
    <w:p w14:paraId="5A3CCFCE"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 xml:space="preserve">«4» – цілі прийняття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які можуть бути досягнуті повною мірою</w:t>
      </w:r>
    </w:p>
    <w:p w14:paraId="69FCF916"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(проблема більше існувати не буде);</w:t>
      </w:r>
    </w:p>
    <w:p w14:paraId="28ECA65F"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 xml:space="preserve">«3» – цілі прийняття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які можуть бути досягнуті майже повною мірою</w:t>
      </w:r>
    </w:p>
    <w:p w14:paraId="19B75B23"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(усі важливі аспекти проблеми існувати не будуть);</w:t>
      </w:r>
    </w:p>
    <w:p w14:paraId="2A301247"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 xml:space="preserve">«2» – цілі прийняття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які можуть бути досягнуті частково (проблема</w:t>
      </w:r>
    </w:p>
    <w:p w14:paraId="1139E8FD"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значно зменшиться, деякі важливі та критичні аспекти проблеми залишаться невирішеними);</w:t>
      </w:r>
    </w:p>
    <w:p w14:paraId="75ABF86A"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 xml:space="preserve">«1» – цілі прийняття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які не можуть бути досягнуті (проблема</w:t>
      </w:r>
    </w:p>
    <w:p w14:paraId="6165F7C9"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r w:rsidRPr="007005D8">
        <w:rPr>
          <w:rFonts w:ascii="Times New Roman" w:hAnsi="Times New Roman" w:cs="Times New Roman"/>
          <w:lang w:val="uk-UA"/>
        </w:rPr>
        <w:t>продовжує існувати</w:t>
      </w:r>
    </w:p>
    <w:p w14:paraId="1FDFCED6" w14:textId="77777777" w:rsidR="007005D8" w:rsidRPr="007005D8" w:rsidRDefault="007005D8" w:rsidP="007005D8">
      <w:pPr>
        <w:shd w:val="clear" w:color="auto" w:fill="FFFFFF"/>
        <w:spacing w:line="300" w:lineRule="atLeast"/>
        <w:jc w:val="both"/>
        <w:rPr>
          <w:rFonts w:ascii="Times New Roman" w:hAnsi="Times New Roman" w:cs="Times New Roman"/>
          <w:lang w:val="uk-UA"/>
        </w:rPr>
      </w:pPr>
    </w:p>
    <w:tbl>
      <w:tblPr>
        <w:tblStyle w:val="a3"/>
        <w:tblW w:w="0" w:type="auto"/>
        <w:tblLayout w:type="fixed"/>
        <w:tblLook w:val="04A0" w:firstRow="1" w:lastRow="0" w:firstColumn="1" w:lastColumn="0" w:noHBand="0" w:noVBand="1"/>
      </w:tblPr>
      <w:tblGrid>
        <w:gridCol w:w="1668"/>
        <w:gridCol w:w="3827"/>
        <w:gridCol w:w="4359"/>
      </w:tblGrid>
      <w:tr w:rsidR="007005D8" w:rsidRPr="007005D8" w14:paraId="12CD7B85" w14:textId="77777777" w:rsidTr="004762A5">
        <w:tc>
          <w:tcPr>
            <w:tcW w:w="1668" w:type="dxa"/>
          </w:tcPr>
          <w:p w14:paraId="680EA209"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Рейтинг</w:t>
            </w:r>
          </w:p>
          <w:p w14:paraId="146B1940"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lastRenderedPageBreak/>
              <w:t>результативності</w:t>
            </w:r>
          </w:p>
          <w:p w14:paraId="6BB467E4"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(досягнення</w:t>
            </w:r>
          </w:p>
          <w:p w14:paraId="03028626"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цілей під час</w:t>
            </w:r>
          </w:p>
          <w:p w14:paraId="12E11E13"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вирішення</w:t>
            </w:r>
          </w:p>
          <w:p w14:paraId="614B7035"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sz w:val="22"/>
                <w:szCs w:val="22"/>
                <w:lang w:val="uk-UA"/>
              </w:rPr>
              <w:t>проблеми)</w:t>
            </w:r>
          </w:p>
        </w:tc>
        <w:tc>
          <w:tcPr>
            <w:tcW w:w="3827" w:type="dxa"/>
          </w:tcPr>
          <w:p w14:paraId="261C7FAA"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lastRenderedPageBreak/>
              <w:t>Бал</w:t>
            </w:r>
          </w:p>
          <w:p w14:paraId="2E5A7181"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lastRenderedPageBreak/>
              <w:t>результативності</w:t>
            </w:r>
          </w:p>
          <w:p w14:paraId="5EC1260C"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(за 4-бальною</w:t>
            </w:r>
          </w:p>
          <w:p w14:paraId="32DD7F70"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sz w:val="22"/>
                <w:szCs w:val="22"/>
                <w:lang w:val="uk-UA"/>
              </w:rPr>
              <w:t>системою)</w:t>
            </w:r>
          </w:p>
        </w:tc>
        <w:tc>
          <w:tcPr>
            <w:tcW w:w="4359" w:type="dxa"/>
          </w:tcPr>
          <w:p w14:paraId="766EC6CC"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lastRenderedPageBreak/>
              <w:t xml:space="preserve">Коментарі щодо присвоєння </w:t>
            </w:r>
            <w:r w:rsidRPr="007005D8">
              <w:rPr>
                <w:rFonts w:ascii="Times New Roman" w:hAnsi="Times New Roman" w:cs="Times New Roman"/>
                <w:b/>
                <w:lang w:val="uk-UA"/>
              </w:rPr>
              <w:lastRenderedPageBreak/>
              <w:t>відповідного балу</w:t>
            </w:r>
          </w:p>
        </w:tc>
      </w:tr>
      <w:tr w:rsidR="007005D8" w:rsidRPr="007005D8" w14:paraId="35D67857" w14:textId="77777777" w:rsidTr="004762A5">
        <w:tc>
          <w:tcPr>
            <w:tcW w:w="1668" w:type="dxa"/>
          </w:tcPr>
          <w:p w14:paraId="70085715"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lastRenderedPageBreak/>
              <w:t>1</w:t>
            </w:r>
          </w:p>
        </w:tc>
        <w:tc>
          <w:tcPr>
            <w:tcW w:w="3827" w:type="dxa"/>
          </w:tcPr>
          <w:p w14:paraId="0B01C28F"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2</w:t>
            </w:r>
          </w:p>
        </w:tc>
        <w:tc>
          <w:tcPr>
            <w:tcW w:w="4359" w:type="dxa"/>
          </w:tcPr>
          <w:p w14:paraId="5D919A3A"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3</w:t>
            </w:r>
          </w:p>
        </w:tc>
      </w:tr>
      <w:tr w:rsidR="007005D8" w:rsidRPr="007005D8" w14:paraId="35FEB67D" w14:textId="77777777" w:rsidTr="004762A5">
        <w:tc>
          <w:tcPr>
            <w:tcW w:w="1668" w:type="dxa"/>
          </w:tcPr>
          <w:p w14:paraId="7FD37034"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Альтернатива 1</w:t>
            </w:r>
          </w:p>
        </w:tc>
        <w:tc>
          <w:tcPr>
            <w:tcW w:w="3827" w:type="dxa"/>
          </w:tcPr>
          <w:p w14:paraId="6D84697B"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1</w:t>
            </w:r>
          </w:p>
        </w:tc>
        <w:tc>
          <w:tcPr>
            <w:tcW w:w="4359" w:type="dxa"/>
          </w:tcPr>
          <w:p w14:paraId="0BCF97C9"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Збереження існуючого стану призведе до заглиблення існуючої проблеми щодо порушення чинного законодавства. Залишення ситуації без змін є неприйнятною, як для органів місцевого самоврядування, так і для суб’єктів господарювання і мешканців міста, у зв’язку з тим, що цілей правового регулювання не буде досягнуто.</w:t>
            </w:r>
          </w:p>
        </w:tc>
      </w:tr>
      <w:tr w:rsidR="007005D8" w:rsidRPr="007005D8" w14:paraId="36120A08" w14:textId="77777777" w:rsidTr="004762A5">
        <w:tc>
          <w:tcPr>
            <w:tcW w:w="1668" w:type="dxa"/>
          </w:tcPr>
          <w:p w14:paraId="07ABA34B"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Альтернатива 2</w:t>
            </w:r>
          </w:p>
        </w:tc>
        <w:tc>
          <w:tcPr>
            <w:tcW w:w="3827" w:type="dxa"/>
          </w:tcPr>
          <w:p w14:paraId="5EA42B77"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3</w:t>
            </w:r>
          </w:p>
        </w:tc>
        <w:tc>
          <w:tcPr>
            <w:tcW w:w="4359" w:type="dxa"/>
          </w:tcPr>
          <w:p w14:paraId="5B246F69"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Дана альтернатива є прийнятною для </w:t>
            </w:r>
            <w:proofErr w:type="spellStart"/>
            <w:r w:rsidRPr="007005D8">
              <w:rPr>
                <w:rFonts w:ascii="Times New Roman" w:hAnsi="Times New Roman" w:cs="Times New Roman"/>
                <w:sz w:val="22"/>
                <w:szCs w:val="22"/>
                <w:lang w:val="uk-UA"/>
              </w:rPr>
              <w:t>досягненняцілей</w:t>
            </w:r>
            <w:proofErr w:type="spellEnd"/>
            <w:r w:rsidRPr="007005D8">
              <w:rPr>
                <w:rFonts w:ascii="Times New Roman" w:hAnsi="Times New Roman" w:cs="Times New Roman"/>
                <w:sz w:val="22"/>
                <w:szCs w:val="22"/>
                <w:lang w:val="uk-UA"/>
              </w:rPr>
              <w:t xml:space="preserve"> та засобом забезпечення вирішення</w:t>
            </w:r>
          </w:p>
          <w:p w14:paraId="1FD300AA"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проблем:</w:t>
            </w:r>
          </w:p>
          <w:p w14:paraId="7CCD3459"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запобігання порушенням у роботі системи централізованого водовідведення;</w:t>
            </w:r>
          </w:p>
          <w:p w14:paraId="675E3C2E"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підвищення ефективності роботи системи централізованого водовідведення і безпеки її експлуатації;</w:t>
            </w:r>
          </w:p>
          <w:p w14:paraId="2537A8AC"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забезпечення охорони навколишнього природного середовища від забруднення скидами стічних вод;</w:t>
            </w:r>
          </w:p>
          <w:p w14:paraId="634EA0E7"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впровадження ефективного контролю щодо скиду стічних вод до системи централізованого</w:t>
            </w:r>
          </w:p>
          <w:p w14:paraId="5A7FB6A0"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водовідведення,</w:t>
            </w:r>
          </w:p>
          <w:p w14:paraId="708E09DD"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затвердження порядку виявлення та</w:t>
            </w:r>
          </w:p>
          <w:p w14:paraId="141D5926"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впровадження заходів впливу у разі порушення</w:t>
            </w:r>
          </w:p>
          <w:p w14:paraId="44F1D601"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вимог щодо скиду стічних вод до системи</w:t>
            </w:r>
          </w:p>
          <w:p w14:paraId="0CABBDFB"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централізованого водовідведення.</w:t>
            </w:r>
          </w:p>
          <w:p w14:paraId="33A402F4" w14:textId="77777777" w:rsidR="007005D8" w:rsidRPr="007005D8" w:rsidRDefault="007005D8" w:rsidP="004762A5">
            <w:pPr>
              <w:jc w:val="both"/>
              <w:rPr>
                <w:rFonts w:ascii="Times New Roman" w:hAnsi="Times New Roman" w:cs="Times New Roman"/>
                <w:b/>
                <w:lang w:val="uk-UA"/>
              </w:rPr>
            </w:pPr>
          </w:p>
        </w:tc>
      </w:tr>
      <w:tr w:rsidR="007005D8" w:rsidRPr="007005D8" w14:paraId="42E89ADC" w14:textId="77777777" w:rsidTr="004762A5">
        <w:tc>
          <w:tcPr>
            <w:tcW w:w="1668" w:type="dxa"/>
          </w:tcPr>
          <w:p w14:paraId="6D17A201" w14:textId="77777777" w:rsidR="007005D8" w:rsidRPr="007005D8" w:rsidRDefault="007005D8" w:rsidP="004762A5">
            <w:pPr>
              <w:spacing w:line="300" w:lineRule="atLeast"/>
              <w:rPr>
                <w:rFonts w:ascii="Times New Roman" w:hAnsi="Times New Roman" w:cs="Times New Roman"/>
                <w:b/>
                <w:lang w:val="uk-UA"/>
              </w:rPr>
            </w:pPr>
          </w:p>
        </w:tc>
        <w:tc>
          <w:tcPr>
            <w:tcW w:w="3827" w:type="dxa"/>
          </w:tcPr>
          <w:p w14:paraId="3EAEFD0B" w14:textId="77777777" w:rsidR="007005D8" w:rsidRPr="007005D8" w:rsidRDefault="007005D8" w:rsidP="004762A5">
            <w:pPr>
              <w:spacing w:line="300" w:lineRule="atLeast"/>
              <w:rPr>
                <w:rFonts w:ascii="Times New Roman" w:hAnsi="Times New Roman" w:cs="Times New Roman"/>
                <w:b/>
                <w:lang w:val="uk-UA"/>
              </w:rPr>
            </w:pPr>
          </w:p>
        </w:tc>
        <w:tc>
          <w:tcPr>
            <w:tcW w:w="4359" w:type="dxa"/>
          </w:tcPr>
          <w:p w14:paraId="5A2E726D" w14:textId="77777777" w:rsidR="007005D8" w:rsidRPr="007005D8" w:rsidRDefault="007005D8" w:rsidP="004762A5">
            <w:pPr>
              <w:spacing w:line="300" w:lineRule="atLeast"/>
              <w:rPr>
                <w:rFonts w:ascii="Times New Roman" w:hAnsi="Times New Roman" w:cs="Times New Roman"/>
                <w:b/>
                <w:lang w:val="uk-UA"/>
              </w:rPr>
            </w:pPr>
          </w:p>
        </w:tc>
      </w:tr>
      <w:tr w:rsidR="007005D8" w:rsidRPr="007005D8" w14:paraId="0252304E" w14:textId="77777777" w:rsidTr="004762A5">
        <w:tc>
          <w:tcPr>
            <w:tcW w:w="1668" w:type="dxa"/>
          </w:tcPr>
          <w:p w14:paraId="7089CCE6"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Рейтинг</w:t>
            </w:r>
          </w:p>
        </w:tc>
        <w:tc>
          <w:tcPr>
            <w:tcW w:w="3827" w:type="dxa"/>
          </w:tcPr>
          <w:p w14:paraId="718691BB"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Аргументи щодо переваги обраної</w:t>
            </w:r>
          </w:p>
          <w:p w14:paraId="5291AEA4"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альтернативи/причини відмови</w:t>
            </w:r>
          </w:p>
          <w:p w14:paraId="39E59F39" w14:textId="77777777" w:rsidR="007005D8" w:rsidRPr="007005D8" w:rsidRDefault="007005D8" w:rsidP="004762A5">
            <w:pPr>
              <w:spacing w:line="300" w:lineRule="atLeast"/>
              <w:rPr>
                <w:rFonts w:ascii="Times New Roman" w:hAnsi="Times New Roman" w:cs="Times New Roman"/>
                <w:b/>
                <w:sz w:val="22"/>
                <w:szCs w:val="22"/>
                <w:lang w:val="uk-UA"/>
              </w:rPr>
            </w:pPr>
            <w:r w:rsidRPr="007005D8">
              <w:rPr>
                <w:rFonts w:ascii="Times New Roman" w:hAnsi="Times New Roman" w:cs="Times New Roman"/>
                <w:b/>
                <w:sz w:val="22"/>
                <w:szCs w:val="22"/>
                <w:lang w:val="uk-UA"/>
              </w:rPr>
              <w:t>від альтернативи</w:t>
            </w:r>
          </w:p>
        </w:tc>
        <w:tc>
          <w:tcPr>
            <w:tcW w:w="4359" w:type="dxa"/>
          </w:tcPr>
          <w:p w14:paraId="391A18C9"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Оцінка ризику зовнішніх</w:t>
            </w:r>
          </w:p>
          <w:p w14:paraId="3935B102"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чинників на дію</w:t>
            </w:r>
          </w:p>
          <w:p w14:paraId="5BD47955"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запропонованого</w:t>
            </w:r>
          </w:p>
          <w:p w14:paraId="013FA965" w14:textId="77777777" w:rsidR="007005D8" w:rsidRPr="007005D8" w:rsidRDefault="007005D8" w:rsidP="004762A5">
            <w:pPr>
              <w:spacing w:line="300" w:lineRule="atLeast"/>
              <w:rPr>
                <w:rFonts w:ascii="Times New Roman" w:hAnsi="Times New Roman" w:cs="Times New Roman"/>
                <w:b/>
                <w:lang w:val="uk-UA"/>
              </w:rPr>
            </w:pPr>
            <w:r w:rsidRPr="007005D8">
              <w:rPr>
                <w:rFonts w:ascii="Times New Roman" w:hAnsi="Times New Roman" w:cs="Times New Roman"/>
                <w:b/>
                <w:lang w:val="uk-UA"/>
              </w:rPr>
              <w:t xml:space="preserve">регуляторного </w:t>
            </w:r>
            <w:proofErr w:type="spellStart"/>
            <w:r w:rsidRPr="007005D8">
              <w:rPr>
                <w:rFonts w:ascii="Times New Roman" w:hAnsi="Times New Roman" w:cs="Times New Roman"/>
                <w:b/>
                <w:lang w:val="uk-UA"/>
              </w:rPr>
              <w:t>акта</w:t>
            </w:r>
            <w:proofErr w:type="spellEnd"/>
          </w:p>
        </w:tc>
      </w:tr>
      <w:tr w:rsidR="007005D8" w:rsidRPr="007005D8" w14:paraId="4E4DA912" w14:textId="77777777" w:rsidTr="004762A5">
        <w:tc>
          <w:tcPr>
            <w:tcW w:w="1668" w:type="dxa"/>
          </w:tcPr>
          <w:p w14:paraId="2613E50C"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Альтернатива 1</w:t>
            </w:r>
          </w:p>
        </w:tc>
        <w:tc>
          <w:tcPr>
            <w:tcW w:w="3827" w:type="dxa"/>
          </w:tcPr>
          <w:p w14:paraId="6446D1FD"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Залишення ситуації, що склалась, без змін, не забезпечить досягнення</w:t>
            </w:r>
          </w:p>
          <w:p w14:paraId="0BF2B330"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поставленої цілі.</w:t>
            </w:r>
          </w:p>
          <w:p w14:paraId="78D0F32E" w14:textId="77777777" w:rsidR="007005D8" w:rsidRPr="007005D8" w:rsidRDefault="007005D8" w:rsidP="004762A5">
            <w:pPr>
              <w:jc w:val="both"/>
              <w:rPr>
                <w:rFonts w:ascii="Times New Roman" w:hAnsi="Times New Roman" w:cs="Times New Roman"/>
                <w:b/>
                <w:lang w:val="uk-UA"/>
              </w:rPr>
            </w:pPr>
            <w:r w:rsidRPr="007005D8">
              <w:rPr>
                <w:rFonts w:ascii="Times New Roman" w:hAnsi="Times New Roman" w:cs="Times New Roman"/>
                <w:sz w:val="22"/>
                <w:szCs w:val="22"/>
                <w:lang w:val="uk-UA"/>
              </w:rPr>
              <w:t>Отже, така альтернатива є неприйнятною</w:t>
            </w:r>
          </w:p>
        </w:tc>
        <w:tc>
          <w:tcPr>
            <w:tcW w:w="4359" w:type="dxa"/>
          </w:tcPr>
          <w:p w14:paraId="030E1524" w14:textId="77777777" w:rsidR="007005D8" w:rsidRPr="007005D8" w:rsidRDefault="007005D8" w:rsidP="004762A5">
            <w:pPr>
              <w:spacing w:line="300" w:lineRule="atLeast"/>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Неможливо об’єктивно встановити</w:t>
            </w:r>
          </w:p>
        </w:tc>
      </w:tr>
      <w:tr w:rsidR="007005D8" w:rsidRPr="007005D8" w14:paraId="4F2E22C0" w14:textId="77777777" w:rsidTr="004762A5">
        <w:tc>
          <w:tcPr>
            <w:tcW w:w="1668" w:type="dxa"/>
          </w:tcPr>
          <w:p w14:paraId="145BEAB7" w14:textId="77777777" w:rsidR="007005D8" w:rsidRPr="007005D8" w:rsidRDefault="007005D8" w:rsidP="004762A5">
            <w:pPr>
              <w:spacing w:line="300" w:lineRule="atLeast"/>
              <w:rPr>
                <w:rFonts w:ascii="Times New Roman" w:hAnsi="Times New Roman" w:cs="Times New Roman"/>
                <w:lang w:val="uk-UA"/>
              </w:rPr>
            </w:pPr>
            <w:r w:rsidRPr="007005D8">
              <w:rPr>
                <w:rFonts w:ascii="Times New Roman" w:hAnsi="Times New Roman" w:cs="Times New Roman"/>
                <w:lang w:val="uk-UA"/>
              </w:rPr>
              <w:t>Альтернатива 2</w:t>
            </w:r>
          </w:p>
        </w:tc>
        <w:tc>
          <w:tcPr>
            <w:tcW w:w="3827" w:type="dxa"/>
          </w:tcPr>
          <w:p w14:paraId="25482A6D"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Перевагою обраної альтернативи є нормативно-правове врегулювання</w:t>
            </w:r>
          </w:p>
          <w:p w14:paraId="5C90570F"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даного питання на місцевому </w:t>
            </w:r>
            <w:proofErr w:type="spellStart"/>
            <w:r w:rsidRPr="007005D8">
              <w:rPr>
                <w:rFonts w:ascii="Times New Roman" w:hAnsi="Times New Roman" w:cs="Times New Roman"/>
                <w:sz w:val="22"/>
                <w:szCs w:val="22"/>
                <w:lang w:val="uk-UA"/>
              </w:rPr>
              <w:t>рівні,можливість</w:t>
            </w:r>
            <w:proofErr w:type="spellEnd"/>
            <w:r w:rsidRPr="007005D8">
              <w:rPr>
                <w:rFonts w:ascii="Times New Roman" w:hAnsi="Times New Roman" w:cs="Times New Roman"/>
                <w:sz w:val="22"/>
                <w:szCs w:val="22"/>
                <w:lang w:val="uk-UA"/>
              </w:rPr>
              <w:t xml:space="preserve"> користуватися</w:t>
            </w:r>
          </w:p>
          <w:p w14:paraId="2868D4E2"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врегульованими Правилами приймання стічних вод до централізованої системи водовідведення та порядком визначення розміру </w:t>
            </w:r>
            <w:proofErr w:type="spellStart"/>
            <w:r w:rsidRPr="007005D8">
              <w:rPr>
                <w:rFonts w:ascii="Times New Roman" w:hAnsi="Times New Roman" w:cs="Times New Roman"/>
                <w:sz w:val="22"/>
                <w:szCs w:val="22"/>
                <w:lang w:val="uk-UA"/>
              </w:rPr>
              <w:t>плати,що</w:t>
            </w:r>
            <w:proofErr w:type="spellEnd"/>
            <w:r w:rsidRPr="007005D8">
              <w:rPr>
                <w:rFonts w:ascii="Times New Roman" w:hAnsi="Times New Roman" w:cs="Times New Roman"/>
                <w:sz w:val="22"/>
                <w:szCs w:val="22"/>
                <w:lang w:val="uk-UA"/>
              </w:rPr>
              <w:t xml:space="preserve"> </w:t>
            </w:r>
            <w:r w:rsidRPr="007005D8">
              <w:rPr>
                <w:rFonts w:ascii="Times New Roman" w:hAnsi="Times New Roman" w:cs="Times New Roman"/>
                <w:sz w:val="22"/>
                <w:szCs w:val="22"/>
                <w:lang w:val="uk-UA"/>
              </w:rPr>
              <w:lastRenderedPageBreak/>
              <w:t>справляється за понаднормативні скиди стічних вод до централізованої системи водовідведення.</w:t>
            </w:r>
          </w:p>
          <w:p w14:paraId="58BBB44C"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Прийняття цього регуляторного акту дає максимальну можливість додержання норм чинного законодавства з охорони навколишнього середовища, а саме:</w:t>
            </w:r>
          </w:p>
          <w:p w14:paraId="3400AB6A"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захисту здоров’я персоналу</w:t>
            </w:r>
          </w:p>
          <w:p w14:paraId="18BCD940"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каналізаційних очисних споруд;</w:t>
            </w:r>
          </w:p>
          <w:p w14:paraId="1FE73AA1"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запобігання псуванню обладнання каналізаційних очисних споруд; гарантування безперебійної роботи каналізаційних очисних споруд;</w:t>
            </w:r>
          </w:p>
          <w:p w14:paraId="04C0E5D1"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гарантування, що скиди стічних вод з очисних споруд не </w:t>
            </w:r>
            <w:proofErr w:type="spellStart"/>
            <w:r w:rsidRPr="007005D8">
              <w:rPr>
                <w:rFonts w:ascii="Times New Roman" w:hAnsi="Times New Roman" w:cs="Times New Roman"/>
                <w:sz w:val="22"/>
                <w:szCs w:val="22"/>
                <w:lang w:val="uk-UA"/>
              </w:rPr>
              <w:t>спричинять</w:t>
            </w:r>
            <w:proofErr w:type="spellEnd"/>
            <w:r w:rsidRPr="007005D8">
              <w:rPr>
                <w:rFonts w:ascii="Times New Roman" w:hAnsi="Times New Roman" w:cs="Times New Roman"/>
                <w:sz w:val="22"/>
                <w:szCs w:val="22"/>
                <w:lang w:val="uk-UA"/>
              </w:rPr>
              <w:t xml:space="preserve"> згубного впливу на навколишнє </w:t>
            </w:r>
            <w:proofErr w:type="spellStart"/>
            <w:r w:rsidRPr="007005D8">
              <w:rPr>
                <w:rFonts w:ascii="Times New Roman" w:hAnsi="Times New Roman" w:cs="Times New Roman"/>
                <w:sz w:val="22"/>
                <w:szCs w:val="22"/>
                <w:lang w:val="uk-UA"/>
              </w:rPr>
              <w:t>середовище.Саме</w:t>
            </w:r>
            <w:proofErr w:type="spellEnd"/>
            <w:r w:rsidRPr="007005D8">
              <w:rPr>
                <w:rFonts w:ascii="Times New Roman" w:hAnsi="Times New Roman" w:cs="Times New Roman"/>
                <w:sz w:val="22"/>
                <w:szCs w:val="22"/>
                <w:lang w:val="uk-UA"/>
              </w:rPr>
              <w:t xml:space="preserve"> такий спосіб дозволить досягнути поставлених цілей належним чином.</w:t>
            </w:r>
          </w:p>
        </w:tc>
        <w:tc>
          <w:tcPr>
            <w:tcW w:w="4359" w:type="dxa"/>
          </w:tcPr>
          <w:p w14:paraId="773D46A8"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lastRenderedPageBreak/>
              <w:t>Економічно нестабільна ситуація може призвести до зменшення кількості суб’єктів</w:t>
            </w:r>
          </w:p>
          <w:p w14:paraId="04CCA308"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господарювання, бажаючих здійснювати підприємницьку діяльність, в тому числі</w:t>
            </w:r>
          </w:p>
          <w:p w14:paraId="39971118"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пов’язану зі скидом стічних вод в міську каналізаційну </w:t>
            </w:r>
            <w:proofErr w:type="spellStart"/>
            <w:r w:rsidRPr="007005D8">
              <w:rPr>
                <w:rFonts w:ascii="Times New Roman" w:hAnsi="Times New Roman" w:cs="Times New Roman"/>
                <w:sz w:val="22"/>
                <w:szCs w:val="22"/>
                <w:lang w:val="uk-UA"/>
              </w:rPr>
              <w:t>мережу.Зміни</w:t>
            </w:r>
            <w:proofErr w:type="spellEnd"/>
            <w:r w:rsidRPr="007005D8">
              <w:rPr>
                <w:rFonts w:ascii="Times New Roman" w:hAnsi="Times New Roman" w:cs="Times New Roman"/>
                <w:sz w:val="22"/>
                <w:szCs w:val="22"/>
                <w:lang w:val="uk-UA"/>
              </w:rPr>
              <w:t xml:space="preserve"> в чинному законодавстві України, які можуть призвести до необхідності внесення змін</w:t>
            </w:r>
          </w:p>
          <w:p w14:paraId="73779F7B"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регуляторного </w:t>
            </w:r>
            <w:proofErr w:type="spellStart"/>
            <w:r w:rsidRPr="007005D8">
              <w:rPr>
                <w:rFonts w:ascii="Times New Roman" w:hAnsi="Times New Roman" w:cs="Times New Roman"/>
                <w:sz w:val="22"/>
                <w:szCs w:val="22"/>
                <w:lang w:val="uk-UA"/>
              </w:rPr>
              <w:t>акта</w:t>
            </w:r>
            <w:proofErr w:type="spellEnd"/>
            <w:r w:rsidRPr="007005D8">
              <w:rPr>
                <w:rFonts w:ascii="Times New Roman" w:hAnsi="Times New Roman" w:cs="Times New Roman"/>
                <w:sz w:val="22"/>
                <w:szCs w:val="22"/>
                <w:lang w:val="uk-UA"/>
              </w:rPr>
              <w:t>.</w:t>
            </w:r>
          </w:p>
        </w:tc>
      </w:tr>
    </w:tbl>
    <w:p w14:paraId="37F7FD56" w14:textId="77777777" w:rsidR="007005D8" w:rsidRPr="007005D8" w:rsidRDefault="007005D8" w:rsidP="007005D8">
      <w:pPr>
        <w:shd w:val="clear" w:color="auto" w:fill="FFFFFF"/>
        <w:spacing w:line="300" w:lineRule="atLeast"/>
        <w:rPr>
          <w:rFonts w:ascii="Times New Roman" w:hAnsi="Times New Roman" w:cs="Times New Roman"/>
          <w:b/>
          <w:lang w:val="uk-UA"/>
        </w:rPr>
      </w:pPr>
    </w:p>
    <w:p w14:paraId="3FBEA110" w14:textId="77777777" w:rsidR="007005D8" w:rsidRPr="007005D8" w:rsidRDefault="007005D8" w:rsidP="007005D8">
      <w:pPr>
        <w:pStyle w:val="a6"/>
        <w:shd w:val="clear" w:color="auto" w:fill="FFFFFF"/>
        <w:rPr>
          <w:b/>
          <w:bCs/>
          <w:lang w:val="uk-UA"/>
        </w:rPr>
      </w:pPr>
      <w:r w:rsidRPr="007005D8">
        <w:rPr>
          <w:rStyle w:val="af8"/>
          <w:lang w:val="uk-UA"/>
        </w:rPr>
        <w:t>5</w:t>
      </w:r>
      <w:r w:rsidRPr="007005D8">
        <w:rPr>
          <w:rStyle w:val="af8"/>
        </w:rPr>
        <w:t xml:space="preserve">. </w:t>
      </w:r>
      <w:proofErr w:type="spellStart"/>
      <w:r w:rsidRPr="007005D8">
        <w:rPr>
          <w:rStyle w:val="af8"/>
        </w:rPr>
        <w:t>Механізми</w:t>
      </w:r>
      <w:proofErr w:type="spellEnd"/>
      <w:r w:rsidRPr="007005D8">
        <w:rPr>
          <w:rStyle w:val="af8"/>
        </w:rPr>
        <w:t xml:space="preserve"> та заходи, </w:t>
      </w:r>
      <w:proofErr w:type="spellStart"/>
      <w:r w:rsidRPr="007005D8">
        <w:rPr>
          <w:rStyle w:val="af8"/>
        </w:rPr>
        <w:t>які</w:t>
      </w:r>
      <w:proofErr w:type="spellEnd"/>
      <w:r w:rsidRPr="007005D8">
        <w:rPr>
          <w:rStyle w:val="af8"/>
        </w:rPr>
        <w:t xml:space="preserve"> </w:t>
      </w:r>
      <w:proofErr w:type="spellStart"/>
      <w:r w:rsidRPr="007005D8">
        <w:rPr>
          <w:rStyle w:val="af8"/>
        </w:rPr>
        <w:t>забезпечать</w:t>
      </w:r>
      <w:proofErr w:type="spellEnd"/>
      <w:r w:rsidRPr="007005D8">
        <w:rPr>
          <w:rStyle w:val="af8"/>
        </w:rPr>
        <w:t xml:space="preserve"> </w:t>
      </w:r>
      <w:proofErr w:type="spellStart"/>
      <w:r w:rsidRPr="007005D8">
        <w:rPr>
          <w:rStyle w:val="af8"/>
        </w:rPr>
        <w:t>розв’язання</w:t>
      </w:r>
      <w:proofErr w:type="spellEnd"/>
      <w:r w:rsidRPr="007005D8">
        <w:rPr>
          <w:rStyle w:val="af8"/>
        </w:rPr>
        <w:t xml:space="preserve"> </w:t>
      </w:r>
      <w:proofErr w:type="spellStart"/>
      <w:r w:rsidRPr="007005D8">
        <w:rPr>
          <w:rStyle w:val="af8"/>
        </w:rPr>
        <w:t>визначеної</w:t>
      </w:r>
      <w:proofErr w:type="spellEnd"/>
      <w:r w:rsidRPr="007005D8">
        <w:rPr>
          <w:rStyle w:val="af8"/>
        </w:rPr>
        <w:t xml:space="preserve"> </w:t>
      </w:r>
      <w:proofErr w:type="spellStart"/>
      <w:r w:rsidRPr="007005D8">
        <w:rPr>
          <w:rStyle w:val="af8"/>
        </w:rPr>
        <w:t>проблеми</w:t>
      </w:r>
      <w:proofErr w:type="spellEnd"/>
      <w:r w:rsidRPr="007005D8">
        <w:rPr>
          <w:rStyle w:val="af8"/>
          <w:lang w:val="uk-UA"/>
        </w:rPr>
        <w:t>.</w:t>
      </w:r>
    </w:p>
    <w:p w14:paraId="0F35ADF8"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На підставі проведеного вище аналізу регуляторного впливу найбільш оптимальним способом досягнення встановлення цілей є Альтернатива 2, тобто для розв’язання проблеми</w:t>
      </w:r>
    </w:p>
    <w:p w14:paraId="195FBDB1"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пропонується прийняти запропонований регуляторний акт.</w:t>
      </w:r>
    </w:p>
    <w:p w14:paraId="08FCE46E" w14:textId="77777777" w:rsidR="007005D8" w:rsidRPr="007005D8" w:rsidRDefault="007005D8" w:rsidP="007005D8">
      <w:pPr>
        <w:pStyle w:val="a6"/>
        <w:shd w:val="clear" w:color="auto" w:fill="FFFFFF"/>
        <w:spacing w:before="0" w:beforeAutospacing="0" w:after="0" w:afterAutospacing="0"/>
        <w:jc w:val="both"/>
        <w:rPr>
          <w:lang w:val="uk-UA"/>
        </w:rPr>
      </w:pPr>
    </w:p>
    <w:p w14:paraId="68D3FB1E" w14:textId="77777777" w:rsidR="007005D8" w:rsidRPr="007005D8" w:rsidRDefault="007005D8" w:rsidP="007005D8">
      <w:pPr>
        <w:pStyle w:val="a6"/>
        <w:shd w:val="clear" w:color="auto" w:fill="FFFFFF"/>
        <w:spacing w:before="0" w:beforeAutospacing="0" w:after="0" w:afterAutospacing="0"/>
        <w:jc w:val="both"/>
        <w:rPr>
          <w:i/>
          <w:lang w:val="uk-UA"/>
        </w:rPr>
      </w:pPr>
      <w:r w:rsidRPr="007005D8">
        <w:rPr>
          <w:lang w:val="uk-UA"/>
        </w:rPr>
        <w:t xml:space="preserve">    </w:t>
      </w:r>
      <w:r w:rsidRPr="007005D8">
        <w:rPr>
          <w:i/>
          <w:lang w:val="uk-UA"/>
        </w:rPr>
        <w:t>Цілями державного регулювання для даного проекту регуляторного акту є:</w:t>
      </w:r>
    </w:p>
    <w:p w14:paraId="27559FB7"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безаварійна робота, безпечна експлуатація і довговічність системи централізованого водовідведення (запобігання замулювання, </w:t>
      </w:r>
      <w:proofErr w:type="spellStart"/>
      <w:r w:rsidRPr="007005D8">
        <w:rPr>
          <w:lang w:val="uk-UA"/>
        </w:rPr>
        <w:t>зажирювання</w:t>
      </w:r>
      <w:proofErr w:type="spellEnd"/>
      <w:r w:rsidRPr="007005D8">
        <w:rPr>
          <w:lang w:val="uk-UA"/>
        </w:rPr>
        <w:t>, закупорки і загазованості трубопроводів, а також агресивного впливу на матеріал труб, колодязів, устаткування);</w:t>
      </w:r>
    </w:p>
    <w:p w14:paraId="1ADD05F3"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якісна робота міських очисних споруд (запобігання порушення технологічного режиму очищення стічних вод внаслідок понаднормативного надходження забруднюючих речовин);</w:t>
      </w:r>
    </w:p>
    <w:p w14:paraId="2C3A0648"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екологічна безпека навколишнього середовища (попередження забруднення водного об'єкту недостатньо очищеними стічними водами);</w:t>
      </w:r>
    </w:p>
    <w:p w14:paraId="490FCB2D"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w:t>
      </w:r>
      <w:proofErr w:type="spellStart"/>
      <w:r w:rsidRPr="007005D8">
        <w:t>встановлення</w:t>
      </w:r>
      <w:proofErr w:type="spellEnd"/>
      <w:r w:rsidRPr="007005D8">
        <w:t xml:space="preserve"> </w:t>
      </w:r>
      <w:proofErr w:type="spellStart"/>
      <w:r w:rsidRPr="007005D8">
        <w:t>допустимої</w:t>
      </w:r>
      <w:proofErr w:type="spellEnd"/>
      <w:r w:rsidRPr="007005D8">
        <w:t xml:space="preserve"> </w:t>
      </w:r>
      <w:proofErr w:type="spellStart"/>
      <w:r w:rsidRPr="007005D8">
        <w:t>концентрації</w:t>
      </w:r>
      <w:proofErr w:type="spellEnd"/>
      <w:r w:rsidRPr="007005D8">
        <w:t xml:space="preserve"> </w:t>
      </w:r>
      <w:proofErr w:type="spellStart"/>
      <w:r w:rsidRPr="007005D8">
        <w:t>забруднюючих</w:t>
      </w:r>
      <w:proofErr w:type="spellEnd"/>
      <w:r w:rsidRPr="007005D8">
        <w:t xml:space="preserve"> </w:t>
      </w:r>
      <w:proofErr w:type="spellStart"/>
      <w:r w:rsidRPr="007005D8">
        <w:t>речовин</w:t>
      </w:r>
      <w:proofErr w:type="spellEnd"/>
      <w:r w:rsidRPr="007005D8">
        <w:t xml:space="preserve">; </w:t>
      </w:r>
    </w:p>
    <w:p w14:paraId="7DF26113"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w:t>
      </w:r>
      <w:proofErr w:type="spellStart"/>
      <w:r w:rsidRPr="007005D8">
        <w:t>встановлення</w:t>
      </w:r>
      <w:proofErr w:type="spellEnd"/>
      <w:r w:rsidRPr="007005D8">
        <w:t xml:space="preserve"> плати за </w:t>
      </w:r>
      <w:proofErr w:type="spellStart"/>
      <w:r w:rsidRPr="007005D8">
        <w:t>понаднормові</w:t>
      </w:r>
      <w:proofErr w:type="spellEnd"/>
      <w:r w:rsidRPr="007005D8">
        <w:t xml:space="preserve"> </w:t>
      </w:r>
      <w:proofErr w:type="spellStart"/>
      <w:r w:rsidRPr="007005D8">
        <w:t>скиди</w:t>
      </w:r>
      <w:proofErr w:type="spellEnd"/>
      <w:r w:rsidRPr="007005D8">
        <w:t xml:space="preserve"> </w:t>
      </w:r>
      <w:proofErr w:type="spellStart"/>
      <w:r w:rsidRPr="007005D8">
        <w:t>стічних</w:t>
      </w:r>
      <w:proofErr w:type="spellEnd"/>
      <w:r w:rsidRPr="007005D8">
        <w:t xml:space="preserve"> вод до </w:t>
      </w:r>
      <w:proofErr w:type="spellStart"/>
      <w:r w:rsidRPr="007005D8">
        <w:t>системи</w:t>
      </w:r>
      <w:proofErr w:type="spellEnd"/>
      <w:r w:rsidRPr="007005D8">
        <w:t xml:space="preserve"> </w:t>
      </w:r>
      <w:proofErr w:type="spellStart"/>
      <w:r w:rsidRPr="007005D8">
        <w:t>централізованого</w:t>
      </w:r>
      <w:proofErr w:type="spellEnd"/>
      <w:r w:rsidRPr="007005D8">
        <w:t xml:space="preserve"> </w:t>
      </w:r>
      <w:proofErr w:type="spellStart"/>
      <w:r w:rsidRPr="007005D8">
        <w:t>водовідведення</w:t>
      </w:r>
      <w:proofErr w:type="spellEnd"/>
      <w:r w:rsidRPr="007005D8">
        <w:rPr>
          <w:lang w:val="uk-UA"/>
        </w:rPr>
        <w:t>.</w:t>
      </w:r>
    </w:p>
    <w:p w14:paraId="56830D0A" w14:textId="77777777" w:rsidR="007005D8" w:rsidRPr="007005D8" w:rsidRDefault="007005D8" w:rsidP="007005D8">
      <w:pPr>
        <w:pStyle w:val="a6"/>
        <w:shd w:val="clear" w:color="auto" w:fill="FFFFFF"/>
        <w:spacing w:before="0" w:beforeAutospacing="0" w:after="0" w:afterAutospacing="0"/>
        <w:jc w:val="both"/>
        <w:rPr>
          <w:lang w:val="uk-UA"/>
        </w:rPr>
      </w:pPr>
    </w:p>
    <w:p w14:paraId="7C980B46" w14:textId="77777777" w:rsidR="007005D8" w:rsidRPr="007005D8" w:rsidRDefault="007005D8" w:rsidP="007005D8">
      <w:pPr>
        <w:pStyle w:val="a6"/>
        <w:shd w:val="clear" w:color="auto" w:fill="FFFFFF"/>
        <w:spacing w:before="0" w:beforeAutospacing="0" w:after="0" w:afterAutospacing="0"/>
        <w:jc w:val="both"/>
        <w:rPr>
          <w:lang w:val="uk-UA"/>
        </w:rPr>
      </w:pPr>
    </w:p>
    <w:p w14:paraId="6FF58A0B"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Розв’язання проблеми, визначеної в розділі І даного аналізу регуляторного впливу, досягається шляхом затвердження проекту рішення виконавчого комітету Мукачівської міської ради «Про затвердження Правил приймання стічних вод до  централізованої системи</w:t>
      </w:r>
    </w:p>
    <w:p w14:paraId="39BDAD86"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водовідведення міста Мукачева».</w:t>
      </w:r>
    </w:p>
    <w:p w14:paraId="3CB6CC51"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14:paraId="4BC902B6"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складання структурним підрозділом міської ради, який відповідає за впровадження цього</w:t>
      </w:r>
    </w:p>
    <w:p w14:paraId="7979DE4D"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регуляторного </w:t>
      </w:r>
      <w:proofErr w:type="spellStart"/>
      <w:r w:rsidRPr="007005D8">
        <w:rPr>
          <w:lang w:val="uk-UA"/>
        </w:rPr>
        <w:t>акта</w:t>
      </w:r>
      <w:proofErr w:type="spellEnd"/>
      <w:r w:rsidRPr="007005D8">
        <w:rPr>
          <w:lang w:val="uk-UA"/>
        </w:rPr>
        <w:t>, відповідного проекту рішення (внесення до плану діяльності з підготовки проектів регуляторних актів) та аналізу регуляторного впливу (АРВ) до нього;</w:t>
      </w:r>
    </w:p>
    <w:p w14:paraId="5352162D"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оприлюднення проекту регуляторного акту разом з АРВ з метою обговорення та одержання зауважень та пропозицій від фізичних та юридичних осіб;</w:t>
      </w:r>
    </w:p>
    <w:p w14:paraId="0F298CE6"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lastRenderedPageBreak/>
        <w:t xml:space="preserve">- внесення проекту регуляторного акту (за наявності разом зі зведеною таблицею зауважень та пропозицій до проекту регуляторного </w:t>
      </w:r>
      <w:proofErr w:type="spellStart"/>
      <w:r w:rsidRPr="007005D8">
        <w:rPr>
          <w:lang w:val="uk-UA"/>
        </w:rPr>
        <w:t>акта</w:t>
      </w:r>
      <w:proofErr w:type="spellEnd"/>
      <w:r w:rsidRPr="007005D8">
        <w:rPr>
          <w:lang w:val="uk-UA"/>
        </w:rPr>
        <w:t xml:space="preserve"> та АРВ, отримані розробником протягом місяця з моменту оприлюднення) на розгляд виконавчого комітету міської ради;</w:t>
      </w:r>
    </w:p>
    <w:p w14:paraId="480F1125"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у разі прийняття регуляторного акту – оприлюднення у найбільш доступний спосіб для споживачів;</w:t>
      </w:r>
    </w:p>
    <w:p w14:paraId="05119E1F"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у разі прийняття регуляторного акту здійснення базового (повторного, періодичного) відстеження результативності дії регуляторного </w:t>
      </w:r>
      <w:proofErr w:type="spellStart"/>
      <w:r w:rsidRPr="007005D8">
        <w:rPr>
          <w:lang w:val="uk-UA"/>
        </w:rPr>
        <w:t>акта</w:t>
      </w:r>
      <w:proofErr w:type="spellEnd"/>
      <w:r w:rsidRPr="007005D8">
        <w:rPr>
          <w:lang w:val="uk-UA"/>
        </w:rPr>
        <w:t xml:space="preserve"> відповідно до вимог чинного законодавства.</w:t>
      </w:r>
    </w:p>
    <w:p w14:paraId="0FEBD166"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Враховуючи вищезазначене, ступінь ефективності обраного механізму та заходів досягнення цілей державного регулювання оцінено, як високий.</w:t>
      </w:r>
    </w:p>
    <w:p w14:paraId="64CCEA21" w14:textId="77777777" w:rsidR="007005D8" w:rsidRPr="007005D8" w:rsidRDefault="007005D8" w:rsidP="007005D8">
      <w:pPr>
        <w:pStyle w:val="a6"/>
        <w:shd w:val="clear" w:color="auto" w:fill="FFFFFF"/>
        <w:rPr>
          <w:lang w:val="uk-UA"/>
        </w:rPr>
      </w:pPr>
      <w:r w:rsidRPr="007005D8">
        <w:rPr>
          <w:rStyle w:val="af8"/>
          <w:lang w:val="uk-UA"/>
        </w:rPr>
        <w:t xml:space="preserve">6. Оцінка виконання вимог регуляторного </w:t>
      </w:r>
      <w:proofErr w:type="spellStart"/>
      <w:r w:rsidRPr="007005D8">
        <w:rPr>
          <w:rStyle w:val="af8"/>
          <w:lang w:val="uk-UA"/>
        </w:rPr>
        <w:t>акта</w:t>
      </w:r>
      <w:proofErr w:type="spellEnd"/>
      <w:r w:rsidRPr="007005D8">
        <w:rPr>
          <w:rStyle w:val="af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43ED70C" w14:textId="77777777" w:rsidR="007005D8" w:rsidRPr="007005D8" w:rsidRDefault="007005D8" w:rsidP="007005D8">
      <w:pPr>
        <w:pStyle w:val="a6"/>
        <w:shd w:val="clear" w:color="auto" w:fill="FFFFFF"/>
        <w:spacing w:before="0" w:beforeAutospacing="0" w:after="0" w:afterAutospacing="0"/>
        <w:rPr>
          <w:lang w:val="uk-UA"/>
        </w:rPr>
      </w:pPr>
      <w:r w:rsidRPr="007005D8">
        <w:rPr>
          <w:lang w:val="uk-UA"/>
        </w:rPr>
        <w:t xml:space="preserve">         </w:t>
      </w:r>
      <w:r w:rsidRPr="007005D8">
        <w:t xml:space="preserve">Для </w:t>
      </w:r>
      <w:proofErr w:type="spellStart"/>
      <w:r w:rsidRPr="007005D8">
        <w:t>впровадження</w:t>
      </w:r>
      <w:proofErr w:type="spellEnd"/>
      <w:r w:rsidRPr="007005D8">
        <w:t xml:space="preserve"> </w:t>
      </w:r>
      <w:proofErr w:type="spellStart"/>
      <w:r w:rsidRPr="007005D8">
        <w:t>вимог</w:t>
      </w:r>
      <w:proofErr w:type="spellEnd"/>
      <w:r w:rsidRPr="007005D8">
        <w:t xml:space="preserve"> </w:t>
      </w:r>
      <w:proofErr w:type="spellStart"/>
      <w:r w:rsidRPr="007005D8">
        <w:t>цього</w:t>
      </w:r>
      <w:proofErr w:type="spellEnd"/>
      <w:r w:rsidRPr="007005D8">
        <w:t xml:space="preserve"> регуляторного акта не </w:t>
      </w:r>
      <w:proofErr w:type="spellStart"/>
      <w:r w:rsidRPr="007005D8">
        <w:t>потрібно</w:t>
      </w:r>
      <w:proofErr w:type="spellEnd"/>
      <w:r w:rsidRPr="007005D8">
        <w:t xml:space="preserve"> </w:t>
      </w:r>
      <w:proofErr w:type="spellStart"/>
      <w:r w:rsidRPr="007005D8">
        <w:t>додаткових</w:t>
      </w:r>
      <w:proofErr w:type="spellEnd"/>
      <w:r w:rsidRPr="007005D8">
        <w:t xml:space="preserve"> </w:t>
      </w:r>
      <w:proofErr w:type="spellStart"/>
      <w:r w:rsidRPr="007005D8">
        <w:t>витрат</w:t>
      </w:r>
      <w:proofErr w:type="spellEnd"/>
      <w:r w:rsidRPr="007005D8">
        <w:t xml:space="preserve"> з бюджету. </w:t>
      </w:r>
      <w:proofErr w:type="spellStart"/>
      <w:r w:rsidRPr="007005D8">
        <w:t>Здійснення</w:t>
      </w:r>
      <w:proofErr w:type="spellEnd"/>
      <w:r w:rsidRPr="007005D8">
        <w:t xml:space="preserve"> </w:t>
      </w:r>
      <w:proofErr w:type="spellStart"/>
      <w:r w:rsidRPr="007005D8">
        <w:t>планових</w:t>
      </w:r>
      <w:proofErr w:type="spellEnd"/>
      <w:r w:rsidRPr="007005D8">
        <w:t xml:space="preserve"> </w:t>
      </w:r>
      <w:proofErr w:type="spellStart"/>
      <w:r w:rsidRPr="007005D8">
        <w:t>заходів</w:t>
      </w:r>
      <w:proofErr w:type="spellEnd"/>
      <w:r w:rsidRPr="007005D8">
        <w:t xml:space="preserve"> з державного </w:t>
      </w:r>
      <w:proofErr w:type="spellStart"/>
      <w:r w:rsidRPr="007005D8">
        <w:t>нагляду</w:t>
      </w:r>
      <w:proofErr w:type="spellEnd"/>
      <w:r w:rsidRPr="007005D8">
        <w:t xml:space="preserve"> (контролю) </w:t>
      </w:r>
      <w:proofErr w:type="spellStart"/>
      <w:r w:rsidRPr="007005D8">
        <w:t>вже</w:t>
      </w:r>
      <w:proofErr w:type="spellEnd"/>
      <w:r w:rsidRPr="007005D8">
        <w:t xml:space="preserve"> </w:t>
      </w:r>
      <w:proofErr w:type="spellStart"/>
      <w:r w:rsidRPr="007005D8">
        <w:t>віднесено</w:t>
      </w:r>
      <w:proofErr w:type="spellEnd"/>
      <w:r w:rsidRPr="007005D8">
        <w:t xml:space="preserve"> до </w:t>
      </w:r>
      <w:proofErr w:type="spellStart"/>
      <w:r w:rsidRPr="007005D8">
        <w:t>компетенції</w:t>
      </w:r>
      <w:proofErr w:type="spellEnd"/>
      <w:r w:rsidRPr="007005D8">
        <w:t xml:space="preserve"> </w:t>
      </w:r>
      <w:proofErr w:type="spellStart"/>
      <w:r w:rsidRPr="007005D8">
        <w:t>відповідних</w:t>
      </w:r>
      <w:proofErr w:type="spellEnd"/>
      <w:r w:rsidRPr="007005D8">
        <w:t xml:space="preserve"> </w:t>
      </w:r>
      <w:proofErr w:type="spellStart"/>
      <w:r w:rsidRPr="007005D8">
        <w:t>органів</w:t>
      </w:r>
      <w:proofErr w:type="spellEnd"/>
      <w:r w:rsidRPr="007005D8">
        <w:t xml:space="preserve"> </w:t>
      </w:r>
      <w:proofErr w:type="spellStart"/>
      <w:r w:rsidRPr="007005D8">
        <w:t>державної</w:t>
      </w:r>
      <w:proofErr w:type="spellEnd"/>
      <w:r w:rsidRPr="007005D8">
        <w:t xml:space="preserve"> </w:t>
      </w:r>
      <w:proofErr w:type="spellStart"/>
      <w:r w:rsidRPr="007005D8">
        <w:t>влади</w:t>
      </w:r>
      <w:proofErr w:type="spellEnd"/>
      <w:r w:rsidRPr="007005D8">
        <w:t xml:space="preserve">. </w:t>
      </w:r>
      <w:proofErr w:type="spellStart"/>
      <w:r w:rsidRPr="007005D8">
        <w:t>Введення</w:t>
      </w:r>
      <w:proofErr w:type="spellEnd"/>
      <w:r w:rsidRPr="007005D8">
        <w:t xml:space="preserve"> в </w:t>
      </w:r>
      <w:proofErr w:type="spellStart"/>
      <w:r w:rsidRPr="007005D8">
        <w:t>дію</w:t>
      </w:r>
      <w:proofErr w:type="spellEnd"/>
      <w:r w:rsidRPr="007005D8">
        <w:t xml:space="preserve"> регуляторного акта не </w:t>
      </w:r>
      <w:proofErr w:type="spellStart"/>
      <w:r w:rsidRPr="007005D8">
        <w:t>потребує</w:t>
      </w:r>
      <w:proofErr w:type="spellEnd"/>
      <w:r w:rsidRPr="007005D8">
        <w:t xml:space="preserve"> </w:t>
      </w:r>
      <w:proofErr w:type="spellStart"/>
      <w:r w:rsidRPr="007005D8">
        <w:t>збільшення</w:t>
      </w:r>
      <w:proofErr w:type="spellEnd"/>
      <w:r w:rsidRPr="007005D8">
        <w:t xml:space="preserve"> штату </w:t>
      </w:r>
      <w:proofErr w:type="spellStart"/>
      <w:r w:rsidRPr="007005D8">
        <w:t>державних</w:t>
      </w:r>
      <w:proofErr w:type="spellEnd"/>
      <w:r w:rsidRPr="007005D8">
        <w:t xml:space="preserve"> </w:t>
      </w:r>
      <w:proofErr w:type="spellStart"/>
      <w:r w:rsidRPr="007005D8">
        <w:t>службовців</w:t>
      </w:r>
      <w:proofErr w:type="spellEnd"/>
      <w:r w:rsidRPr="007005D8">
        <w:t xml:space="preserve"> та </w:t>
      </w:r>
      <w:proofErr w:type="spellStart"/>
      <w:r w:rsidRPr="007005D8">
        <w:t>додаткового</w:t>
      </w:r>
      <w:proofErr w:type="spellEnd"/>
      <w:r w:rsidRPr="007005D8">
        <w:t xml:space="preserve"> </w:t>
      </w:r>
      <w:proofErr w:type="spellStart"/>
      <w:r w:rsidRPr="007005D8">
        <w:t>створення</w:t>
      </w:r>
      <w:proofErr w:type="spellEnd"/>
      <w:r w:rsidRPr="007005D8">
        <w:t xml:space="preserve"> </w:t>
      </w:r>
      <w:proofErr w:type="spellStart"/>
      <w:r w:rsidRPr="007005D8">
        <w:t>нових</w:t>
      </w:r>
      <w:proofErr w:type="spellEnd"/>
      <w:r w:rsidRPr="007005D8">
        <w:rPr>
          <w:lang w:val="uk-UA"/>
        </w:rPr>
        <w:t xml:space="preserve"> </w:t>
      </w:r>
      <w:proofErr w:type="spellStart"/>
      <w:r w:rsidRPr="007005D8">
        <w:t>комунальних</w:t>
      </w:r>
      <w:proofErr w:type="spellEnd"/>
      <w:r w:rsidRPr="007005D8">
        <w:t xml:space="preserve"> служб. </w:t>
      </w:r>
    </w:p>
    <w:p w14:paraId="19CC9FC8" w14:textId="77777777" w:rsidR="007005D8" w:rsidRPr="007005D8" w:rsidRDefault="007005D8" w:rsidP="007005D8">
      <w:pPr>
        <w:pStyle w:val="a6"/>
        <w:shd w:val="clear" w:color="auto" w:fill="FFFFFF"/>
        <w:spacing w:before="0" w:beforeAutospacing="0" w:after="0" w:afterAutospacing="0"/>
        <w:jc w:val="both"/>
      </w:pPr>
      <w:r w:rsidRPr="007005D8">
        <w:rPr>
          <w:lang w:val="uk-UA"/>
        </w:rPr>
        <w:t xml:space="preserve">      </w:t>
      </w:r>
      <w:proofErr w:type="spellStart"/>
      <w:r w:rsidRPr="007005D8">
        <w:t>Здійснено</w:t>
      </w:r>
      <w:proofErr w:type="spellEnd"/>
      <w:r w:rsidRPr="007005D8">
        <w:t xml:space="preserve"> </w:t>
      </w:r>
      <w:proofErr w:type="spellStart"/>
      <w:r w:rsidRPr="007005D8">
        <w:t>розрахунок</w:t>
      </w:r>
      <w:proofErr w:type="spellEnd"/>
      <w:r w:rsidRPr="007005D8">
        <w:t xml:space="preserve"> </w:t>
      </w:r>
      <w:proofErr w:type="spellStart"/>
      <w:r w:rsidRPr="007005D8">
        <w:t>витрат</w:t>
      </w:r>
      <w:proofErr w:type="spellEnd"/>
      <w:r w:rsidRPr="007005D8">
        <w:t xml:space="preserve"> на </w:t>
      </w:r>
      <w:proofErr w:type="spellStart"/>
      <w:r w:rsidRPr="007005D8">
        <w:t>суб’єктів</w:t>
      </w:r>
      <w:proofErr w:type="spellEnd"/>
      <w:r w:rsidRPr="007005D8">
        <w:t xml:space="preserve"> </w:t>
      </w:r>
      <w:proofErr w:type="spellStart"/>
      <w:r w:rsidRPr="007005D8">
        <w:t>господарювання</w:t>
      </w:r>
      <w:proofErr w:type="spellEnd"/>
      <w:r w:rsidRPr="007005D8">
        <w:t xml:space="preserve"> великого і </w:t>
      </w:r>
      <w:proofErr w:type="spellStart"/>
      <w:r w:rsidRPr="007005D8">
        <w:t>середнього</w:t>
      </w:r>
      <w:proofErr w:type="spellEnd"/>
      <w:r w:rsidRPr="007005D8">
        <w:rPr>
          <w:lang w:val="uk-UA"/>
        </w:rPr>
        <w:t xml:space="preserve"> </w:t>
      </w:r>
      <w:proofErr w:type="spellStart"/>
      <w:r w:rsidRPr="007005D8">
        <w:t>підприємництва</w:t>
      </w:r>
      <w:proofErr w:type="spellEnd"/>
      <w:r w:rsidRPr="007005D8">
        <w:t xml:space="preserve"> </w:t>
      </w:r>
      <w:proofErr w:type="spellStart"/>
      <w:r w:rsidRPr="007005D8">
        <w:t>Розрахунок</w:t>
      </w:r>
      <w:proofErr w:type="spellEnd"/>
      <w:r w:rsidRPr="007005D8">
        <w:t xml:space="preserve"> </w:t>
      </w:r>
      <w:proofErr w:type="spellStart"/>
      <w:r w:rsidRPr="007005D8">
        <w:t>витрат</w:t>
      </w:r>
      <w:proofErr w:type="spellEnd"/>
      <w:r w:rsidRPr="007005D8">
        <w:t xml:space="preserve"> на </w:t>
      </w:r>
      <w:proofErr w:type="spellStart"/>
      <w:r w:rsidRPr="007005D8">
        <w:t>запровадження</w:t>
      </w:r>
      <w:proofErr w:type="spellEnd"/>
      <w:r w:rsidRPr="007005D8">
        <w:t xml:space="preserve"> державного </w:t>
      </w:r>
      <w:proofErr w:type="spellStart"/>
      <w:r w:rsidRPr="007005D8">
        <w:t>регулювання</w:t>
      </w:r>
      <w:proofErr w:type="spellEnd"/>
      <w:r w:rsidRPr="007005D8">
        <w:t xml:space="preserve"> для </w:t>
      </w:r>
      <w:proofErr w:type="spellStart"/>
      <w:r w:rsidRPr="007005D8">
        <w:t>суб’єктів</w:t>
      </w:r>
      <w:proofErr w:type="spellEnd"/>
    </w:p>
    <w:p w14:paraId="5A1A8CE1" w14:textId="77777777" w:rsidR="007005D8" w:rsidRPr="007005D8" w:rsidRDefault="007005D8" w:rsidP="007005D8">
      <w:pPr>
        <w:pStyle w:val="a6"/>
        <w:shd w:val="clear" w:color="auto" w:fill="FFFFFF"/>
        <w:spacing w:before="0" w:beforeAutospacing="0" w:after="0" w:afterAutospacing="0"/>
        <w:jc w:val="both"/>
      </w:pPr>
      <w:r w:rsidRPr="007005D8">
        <w:t xml:space="preserve">малого </w:t>
      </w:r>
      <w:proofErr w:type="spellStart"/>
      <w:r w:rsidRPr="007005D8">
        <w:t>підприємництва</w:t>
      </w:r>
      <w:proofErr w:type="spellEnd"/>
      <w:r w:rsidRPr="007005D8">
        <w:t xml:space="preserve"> наведено у </w:t>
      </w:r>
      <w:proofErr w:type="spellStart"/>
      <w:r w:rsidRPr="007005D8">
        <w:t>додатку</w:t>
      </w:r>
      <w:proofErr w:type="spellEnd"/>
      <w:r w:rsidRPr="007005D8">
        <w:t xml:space="preserve"> 3 до </w:t>
      </w:r>
      <w:proofErr w:type="spellStart"/>
      <w:r w:rsidRPr="007005D8">
        <w:t>аналізу</w:t>
      </w:r>
      <w:proofErr w:type="spellEnd"/>
      <w:r w:rsidRPr="007005D8">
        <w:t xml:space="preserve"> регулятивного </w:t>
      </w:r>
      <w:proofErr w:type="spellStart"/>
      <w:r w:rsidRPr="007005D8">
        <w:t>впливу</w:t>
      </w:r>
      <w:proofErr w:type="spellEnd"/>
      <w:r w:rsidRPr="007005D8">
        <w:t>.</w:t>
      </w:r>
    </w:p>
    <w:p w14:paraId="479B69AE" w14:textId="77777777" w:rsidR="007005D8" w:rsidRPr="007005D8" w:rsidRDefault="007005D8" w:rsidP="007005D8">
      <w:pPr>
        <w:pStyle w:val="a6"/>
        <w:shd w:val="clear" w:color="auto" w:fill="FFFFFF"/>
      </w:pPr>
      <w:r w:rsidRPr="007005D8">
        <w:rPr>
          <w:rStyle w:val="af8"/>
          <w:lang w:val="uk-UA"/>
        </w:rPr>
        <w:t>7</w:t>
      </w:r>
      <w:r w:rsidRPr="007005D8">
        <w:rPr>
          <w:rStyle w:val="af8"/>
        </w:rPr>
        <w:t xml:space="preserve">. </w:t>
      </w:r>
      <w:proofErr w:type="spellStart"/>
      <w:r w:rsidRPr="007005D8">
        <w:rPr>
          <w:rStyle w:val="af8"/>
        </w:rPr>
        <w:t>Обґрунтування</w:t>
      </w:r>
      <w:proofErr w:type="spellEnd"/>
      <w:r w:rsidRPr="007005D8">
        <w:rPr>
          <w:rStyle w:val="af8"/>
        </w:rPr>
        <w:t xml:space="preserve"> </w:t>
      </w:r>
      <w:proofErr w:type="spellStart"/>
      <w:r w:rsidRPr="007005D8">
        <w:rPr>
          <w:rStyle w:val="af8"/>
        </w:rPr>
        <w:t>запропонованого</w:t>
      </w:r>
      <w:proofErr w:type="spellEnd"/>
      <w:r w:rsidRPr="007005D8">
        <w:rPr>
          <w:rStyle w:val="af8"/>
        </w:rPr>
        <w:t xml:space="preserve"> строку </w:t>
      </w:r>
      <w:proofErr w:type="spellStart"/>
      <w:r w:rsidRPr="007005D8">
        <w:rPr>
          <w:rStyle w:val="af8"/>
        </w:rPr>
        <w:t>дії</w:t>
      </w:r>
      <w:proofErr w:type="spellEnd"/>
      <w:r w:rsidRPr="007005D8">
        <w:rPr>
          <w:rStyle w:val="af8"/>
        </w:rPr>
        <w:t xml:space="preserve"> регуляторного акта</w:t>
      </w:r>
    </w:p>
    <w:p w14:paraId="30321F2A" w14:textId="77777777" w:rsidR="007005D8" w:rsidRPr="007005D8" w:rsidRDefault="007005D8" w:rsidP="007005D8">
      <w:pPr>
        <w:pStyle w:val="a6"/>
        <w:shd w:val="clear" w:color="auto" w:fill="FFFFFF"/>
      </w:pPr>
      <w:proofErr w:type="spellStart"/>
      <w:r w:rsidRPr="007005D8">
        <w:t>Обмеження</w:t>
      </w:r>
      <w:proofErr w:type="spellEnd"/>
      <w:r w:rsidRPr="007005D8">
        <w:t xml:space="preserve"> строку </w:t>
      </w:r>
      <w:proofErr w:type="spellStart"/>
      <w:r w:rsidRPr="007005D8">
        <w:t>дії</w:t>
      </w:r>
      <w:proofErr w:type="spellEnd"/>
      <w:r w:rsidRPr="007005D8">
        <w:t xml:space="preserve"> акта </w:t>
      </w:r>
      <w:proofErr w:type="spellStart"/>
      <w:r w:rsidRPr="007005D8">
        <w:t>немає</w:t>
      </w:r>
      <w:proofErr w:type="spellEnd"/>
      <w:r w:rsidRPr="007005D8">
        <w:t>.</w:t>
      </w:r>
    </w:p>
    <w:p w14:paraId="0DE257C4" w14:textId="77777777" w:rsidR="007005D8" w:rsidRPr="007005D8" w:rsidRDefault="007005D8" w:rsidP="007005D8">
      <w:pPr>
        <w:pStyle w:val="a6"/>
        <w:shd w:val="clear" w:color="auto" w:fill="FFFFFF"/>
      </w:pPr>
      <w:r w:rsidRPr="007005D8">
        <w:t xml:space="preserve">Структура </w:t>
      </w:r>
      <w:proofErr w:type="spellStart"/>
      <w:r w:rsidRPr="007005D8">
        <w:t>запропонованого</w:t>
      </w:r>
      <w:proofErr w:type="spellEnd"/>
      <w:r w:rsidRPr="007005D8">
        <w:t xml:space="preserve"> проекту </w:t>
      </w:r>
      <w:proofErr w:type="spellStart"/>
      <w:r w:rsidRPr="007005D8">
        <w:t>рішення</w:t>
      </w:r>
      <w:proofErr w:type="spellEnd"/>
      <w:r w:rsidRPr="007005D8">
        <w:t xml:space="preserve"> </w:t>
      </w:r>
      <w:proofErr w:type="spellStart"/>
      <w:r w:rsidRPr="007005D8">
        <w:t>розроблена</w:t>
      </w:r>
      <w:proofErr w:type="spellEnd"/>
      <w:r w:rsidRPr="007005D8">
        <w:t xml:space="preserve"> з </w:t>
      </w:r>
      <w:proofErr w:type="spellStart"/>
      <w:r w:rsidRPr="007005D8">
        <w:t>урахуванням</w:t>
      </w:r>
      <w:proofErr w:type="spellEnd"/>
      <w:r w:rsidRPr="007005D8">
        <w:t xml:space="preserve"> </w:t>
      </w:r>
      <w:proofErr w:type="spellStart"/>
      <w:r w:rsidRPr="007005D8">
        <w:t>можливості</w:t>
      </w:r>
      <w:proofErr w:type="spellEnd"/>
      <w:r w:rsidRPr="007005D8">
        <w:t xml:space="preserve"> </w:t>
      </w:r>
      <w:proofErr w:type="spellStart"/>
      <w:r w:rsidRPr="007005D8">
        <w:t>доповнення</w:t>
      </w:r>
      <w:proofErr w:type="spellEnd"/>
      <w:r w:rsidRPr="007005D8">
        <w:t xml:space="preserve"> </w:t>
      </w:r>
      <w:proofErr w:type="spellStart"/>
      <w:r w:rsidRPr="007005D8">
        <w:t>або</w:t>
      </w:r>
      <w:proofErr w:type="spellEnd"/>
      <w:r w:rsidRPr="007005D8">
        <w:t xml:space="preserve"> </w:t>
      </w:r>
      <w:proofErr w:type="spellStart"/>
      <w:r w:rsidRPr="007005D8">
        <w:t>внесення</w:t>
      </w:r>
      <w:proofErr w:type="spellEnd"/>
      <w:r w:rsidRPr="007005D8">
        <w:t xml:space="preserve"> </w:t>
      </w:r>
      <w:proofErr w:type="spellStart"/>
      <w:r w:rsidRPr="007005D8">
        <w:t>змін</w:t>
      </w:r>
      <w:proofErr w:type="spellEnd"/>
      <w:r w:rsidRPr="007005D8">
        <w:t xml:space="preserve"> до </w:t>
      </w:r>
      <w:proofErr w:type="spellStart"/>
      <w:r w:rsidRPr="007005D8">
        <w:t>нього</w:t>
      </w:r>
      <w:proofErr w:type="spellEnd"/>
      <w:r w:rsidRPr="007005D8">
        <w:t xml:space="preserve"> у </w:t>
      </w:r>
      <w:proofErr w:type="spellStart"/>
      <w:r w:rsidRPr="007005D8">
        <w:t>разі</w:t>
      </w:r>
      <w:proofErr w:type="spellEnd"/>
      <w:r w:rsidRPr="007005D8">
        <w:t xml:space="preserve"> </w:t>
      </w:r>
      <w:proofErr w:type="spellStart"/>
      <w:r w:rsidRPr="007005D8">
        <w:t>внесення</w:t>
      </w:r>
      <w:proofErr w:type="spellEnd"/>
      <w:r w:rsidRPr="007005D8">
        <w:t xml:space="preserve"> </w:t>
      </w:r>
      <w:proofErr w:type="spellStart"/>
      <w:r w:rsidRPr="007005D8">
        <w:t>змін</w:t>
      </w:r>
      <w:proofErr w:type="spellEnd"/>
      <w:r w:rsidRPr="007005D8">
        <w:t xml:space="preserve"> до чинного </w:t>
      </w:r>
      <w:proofErr w:type="spellStart"/>
      <w:r w:rsidRPr="007005D8">
        <w:t>законодавства</w:t>
      </w:r>
      <w:proofErr w:type="spellEnd"/>
      <w:r w:rsidRPr="007005D8">
        <w:t xml:space="preserve"> </w:t>
      </w:r>
      <w:proofErr w:type="spellStart"/>
      <w:r w:rsidRPr="007005D8">
        <w:t>України</w:t>
      </w:r>
      <w:proofErr w:type="spellEnd"/>
      <w:r w:rsidRPr="007005D8">
        <w:t>.</w:t>
      </w:r>
    </w:p>
    <w:p w14:paraId="3F4DB4F3" w14:textId="77777777" w:rsidR="007005D8" w:rsidRPr="007005D8" w:rsidRDefault="007005D8" w:rsidP="007005D8">
      <w:pPr>
        <w:pStyle w:val="a6"/>
        <w:shd w:val="clear" w:color="auto" w:fill="FFFFFF"/>
      </w:pPr>
      <w:r w:rsidRPr="007005D8">
        <w:rPr>
          <w:rStyle w:val="af8"/>
          <w:lang w:val="uk-UA"/>
        </w:rPr>
        <w:t>8</w:t>
      </w:r>
      <w:r w:rsidRPr="007005D8">
        <w:rPr>
          <w:rStyle w:val="af8"/>
        </w:rPr>
        <w:t xml:space="preserve">. </w:t>
      </w:r>
      <w:proofErr w:type="spellStart"/>
      <w:r w:rsidRPr="007005D8">
        <w:rPr>
          <w:rStyle w:val="af8"/>
        </w:rPr>
        <w:t>Визначення</w:t>
      </w:r>
      <w:proofErr w:type="spellEnd"/>
      <w:r w:rsidRPr="007005D8">
        <w:rPr>
          <w:rStyle w:val="af8"/>
        </w:rPr>
        <w:t xml:space="preserve"> </w:t>
      </w:r>
      <w:proofErr w:type="spellStart"/>
      <w:r w:rsidRPr="007005D8">
        <w:rPr>
          <w:rStyle w:val="af8"/>
        </w:rPr>
        <w:t>показників</w:t>
      </w:r>
      <w:proofErr w:type="spellEnd"/>
      <w:r w:rsidRPr="007005D8">
        <w:rPr>
          <w:rStyle w:val="af8"/>
        </w:rPr>
        <w:t xml:space="preserve"> </w:t>
      </w:r>
      <w:proofErr w:type="spellStart"/>
      <w:r w:rsidRPr="007005D8">
        <w:rPr>
          <w:rStyle w:val="af8"/>
        </w:rPr>
        <w:t>результативності</w:t>
      </w:r>
      <w:proofErr w:type="spellEnd"/>
      <w:r w:rsidRPr="007005D8">
        <w:rPr>
          <w:rStyle w:val="af8"/>
        </w:rPr>
        <w:t xml:space="preserve"> </w:t>
      </w:r>
      <w:proofErr w:type="spellStart"/>
      <w:r w:rsidRPr="007005D8">
        <w:rPr>
          <w:rStyle w:val="af8"/>
        </w:rPr>
        <w:t>дії</w:t>
      </w:r>
      <w:proofErr w:type="spellEnd"/>
      <w:r w:rsidRPr="007005D8">
        <w:rPr>
          <w:rStyle w:val="af8"/>
        </w:rPr>
        <w:t xml:space="preserve"> регуляторного акта</w:t>
      </w:r>
    </w:p>
    <w:p w14:paraId="23239157" w14:textId="77777777" w:rsidR="007005D8" w:rsidRPr="007005D8" w:rsidRDefault="007005D8" w:rsidP="007005D8">
      <w:pPr>
        <w:pStyle w:val="a6"/>
        <w:shd w:val="clear" w:color="auto" w:fill="FFFFFF"/>
      </w:pPr>
      <w:proofErr w:type="spellStart"/>
      <w:r w:rsidRPr="007005D8">
        <w:t>Кількісними</w:t>
      </w:r>
      <w:proofErr w:type="spellEnd"/>
      <w:r w:rsidRPr="007005D8">
        <w:t xml:space="preserve"> </w:t>
      </w:r>
      <w:proofErr w:type="spellStart"/>
      <w:r w:rsidRPr="007005D8">
        <w:t>показниками</w:t>
      </w:r>
      <w:proofErr w:type="spellEnd"/>
      <w:r w:rsidRPr="007005D8">
        <w:t xml:space="preserve"> </w:t>
      </w:r>
      <w:proofErr w:type="spellStart"/>
      <w:r w:rsidRPr="007005D8">
        <w:t>результативності</w:t>
      </w:r>
      <w:proofErr w:type="spellEnd"/>
      <w:r w:rsidRPr="007005D8">
        <w:t xml:space="preserve"> </w:t>
      </w:r>
      <w:proofErr w:type="spellStart"/>
      <w:r w:rsidRPr="007005D8">
        <w:t>дії</w:t>
      </w:r>
      <w:proofErr w:type="spellEnd"/>
      <w:r w:rsidRPr="007005D8">
        <w:t xml:space="preserve"> регуляторного акта є:</w:t>
      </w:r>
    </w:p>
    <w:p w14:paraId="268B7FE3" w14:textId="77777777" w:rsidR="007005D8" w:rsidRPr="007005D8" w:rsidRDefault="007005D8" w:rsidP="007005D8">
      <w:pPr>
        <w:widowControl/>
        <w:numPr>
          <w:ilvl w:val="0"/>
          <w:numId w:val="16"/>
        </w:numPr>
        <w:shd w:val="clear" w:color="auto" w:fill="FFFFFF"/>
        <w:autoSpaceDE/>
        <w:autoSpaceDN/>
        <w:adjustRightInd/>
        <w:spacing w:before="100" w:beforeAutospacing="1" w:after="100" w:afterAutospacing="1"/>
        <w:jc w:val="left"/>
        <w:rPr>
          <w:rFonts w:ascii="Times New Roman" w:hAnsi="Times New Roman" w:cs="Times New Roman"/>
        </w:rPr>
      </w:pPr>
      <w:proofErr w:type="spellStart"/>
      <w:r w:rsidRPr="007005D8">
        <w:rPr>
          <w:rFonts w:ascii="Times New Roman" w:hAnsi="Times New Roman" w:cs="Times New Roman"/>
        </w:rPr>
        <w:t>систематичне</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обстеження</w:t>
      </w:r>
      <w:proofErr w:type="spellEnd"/>
      <w:r w:rsidRPr="007005D8">
        <w:rPr>
          <w:rFonts w:ascii="Times New Roman" w:hAnsi="Times New Roman" w:cs="Times New Roman"/>
        </w:rPr>
        <w:t xml:space="preserve"> та </w:t>
      </w:r>
      <w:proofErr w:type="spellStart"/>
      <w:r w:rsidRPr="007005D8">
        <w:rPr>
          <w:rFonts w:ascii="Times New Roman" w:hAnsi="Times New Roman" w:cs="Times New Roman"/>
        </w:rPr>
        <w:t>здійснення</w:t>
      </w:r>
      <w:proofErr w:type="spellEnd"/>
      <w:r w:rsidRPr="007005D8">
        <w:rPr>
          <w:rFonts w:ascii="Times New Roman" w:hAnsi="Times New Roman" w:cs="Times New Roman"/>
        </w:rPr>
        <w:t xml:space="preserve"> лабораторного контролю </w:t>
      </w:r>
      <w:proofErr w:type="spellStart"/>
      <w:r w:rsidRPr="007005D8">
        <w:rPr>
          <w:rFonts w:ascii="Times New Roman" w:hAnsi="Times New Roman" w:cs="Times New Roman"/>
        </w:rPr>
        <w:t>щодо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дотримання</w:t>
      </w:r>
      <w:proofErr w:type="spellEnd"/>
      <w:r w:rsidRPr="007005D8">
        <w:rPr>
          <w:rFonts w:ascii="Times New Roman" w:hAnsi="Times New Roman" w:cs="Times New Roman"/>
        </w:rPr>
        <w:t xml:space="preserve"> величин ДК </w:t>
      </w:r>
      <w:proofErr w:type="spellStart"/>
      <w:r w:rsidRPr="007005D8">
        <w:rPr>
          <w:rFonts w:ascii="Times New Roman" w:hAnsi="Times New Roman" w:cs="Times New Roman"/>
        </w:rPr>
        <w:t>забруднюючих</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речовин</w:t>
      </w:r>
      <w:proofErr w:type="spellEnd"/>
      <w:r w:rsidRPr="007005D8">
        <w:rPr>
          <w:rFonts w:ascii="Times New Roman" w:hAnsi="Times New Roman" w:cs="Times New Roman"/>
        </w:rPr>
        <w:t xml:space="preserve"> у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водах </w:t>
      </w:r>
      <w:proofErr w:type="spellStart"/>
      <w:r w:rsidRPr="007005D8">
        <w:rPr>
          <w:rFonts w:ascii="Times New Roman" w:hAnsi="Times New Roman" w:cs="Times New Roman"/>
        </w:rPr>
        <w:t>Споживачів</w:t>
      </w:r>
      <w:proofErr w:type="spellEnd"/>
      <w:r w:rsidRPr="007005D8">
        <w:rPr>
          <w:rFonts w:ascii="Times New Roman" w:hAnsi="Times New Roman" w:cs="Times New Roman"/>
        </w:rPr>
        <w:t xml:space="preserve"> при </w:t>
      </w:r>
      <w:proofErr w:type="spellStart"/>
      <w:r w:rsidRPr="007005D8">
        <w:rPr>
          <w:rFonts w:ascii="Times New Roman" w:hAnsi="Times New Roman" w:cs="Times New Roman"/>
        </w:rPr>
        <w:t>водовідведенні</w:t>
      </w:r>
      <w:proofErr w:type="spellEnd"/>
      <w:r w:rsidRPr="007005D8">
        <w:rPr>
          <w:rFonts w:ascii="Times New Roman" w:hAnsi="Times New Roman" w:cs="Times New Roman"/>
        </w:rPr>
        <w:t xml:space="preserve"> у </w:t>
      </w:r>
      <w:proofErr w:type="spellStart"/>
      <w:r w:rsidRPr="007005D8">
        <w:rPr>
          <w:rFonts w:ascii="Times New Roman" w:hAnsi="Times New Roman" w:cs="Times New Roman"/>
        </w:rPr>
        <w:t>міську</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каналізаційну</w:t>
      </w:r>
      <w:proofErr w:type="spellEnd"/>
      <w:r w:rsidRPr="007005D8">
        <w:rPr>
          <w:rFonts w:ascii="Times New Roman" w:hAnsi="Times New Roman" w:cs="Times New Roman"/>
        </w:rPr>
        <w:t xml:space="preserve"> мережу м. </w:t>
      </w:r>
      <w:r w:rsidRPr="007005D8">
        <w:rPr>
          <w:rFonts w:ascii="Times New Roman" w:hAnsi="Times New Roman" w:cs="Times New Roman"/>
          <w:lang w:val="uk-UA"/>
        </w:rPr>
        <w:t>Мукачево</w:t>
      </w:r>
      <w:r w:rsidRPr="007005D8">
        <w:rPr>
          <w:rFonts w:ascii="Times New Roman" w:hAnsi="Times New Roman" w:cs="Times New Roman"/>
        </w:rPr>
        <w:t>;</w:t>
      </w:r>
    </w:p>
    <w:p w14:paraId="50B5F3AB" w14:textId="77777777" w:rsidR="007005D8" w:rsidRPr="007005D8" w:rsidRDefault="007005D8" w:rsidP="007005D8">
      <w:pPr>
        <w:widowControl/>
        <w:numPr>
          <w:ilvl w:val="0"/>
          <w:numId w:val="16"/>
        </w:numPr>
        <w:shd w:val="clear" w:color="auto" w:fill="FFFFFF"/>
        <w:autoSpaceDE/>
        <w:autoSpaceDN/>
        <w:adjustRightInd/>
        <w:spacing w:before="100" w:beforeAutospacing="1" w:after="100" w:afterAutospacing="1"/>
        <w:jc w:val="both"/>
        <w:rPr>
          <w:rFonts w:ascii="Times New Roman" w:hAnsi="Times New Roman" w:cs="Times New Roman"/>
        </w:rPr>
      </w:pPr>
      <w:proofErr w:type="spellStart"/>
      <w:r w:rsidRPr="007005D8">
        <w:rPr>
          <w:rFonts w:ascii="Times New Roman" w:hAnsi="Times New Roman" w:cs="Times New Roman"/>
        </w:rPr>
        <w:t>виявлені</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порушення</w:t>
      </w:r>
      <w:proofErr w:type="spellEnd"/>
      <w:r w:rsidRPr="007005D8">
        <w:rPr>
          <w:rFonts w:ascii="Times New Roman" w:hAnsi="Times New Roman" w:cs="Times New Roman"/>
        </w:rPr>
        <w:t xml:space="preserve"> в </w:t>
      </w:r>
      <w:proofErr w:type="spellStart"/>
      <w:r w:rsidRPr="007005D8">
        <w:rPr>
          <w:rFonts w:ascii="Times New Roman" w:hAnsi="Times New Roman" w:cs="Times New Roman"/>
        </w:rPr>
        <w:t>частині</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наднормативного</w:t>
      </w:r>
      <w:proofErr w:type="spellEnd"/>
      <w:r w:rsidRPr="007005D8">
        <w:rPr>
          <w:rFonts w:ascii="Times New Roman" w:hAnsi="Times New Roman" w:cs="Times New Roman"/>
        </w:rPr>
        <w:t xml:space="preserve"> та </w:t>
      </w:r>
      <w:proofErr w:type="spellStart"/>
      <w:r w:rsidRPr="007005D8">
        <w:rPr>
          <w:rFonts w:ascii="Times New Roman" w:hAnsi="Times New Roman" w:cs="Times New Roman"/>
        </w:rPr>
        <w:t>понадлімітного</w:t>
      </w:r>
      <w:proofErr w:type="spellEnd"/>
      <w:r w:rsidRPr="007005D8">
        <w:rPr>
          <w:rFonts w:ascii="Times New Roman" w:hAnsi="Times New Roman" w:cs="Times New Roman"/>
        </w:rPr>
        <w:t xml:space="preserve"> скиду </w:t>
      </w:r>
      <w:proofErr w:type="spellStart"/>
      <w:r w:rsidRPr="007005D8">
        <w:rPr>
          <w:rFonts w:ascii="Times New Roman" w:hAnsi="Times New Roman" w:cs="Times New Roman"/>
        </w:rPr>
        <w:t>забруднюючих</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речовин</w:t>
      </w:r>
      <w:proofErr w:type="spellEnd"/>
      <w:r w:rsidRPr="007005D8">
        <w:rPr>
          <w:rFonts w:ascii="Times New Roman" w:hAnsi="Times New Roman" w:cs="Times New Roman"/>
        </w:rPr>
        <w:t xml:space="preserve"> </w:t>
      </w:r>
      <w:proofErr w:type="gramStart"/>
      <w:r w:rsidRPr="007005D8">
        <w:rPr>
          <w:rFonts w:ascii="Times New Roman" w:hAnsi="Times New Roman" w:cs="Times New Roman"/>
        </w:rPr>
        <w:t>у систему</w:t>
      </w:r>
      <w:proofErr w:type="gramEnd"/>
      <w:r w:rsidRPr="007005D8">
        <w:rPr>
          <w:rFonts w:ascii="Times New Roman" w:hAnsi="Times New Roman" w:cs="Times New Roman"/>
        </w:rPr>
        <w:t xml:space="preserve"> </w:t>
      </w:r>
      <w:proofErr w:type="spellStart"/>
      <w:r w:rsidRPr="007005D8">
        <w:rPr>
          <w:rFonts w:ascii="Times New Roman" w:hAnsi="Times New Roman" w:cs="Times New Roman"/>
        </w:rPr>
        <w:t>централізованого</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водовідведення</w:t>
      </w:r>
      <w:proofErr w:type="spellEnd"/>
      <w:r w:rsidRPr="007005D8">
        <w:rPr>
          <w:rFonts w:ascii="Times New Roman" w:hAnsi="Times New Roman" w:cs="Times New Roman"/>
        </w:rPr>
        <w:t xml:space="preserve"> м. </w:t>
      </w:r>
      <w:r w:rsidRPr="007005D8">
        <w:rPr>
          <w:rFonts w:ascii="Times New Roman" w:hAnsi="Times New Roman" w:cs="Times New Roman"/>
          <w:lang w:val="uk-UA"/>
        </w:rPr>
        <w:t xml:space="preserve">Мукачево </w:t>
      </w:r>
      <w:proofErr w:type="spellStart"/>
      <w:r w:rsidRPr="007005D8">
        <w:rPr>
          <w:rFonts w:ascii="Times New Roman" w:hAnsi="Times New Roman" w:cs="Times New Roman"/>
        </w:rPr>
        <w:t>пред’являти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споживачам</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претензії</w:t>
      </w:r>
      <w:proofErr w:type="spellEnd"/>
      <w:r w:rsidRPr="007005D8">
        <w:rPr>
          <w:rFonts w:ascii="Times New Roman" w:hAnsi="Times New Roman" w:cs="Times New Roman"/>
        </w:rPr>
        <w:t xml:space="preserve"> та позови.</w:t>
      </w:r>
    </w:p>
    <w:p w14:paraId="6F51B68B" w14:textId="77777777" w:rsidR="007005D8" w:rsidRPr="007005D8" w:rsidRDefault="007005D8" w:rsidP="007005D8">
      <w:pPr>
        <w:pStyle w:val="a6"/>
        <w:shd w:val="clear" w:color="auto" w:fill="FFFFFF"/>
      </w:pPr>
      <w:proofErr w:type="spellStart"/>
      <w:r w:rsidRPr="007005D8">
        <w:t>Якісними</w:t>
      </w:r>
      <w:proofErr w:type="spellEnd"/>
      <w:r w:rsidRPr="007005D8">
        <w:t xml:space="preserve"> </w:t>
      </w:r>
      <w:proofErr w:type="spellStart"/>
      <w:r w:rsidRPr="007005D8">
        <w:t>показниками</w:t>
      </w:r>
      <w:proofErr w:type="spellEnd"/>
      <w:r w:rsidRPr="007005D8">
        <w:t xml:space="preserve"> </w:t>
      </w:r>
      <w:proofErr w:type="spellStart"/>
      <w:r w:rsidRPr="007005D8">
        <w:t>результативності</w:t>
      </w:r>
      <w:proofErr w:type="spellEnd"/>
      <w:r w:rsidRPr="007005D8">
        <w:t xml:space="preserve"> </w:t>
      </w:r>
      <w:proofErr w:type="spellStart"/>
      <w:r w:rsidRPr="007005D8">
        <w:t>дії</w:t>
      </w:r>
      <w:proofErr w:type="spellEnd"/>
      <w:r w:rsidRPr="007005D8">
        <w:t xml:space="preserve"> регуляторного акта є:</w:t>
      </w:r>
    </w:p>
    <w:p w14:paraId="2CD4E104" w14:textId="77777777" w:rsidR="007005D8" w:rsidRPr="007005D8" w:rsidRDefault="007005D8" w:rsidP="007005D8">
      <w:pPr>
        <w:widowControl/>
        <w:numPr>
          <w:ilvl w:val="0"/>
          <w:numId w:val="17"/>
        </w:numPr>
        <w:shd w:val="clear" w:color="auto" w:fill="FFFFFF"/>
        <w:autoSpaceDE/>
        <w:autoSpaceDN/>
        <w:adjustRightInd/>
        <w:spacing w:before="100" w:beforeAutospacing="1" w:after="100" w:afterAutospacing="1"/>
        <w:jc w:val="left"/>
        <w:rPr>
          <w:rFonts w:ascii="Times New Roman" w:hAnsi="Times New Roman" w:cs="Times New Roman"/>
        </w:rPr>
      </w:pPr>
      <w:proofErr w:type="spellStart"/>
      <w:r w:rsidRPr="007005D8">
        <w:rPr>
          <w:rFonts w:ascii="Times New Roman" w:hAnsi="Times New Roman" w:cs="Times New Roman"/>
        </w:rPr>
        <w:t>забезпечення</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охорони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навколишнього</w:t>
      </w:r>
      <w:proofErr w:type="spellEnd"/>
      <w:r w:rsidRPr="007005D8">
        <w:rPr>
          <w:rFonts w:ascii="Times New Roman" w:hAnsi="Times New Roman" w:cs="Times New Roman"/>
        </w:rPr>
        <w:t xml:space="preserve"> природного </w:t>
      </w:r>
      <w:proofErr w:type="spellStart"/>
      <w:r w:rsidRPr="007005D8">
        <w:rPr>
          <w:rFonts w:ascii="Times New Roman" w:hAnsi="Times New Roman" w:cs="Times New Roman"/>
        </w:rPr>
        <w:t>середовища</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від</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забруднення</w:t>
      </w:r>
      <w:proofErr w:type="spellEnd"/>
      <w:r w:rsidRPr="007005D8">
        <w:rPr>
          <w:rFonts w:ascii="Times New Roman" w:hAnsi="Times New Roman" w:cs="Times New Roman"/>
        </w:rPr>
        <w:t xml:space="preserve"> скидами </w:t>
      </w:r>
      <w:proofErr w:type="spellStart"/>
      <w:r w:rsidRPr="007005D8">
        <w:rPr>
          <w:rFonts w:ascii="Times New Roman" w:hAnsi="Times New Roman" w:cs="Times New Roman"/>
        </w:rPr>
        <w:t>стічних</w:t>
      </w:r>
      <w:proofErr w:type="spellEnd"/>
      <w:r w:rsidRPr="007005D8">
        <w:rPr>
          <w:rFonts w:ascii="Times New Roman" w:hAnsi="Times New Roman" w:cs="Times New Roman"/>
        </w:rPr>
        <w:t xml:space="preserve"> вод </w:t>
      </w:r>
      <w:proofErr w:type="spellStart"/>
      <w:r w:rsidRPr="007005D8">
        <w:rPr>
          <w:rFonts w:ascii="Times New Roman" w:hAnsi="Times New Roman" w:cs="Times New Roman"/>
        </w:rPr>
        <w:t>споживачів</w:t>
      </w:r>
      <w:proofErr w:type="spellEnd"/>
      <w:r w:rsidRPr="007005D8">
        <w:rPr>
          <w:rFonts w:ascii="Times New Roman" w:hAnsi="Times New Roman" w:cs="Times New Roman"/>
        </w:rPr>
        <w:t>;</w:t>
      </w:r>
    </w:p>
    <w:p w14:paraId="7DC92D4B" w14:textId="77777777" w:rsidR="007005D8" w:rsidRPr="007005D8" w:rsidRDefault="007005D8" w:rsidP="007005D8">
      <w:pPr>
        <w:widowControl/>
        <w:numPr>
          <w:ilvl w:val="0"/>
          <w:numId w:val="17"/>
        </w:numPr>
        <w:shd w:val="clear" w:color="auto" w:fill="FFFFFF"/>
        <w:autoSpaceDE/>
        <w:autoSpaceDN/>
        <w:adjustRightInd/>
        <w:spacing w:before="100" w:beforeAutospacing="1" w:after="100" w:afterAutospacing="1"/>
        <w:jc w:val="left"/>
        <w:rPr>
          <w:rFonts w:ascii="Times New Roman" w:hAnsi="Times New Roman" w:cs="Times New Roman"/>
        </w:rPr>
      </w:pPr>
      <w:proofErr w:type="spellStart"/>
      <w:r w:rsidRPr="007005D8">
        <w:rPr>
          <w:rFonts w:ascii="Times New Roman" w:hAnsi="Times New Roman" w:cs="Times New Roman"/>
        </w:rPr>
        <w:t>рівень</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проінформованості</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суб’єктів</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господарювання</w:t>
      </w:r>
      <w:proofErr w:type="spellEnd"/>
      <w:r w:rsidRPr="007005D8">
        <w:rPr>
          <w:rFonts w:ascii="Times New Roman" w:hAnsi="Times New Roman" w:cs="Times New Roman"/>
        </w:rPr>
        <w:t xml:space="preserve"> з </w:t>
      </w:r>
      <w:proofErr w:type="spellStart"/>
      <w:r w:rsidRPr="007005D8">
        <w:rPr>
          <w:rFonts w:ascii="Times New Roman" w:hAnsi="Times New Roman" w:cs="Times New Roman"/>
        </w:rPr>
        <w:t>основними</w:t>
      </w:r>
      <w:proofErr w:type="spellEnd"/>
      <w:r w:rsidRPr="007005D8">
        <w:rPr>
          <w:rFonts w:ascii="Times New Roman" w:hAnsi="Times New Roman" w:cs="Times New Roman"/>
        </w:rPr>
        <w:t xml:space="preserve"> </w:t>
      </w:r>
      <w:proofErr w:type="spellStart"/>
      <w:r w:rsidRPr="007005D8">
        <w:rPr>
          <w:rFonts w:ascii="Times New Roman" w:hAnsi="Times New Roman" w:cs="Times New Roman"/>
        </w:rPr>
        <w:t>положеннями</w:t>
      </w:r>
      <w:proofErr w:type="spellEnd"/>
      <w:r w:rsidRPr="007005D8">
        <w:rPr>
          <w:rFonts w:ascii="Times New Roman" w:hAnsi="Times New Roman" w:cs="Times New Roman"/>
        </w:rPr>
        <w:t xml:space="preserve"> акта.</w:t>
      </w:r>
    </w:p>
    <w:p w14:paraId="29DB8418" w14:textId="77777777" w:rsidR="007005D8" w:rsidRPr="007005D8" w:rsidRDefault="007005D8" w:rsidP="007005D8">
      <w:pPr>
        <w:pStyle w:val="a6"/>
        <w:shd w:val="clear" w:color="auto" w:fill="FFFFFF"/>
        <w:jc w:val="center"/>
      </w:pPr>
      <w:r w:rsidRPr="007005D8">
        <w:rPr>
          <w:rStyle w:val="af8"/>
          <w:lang w:val="uk-UA"/>
        </w:rPr>
        <w:t>9</w:t>
      </w:r>
      <w:r w:rsidRPr="007005D8">
        <w:rPr>
          <w:rStyle w:val="af8"/>
        </w:rPr>
        <w:t xml:space="preserve">. </w:t>
      </w:r>
      <w:proofErr w:type="spellStart"/>
      <w:r w:rsidRPr="007005D8">
        <w:rPr>
          <w:rStyle w:val="af8"/>
        </w:rPr>
        <w:t>Визначення</w:t>
      </w:r>
      <w:proofErr w:type="spellEnd"/>
      <w:r w:rsidRPr="007005D8">
        <w:rPr>
          <w:rStyle w:val="af8"/>
        </w:rPr>
        <w:t xml:space="preserve"> </w:t>
      </w:r>
      <w:proofErr w:type="spellStart"/>
      <w:r w:rsidRPr="007005D8">
        <w:rPr>
          <w:rStyle w:val="af8"/>
        </w:rPr>
        <w:t>заходів</w:t>
      </w:r>
      <w:proofErr w:type="spellEnd"/>
      <w:r w:rsidRPr="007005D8">
        <w:rPr>
          <w:rStyle w:val="af8"/>
        </w:rPr>
        <w:t xml:space="preserve">, за </w:t>
      </w:r>
      <w:proofErr w:type="spellStart"/>
      <w:r w:rsidRPr="007005D8">
        <w:rPr>
          <w:rStyle w:val="af8"/>
        </w:rPr>
        <w:t>допомогою</w:t>
      </w:r>
      <w:proofErr w:type="spellEnd"/>
      <w:r w:rsidRPr="007005D8">
        <w:rPr>
          <w:rStyle w:val="af8"/>
        </w:rPr>
        <w:t xml:space="preserve"> </w:t>
      </w:r>
      <w:proofErr w:type="spellStart"/>
      <w:r w:rsidRPr="007005D8">
        <w:rPr>
          <w:rStyle w:val="af8"/>
        </w:rPr>
        <w:t>яких</w:t>
      </w:r>
      <w:proofErr w:type="spellEnd"/>
      <w:r w:rsidRPr="007005D8">
        <w:rPr>
          <w:rStyle w:val="af8"/>
        </w:rPr>
        <w:t xml:space="preserve"> </w:t>
      </w:r>
      <w:proofErr w:type="spellStart"/>
      <w:r w:rsidRPr="007005D8">
        <w:rPr>
          <w:rStyle w:val="af8"/>
        </w:rPr>
        <w:t>здійснюватиметься</w:t>
      </w:r>
      <w:proofErr w:type="spellEnd"/>
      <w:r w:rsidRPr="007005D8">
        <w:rPr>
          <w:rStyle w:val="af8"/>
        </w:rPr>
        <w:t xml:space="preserve"> </w:t>
      </w:r>
      <w:proofErr w:type="spellStart"/>
      <w:r w:rsidRPr="007005D8">
        <w:rPr>
          <w:rStyle w:val="af8"/>
        </w:rPr>
        <w:t>відстеження</w:t>
      </w:r>
      <w:proofErr w:type="spellEnd"/>
      <w:r w:rsidRPr="007005D8">
        <w:rPr>
          <w:rStyle w:val="af8"/>
        </w:rPr>
        <w:t xml:space="preserve"> </w:t>
      </w:r>
      <w:proofErr w:type="spellStart"/>
      <w:r w:rsidRPr="007005D8">
        <w:rPr>
          <w:rStyle w:val="af8"/>
        </w:rPr>
        <w:t>результативності</w:t>
      </w:r>
      <w:proofErr w:type="spellEnd"/>
      <w:r w:rsidRPr="007005D8">
        <w:rPr>
          <w:rStyle w:val="af8"/>
        </w:rPr>
        <w:t xml:space="preserve"> </w:t>
      </w:r>
      <w:proofErr w:type="spellStart"/>
      <w:r w:rsidRPr="007005D8">
        <w:rPr>
          <w:rStyle w:val="af8"/>
        </w:rPr>
        <w:t>дії</w:t>
      </w:r>
      <w:proofErr w:type="spellEnd"/>
      <w:r w:rsidRPr="007005D8">
        <w:rPr>
          <w:rStyle w:val="af8"/>
        </w:rPr>
        <w:t xml:space="preserve"> регуляторного акта</w:t>
      </w:r>
    </w:p>
    <w:p w14:paraId="65674B48" w14:textId="77777777" w:rsidR="007005D8" w:rsidRPr="007005D8" w:rsidRDefault="007005D8" w:rsidP="007005D8">
      <w:pPr>
        <w:pStyle w:val="a6"/>
        <w:shd w:val="clear" w:color="auto" w:fill="FFFFFF"/>
        <w:spacing w:before="0" w:beforeAutospacing="0" w:after="0" w:afterAutospacing="0"/>
        <w:jc w:val="both"/>
      </w:pPr>
      <w:r w:rsidRPr="007005D8">
        <w:rPr>
          <w:lang w:val="uk-UA"/>
        </w:rPr>
        <w:t xml:space="preserve">         </w:t>
      </w:r>
      <w:r w:rsidRPr="007005D8">
        <w:t xml:space="preserve">У </w:t>
      </w:r>
      <w:proofErr w:type="spellStart"/>
      <w:r w:rsidRPr="007005D8">
        <w:t>разі</w:t>
      </w:r>
      <w:proofErr w:type="spellEnd"/>
      <w:r w:rsidRPr="007005D8">
        <w:t xml:space="preserve"> </w:t>
      </w:r>
      <w:proofErr w:type="spellStart"/>
      <w:r w:rsidRPr="007005D8">
        <w:t>прийняття</w:t>
      </w:r>
      <w:proofErr w:type="spellEnd"/>
      <w:r w:rsidRPr="007005D8">
        <w:t xml:space="preserve"> регуляторного акта </w:t>
      </w:r>
      <w:proofErr w:type="spellStart"/>
      <w:r w:rsidRPr="007005D8">
        <w:t>послідовно</w:t>
      </w:r>
      <w:proofErr w:type="spellEnd"/>
      <w:r w:rsidRPr="007005D8">
        <w:t xml:space="preserve"> </w:t>
      </w:r>
      <w:proofErr w:type="spellStart"/>
      <w:r w:rsidRPr="007005D8">
        <w:t>здійснюватиметься</w:t>
      </w:r>
      <w:proofErr w:type="spellEnd"/>
      <w:r w:rsidRPr="007005D8">
        <w:t xml:space="preserve"> </w:t>
      </w:r>
      <w:proofErr w:type="spellStart"/>
      <w:r w:rsidRPr="007005D8">
        <w:t>відстеження</w:t>
      </w:r>
      <w:proofErr w:type="spellEnd"/>
      <w:r w:rsidRPr="007005D8">
        <w:t xml:space="preserve"> </w:t>
      </w:r>
      <w:proofErr w:type="spellStart"/>
      <w:r w:rsidRPr="007005D8">
        <w:t>його</w:t>
      </w:r>
      <w:proofErr w:type="spellEnd"/>
      <w:r w:rsidRPr="007005D8">
        <w:t xml:space="preserve"> </w:t>
      </w:r>
      <w:proofErr w:type="spellStart"/>
      <w:r w:rsidRPr="007005D8">
        <w:t>результативності</w:t>
      </w:r>
      <w:proofErr w:type="spellEnd"/>
      <w:r w:rsidRPr="007005D8">
        <w:t xml:space="preserve"> </w:t>
      </w:r>
      <w:proofErr w:type="spellStart"/>
      <w:r w:rsidRPr="007005D8">
        <w:t>згідно</w:t>
      </w:r>
      <w:proofErr w:type="spellEnd"/>
      <w:r w:rsidRPr="007005D8">
        <w:t xml:space="preserve"> </w:t>
      </w:r>
      <w:proofErr w:type="spellStart"/>
      <w:r w:rsidRPr="007005D8">
        <w:t>зі</w:t>
      </w:r>
      <w:proofErr w:type="spellEnd"/>
      <w:r w:rsidRPr="007005D8">
        <w:t xml:space="preserve"> </w:t>
      </w:r>
      <w:proofErr w:type="spellStart"/>
      <w:r w:rsidRPr="007005D8">
        <w:t>статтею</w:t>
      </w:r>
      <w:proofErr w:type="spellEnd"/>
      <w:r w:rsidRPr="007005D8">
        <w:t xml:space="preserve"> 10 Закону </w:t>
      </w:r>
      <w:proofErr w:type="spellStart"/>
      <w:r w:rsidRPr="007005D8">
        <w:t>України</w:t>
      </w:r>
      <w:proofErr w:type="spellEnd"/>
      <w:r w:rsidRPr="007005D8">
        <w:t xml:space="preserve"> «Про засади </w:t>
      </w:r>
      <w:proofErr w:type="spellStart"/>
      <w:r w:rsidRPr="007005D8">
        <w:t>державної</w:t>
      </w:r>
      <w:proofErr w:type="spellEnd"/>
      <w:r w:rsidRPr="007005D8">
        <w:t xml:space="preserve"> </w:t>
      </w:r>
      <w:proofErr w:type="spellStart"/>
      <w:r w:rsidRPr="007005D8">
        <w:t>регуляторної</w:t>
      </w:r>
      <w:proofErr w:type="spellEnd"/>
      <w:r w:rsidRPr="007005D8">
        <w:t xml:space="preserve"> </w:t>
      </w:r>
      <w:proofErr w:type="spellStart"/>
      <w:r w:rsidRPr="007005D8">
        <w:lastRenderedPageBreak/>
        <w:t>політики</w:t>
      </w:r>
      <w:proofErr w:type="spellEnd"/>
      <w:r w:rsidRPr="007005D8">
        <w:t xml:space="preserve"> у </w:t>
      </w:r>
      <w:proofErr w:type="spellStart"/>
      <w:r w:rsidRPr="007005D8">
        <w:t>сфері</w:t>
      </w:r>
      <w:proofErr w:type="spellEnd"/>
      <w:r w:rsidRPr="007005D8">
        <w:t xml:space="preserve"> </w:t>
      </w:r>
      <w:proofErr w:type="spellStart"/>
      <w:r w:rsidRPr="007005D8">
        <w:t>господарської</w:t>
      </w:r>
      <w:proofErr w:type="spellEnd"/>
      <w:r w:rsidRPr="007005D8">
        <w:t xml:space="preserve"> </w:t>
      </w:r>
      <w:proofErr w:type="spellStart"/>
      <w:r w:rsidRPr="007005D8">
        <w:t>діяльності</w:t>
      </w:r>
      <w:proofErr w:type="spellEnd"/>
      <w:r w:rsidRPr="007005D8">
        <w:t xml:space="preserve">» та Методикою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регуляторного акту, </w:t>
      </w:r>
      <w:proofErr w:type="spellStart"/>
      <w:r w:rsidRPr="007005D8">
        <w:t>затвердженою</w:t>
      </w:r>
      <w:proofErr w:type="spellEnd"/>
      <w:r w:rsidRPr="007005D8">
        <w:t xml:space="preserve"> </w:t>
      </w:r>
      <w:proofErr w:type="spellStart"/>
      <w:r w:rsidRPr="007005D8">
        <w:t>постановою</w:t>
      </w:r>
      <w:proofErr w:type="spellEnd"/>
      <w:r w:rsidRPr="007005D8">
        <w:t xml:space="preserve"> </w:t>
      </w:r>
      <w:proofErr w:type="spellStart"/>
      <w:r w:rsidRPr="007005D8">
        <w:t>Кабінету</w:t>
      </w:r>
      <w:proofErr w:type="spellEnd"/>
      <w:r w:rsidRPr="007005D8">
        <w:t xml:space="preserve"> </w:t>
      </w:r>
      <w:proofErr w:type="spellStart"/>
      <w:r w:rsidRPr="007005D8">
        <w:t>Міністрів</w:t>
      </w:r>
      <w:proofErr w:type="spellEnd"/>
      <w:r w:rsidRPr="007005D8">
        <w:t xml:space="preserve"> </w:t>
      </w:r>
      <w:proofErr w:type="spellStart"/>
      <w:r w:rsidRPr="007005D8">
        <w:t>України</w:t>
      </w:r>
      <w:proofErr w:type="spellEnd"/>
      <w:r w:rsidRPr="007005D8">
        <w:t xml:space="preserve"> </w:t>
      </w:r>
      <w:proofErr w:type="spellStart"/>
      <w:r w:rsidRPr="007005D8">
        <w:t>від</w:t>
      </w:r>
      <w:proofErr w:type="spellEnd"/>
      <w:r w:rsidRPr="007005D8">
        <w:t xml:space="preserve"> 11.03.2004 за № 308.</w:t>
      </w:r>
    </w:p>
    <w:p w14:paraId="46BFFCB2"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w:t>
      </w:r>
      <w:proofErr w:type="spellStart"/>
      <w:r w:rsidRPr="007005D8">
        <w:t>Стосовно</w:t>
      </w:r>
      <w:proofErr w:type="spellEnd"/>
      <w:r w:rsidRPr="007005D8">
        <w:t xml:space="preserve"> регуляторного акта </w:t>
      </w:r>
      <w:proofErr w:type="spellStart"/>
      <w:r w:rsidRPr="007005D8">
        <w:t>послідовно</w:t>
      </w:r>
      <w:proofErr w:type="spellEnd"/>
      <w:r w:rsidRPr="007005D8">
        <w:t xml:space="preserve"> буде </w:t>
      </w:r>
      <w:proofErr w:type="spellStart"/>
      <w:r w:rsidRPr="007005D8">
        <w:t>здійснено</w:t>
      </w:r>
      <w:proofErr w:type="spellEnd"/>
      <w:r w:rsidRPr="007005D8">
        <w:t xml:space="preserve"> </w:t>
      </w:r>
      <w:proofErr w:type="spellStart"/>
      <w:r w:rsidRPr="007005D8">
        <w:t>базове</w:t>
      </w:r>
      <w:proofErr w:type="spellEnd"/>
      <w:r w:rsidRPr="007005D8">
        <w:t xml:space="preserve">, </w:t>
      </w:r>
      <w:proofErr w:type="spellStart"/>
      <w:r w:rsidRPr="007005D8">
        <w:t>повторне</w:t>
      </w:r>
      <w:proofErr w:type="spellEnd"/>
      <w:r w:rsidRPr="007005D8">
        <w:t xml:space="preserve"> та </w:t>
      </w:r>
      <w:proofErr w:type="spellStart"/>
      <w:r w:rsidRPr="007005D8">
        <w:t>періодичне</w:t>
      </w:r>
      <w:proofErr w:type="spellEnd"/>
      <w:r w:rsidRPr="007005D8">
        <w:t xml:space="preserve"> </w:t>
      </w:r>
      <w:proofErr w:type="spellStart"/>
      <w:r w:rsidRPr="007005D8">
        <w:t>відстеження</w:t>
      </w:r>
      <w:proofErr w:type="spellEnd"/>
      <w:r w:rsidRPr="007005D8">
        <w:t xml:space="preserve"> </w:t>
      </w:r>
      <w:proofErr w:type="spellStart"/>
      <w:r w:rsidRPr="007005D8">
        <w:t>його</w:t>
      </w:r>
      <w:proofErr w:type="spellEnd"/>
      <w:r w:rsidRPr="007005D8">
        <w:t xml:space="preserve"> </w:t>
      </w:r>
      <w:proofErr w:type="spellStart"/>
      <w:r w:rsidRPr="007005D8">
        <w:t>результативності</w:t>
      </w:r>
      <w:proofErr w:type="spellEnd"/>
      <w:r w:rsidRPr="007005D8">
        <w:t xml:space="preserve"> за </w:t>
      </w:r>
      <w:proofErr w:type="spellStart"/>
      <w:r w:rsidRPr="007005D8">
        <w:t>показниками</w:t>
      </w:r>
      <w:proofErr w:type="spellEnd"/>
      <w:r w:rsidRPr="007005D8">
        <w:t xml:space="preserve">, </w:t>
      </w:r>
      <w:proofErr w:type="spellStart"/>
      <w:r w:rsidRPr="007005D8">
        <w:t>визначеними</w:t>
      </w:r>
      <w:proofErr w:type="spellEnd"/>
      <w:r w:rsidRPr="007005D8">
        <w:t xml:space="preserve"> </w:t>
      </w:r>
      <w:proofErr w:type="spellStart"/>
      <w:r w:rsidRPr="007005D8">
        <w:t>під</w:t>
      </w:r>
      <w:proofErr w:type="spellEnd"/>
      <w:r w:rsidRPr="007005D8">
        <w:t xml:space="preserve"> час </w:t>
      </w:r>
      <w:proofErr w:type="spellStart"/>
      <w:r w:rsidRPr="007005D8">
        <w:t>проведення</w:t>
      </w:r>
      <w:proofErr w:type="spellEnd"/>
      <w:r w:rsidRPr="007005D8">
        <w:t xml:space="preserve"> </w:t>
      </w:r>
      <w:proofErr w:type="spellStart"/>
      <w:r w:rsidRPr="007005D8">
        <w:t>аналізу</w:t>
      </w:r>
      <w:proofErr w:type="spellEnd"/>
      <w:r w:rsidRPr="007005D8">
        <w:t xml:space="preserve"> регуляторного </w:t>
      </w:r>
      <w:proofErr w:type="spellStart"/>
      <w:r w:rsidRPr="007005D8">
        <w:t>впливу</w:t>
      </w:r>
      <w:proofErr w:type="spellEnd"/>
      <w:r w:rsidRPr="007005D8">
        <w:t xml:space="preserve"> до </w:t>
      </w:r>
      <w:proofErr w:type="spellStart"/>
      <w:r w:rsidRPr="007005D8">
        <w:t>нього</w:t>
      </w:r>
      <w:proofErr w:type="spellEnd"/>
      <w:r w:rsidRPr="007005D8">
        <w:t xml:space="preserve"> на </w:t>
      </w:r>
      <w:proofErr w:type="spellStart"/>
      <w:r w:rsidRPr="007005D8">
        <w:t>підставі</w:t>
      </w:r>
      <w:proofErr w:type="spellEnd"/>
      <w:r w:rsidRPr="007005D8">
        <w:t xml:space="preserve"> </w:t>
      </w:r>
      <w:proofErr w:type="spellStart"/>
      <w:r w:rsidRPr="007005D8">
        <w:t>даних</w:t>
      </w:r>
      <w:proofErr w:type="spellEnd"/>
      <w:r w:rsidRPr="007005D8">
        <w:t xml:space="preserve">, </w:t>
      </w:r>
      <w:proofErr w:type="spellStart"/>
      <w:r w:rsidRPr="007005D8">
        <w:t>наданих</w:t>
      </w:r>
      <w:proofErr w:type="spellEnd"/>
      <w:r w:rsidRPr="007005D8">
        <w:t xml:space="preserve"> </w:t>
      </w:r>
      <w:proofErr w:type="spellStart"/>
      <w:r w:rsidRPr="007005D8">
        <w:t>хіміко-бактеріологічною</w:t>
      </w:r>
      <w:proofErr w:type="spellEnd"/>
      <w:r w:rsidRPr="007005D8">
        <w:t xml:space="preserve"> </w:t>
      </w:r>
      <w:proofErr w:type="spellStart"/>
      <w:r w:rsidRPr="007005D8">
        <w:t>лабораторією</w:t>
      </w:r>
      <w:proofErr w:type="spellEnd"/>
      <w:r w:rsidRPr="007005D8">
        <w:t xml:space="preserve"> </w:t>
      </w:r>
      <w:proofErr w:type="spellStart"/>
      <w:r w:rsidRPr="007005D8">
        <w:t>стічних</w:t>
      </w:r>
      <w:proofErr w:type="spellEnd"/>
      <w:r w:rsidRPr="007005D8">
        <w:t xml:space="preserve"> вод.</w:t>
      </w:r>
    </w:p>
    <w:p w14:paraId="4E4E15F3"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w:t>
      </w:r>
      <w:proofErr w:type="spellStart"/>
      <w:r w:rsidRPr="007005D8">
        <w:t>Базове</w:t>
      </w:r>
      <w:proofErr w:type="spellEnd"/>
      <w:r w:rsidRPr="007005D8">
        <w:t xml:space="preserve">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регуляторного акта буде проведено на </w:t>
      </w:r>
      <w:proofErr w:type="spellStart"/>
      <w:r w:rsidRPr="007005D8">
        <w:t>етапі</w:t>
      </w:r>
      <w:proofErr w:type="spellEnd"/>
      <w:r w:rsidRPr="007005D8">
        <w:t xml:space="preserve"> </w:t>
      </w:r>
      <w:proofErr w:type="spellStart"/>
      <w:r w:rsidRPr="007005D8">
        <w:t>підготовки</w:t>
      </w:r>
      <w:proofErr w:type="spellEnd"/>
      <w:r w:rsidRPr="007005D8">
        <w:t xml:space="preserve"> проекту регуляторного акта до </w:t>
      </w:r>
      <w:proofErr w:type="spellStart"/>
      <w:r w:rsidRPr="007005D8">
        <w:t>набрання</w:t>
      </w:r>
      <w:proofErr w:type="spellEnd"/>
      <w:r w:rsidRPr="007005D8">
        <w:t xml:space="preserve"> ним </w:t>
      </w:r>
      <w:proofErr w:type="spellStart"/>
      <w:r w:rsidRPr="007005D8">
        <w:t>чинності</w:t>
      </w:r>
      <w:proofErr w:type="spellEnd"/>
      <w:r w:rsidRPr="007005D8">
        <w:rPr>
          <w:lang w:val="uk-UA"/>
        </w:rPr>
        <w:t>.</w:t>
      </w:r>
    </w:p>
    <w:p w14:paraId="24ACEA97"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w:t>
      </w:r>
      <w:proofErr w:type="spellStart"/>
      <w:r w:rsidRPr="007005D8">
        <w:t>Повторне</w:t>
      </w:r>
      <w:proofErr w:type="spellEnd"/>
      <w:r w:rsidRPr="007005D8">
        <w:t xml:space="preserve">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регуляторного акта буде проведено через </w:t>
      </w:r>
      <w:proofErr w:type="spellStart"/>
      <w:r w:rsidRPr="007005D8">
        <w:t>рік</w:t>
      </w:r>
      <w:proofErr w:type="spellEnd"/>
      <w:r w:rsidRPr="007005D8">
        <w:t xml:space="preserve"> (в </w:t>
      </w:r>
      <w:proofErr w:type="spellStart"/>
      <w:r w:rsidRPr="007005D8">
        <w:t>термін</w:t>
      </w:r>
      <w:proofErr w:type="spellEnd"/>
      <w:r w:rsidRPr="007005D8">
        <w:t xml:space="preserve"> не </w:t>
      </w:r>
      <w:proofErr w:type="spellStart"/>
      <w:r w:rsidRPr="007005D8">
        <w:t>пізніше</w:t>
      </w:r>
      <w:proofErr w:type="spellEnd"/>
      <w:r w:rsidRPr="007005D8">
        <w:t xml:space="preserve"> </w:t>
      </w:r>
      <w:proofErr w:type="spellStart"/>
      <w:r w:rsidRPr="007005D8">
        <w:t>двох</w:t>
      </w:r>
      <w:proofErr w:type="spellEnd"/>
      <w:r w:rsidRPr="007005D8">
        <w:t xml:space="preserve"> </w:t>
      </w:r>
      <w:proofErr w:type="spellStart"/>
      <w:r w:rsidRPr="007005D8">
        <w:t>років</w:t>
      </w:r>
      <w:proofErr w:type="spellEnd"/>
      <w:r w:rsidRPr="007005D8">
        <w:t xml:space="preserve">) з дня </w:t>
      </w:r>
      <w:proofErr w:type="spellStart"/>
      <w:r w:rsidRPr="007005D8">
        <w:t>набрання</w:t>
      </w:r>
      <w:proofErr w:type="spellEnd"/>
      <w:r w:rsidRPr="007005D8">
        <w:t xml:space="preserve"> ним </w:t>
      </w:r>
      <w:proofErr w:type="spellStart"/>
      <w:r w:rsidRPr="007005D8">
        <w:t>чинності</w:t>
      </w:r>
      <w:proofErr w:type="spellEnd"/>
      <w:r w:rsidRPr="007005D8">
        <w:t>.</w:t>
      </w:r>
    </w:p>
    <w:p w14:paraId="18B05822"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w:t>
      </w:r>
      <w:proofErr w:type="spellStart"/>
      <w:r w:rsidRPr="007005D8">
        <w:t>Періодичні</w:t>
      </w:r>
      <w:proofErr w:type="spellEnd"/>
      <w:r w:rsidRPr="007005D8">
        <w:t xml:space="preserve"> </w:t>
      </w:r>
      <w:proofErr w:type="spellStart"/>
      <w:r w:rsidRPr="007005D8">
        <w:t>відстеження</w:t>
      </w:r>
      <w:proofErr w:type="spellEnd"/>
      <w:r w:rsidRPr="007005D8">
        <w:t xml:space="preserve"> </w:t>
      </w:r>
      <w:proofErr w:type="spellStart"/>
      <w:r w:rsidRPr="007005D8">
        <w:t>будуть</w:t>
      </w:r>
      <w:proofErr w:type="spellEnd"/>
      <w:r w:rsidRPr="007005D8">
        <w:t xml:space="preserve"> </w:t>
      </w:r>
      <w:proofErr w:type="spellStart"/>
      <w:r w:rsidRPr="007005D8">
        <w:t>проводитися</w:t>
      </w:r>
      <w:proofErr w:type="spellEnd"/>
      <w:r w:rsidRPr="007005D8">
        <w:t xml:space="preserve"> раз на </w:t>
      </w:r>
      <w:proofErr w:type="spellStart"/>
      <w:r w:rsidRPr="007005D8">
        <w:t>кожні</w:t>
      </w:r>
      <w:proofErr w:type="spellEnd"/>
      <w:r w:rsidRPr="007005D8">
        <w:t xml:space="preserve"> три роки, </w:t>
      </w:r>
      <w:proofErr w:type="spellStart"/>
      <w:r w:rsidRPr="007005D8">
        <w:t>починаючи</w:t>
      </w:r>
      <w:proofErr w:type="spellEnd"/>
      <w:r w:rsidRPr="007005D8">
        <w:t xml:space="preserve"> з </w:t>
      </w:r>
      <w:proofErr w:type="spellStart"/>
      <w:r w:rsidRPr="007005D8">
        <w:t>дати</w:t>
      </w:r>
      <w:proofErr w:type="spellEnd"/>
      <w:r w:rsidRPr="007005D8">
        <w:t xml:space="preserve"> </w:t>
      </w:r>
      <w:proofErr w:type="spellStart"/>
      <w:r w:rsidRPr="007005D8">
        <w:t>закінчення</w:t>
      </w:r>
      <w:proofErr w:type="spellEnd"/>
      <w:r w:rsidRPr="007005D8">
        <w:t xml:space="preserve"> </w:t>
      </w:r>
      <w:proofErr w:type="spellStart"/>
      <w:r w:rsidRPr="007005D8">
        <w:t>заходів</w:t>
      </w:r>
      <w:proofErr w:type="spellEnd"/>
      <w:r w:rsidRPr="007005D8">
        <w:t xml:space="preserve"> з повторного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w:t>
      </w:r>
      <w:proofErr w:type="spellStart"/>
      <w:r w:rsidRPr="007005D8">
        <w:t>даного</w:t>
      </w:r>
      <w:proofErr w:type="spellEnd"/>
      <w:r w:rsidRPr="007005D8">
        <w:t xml:space="preserve"> регуляторного акта.</w:t>
      </w:r>
    </w:p>
    <w:p w14:paraId="4031C972" w14:textId="77777777" w:rsidR="007005D8" w:rsidRPr="007005D8" w:rsidRDefault="007005D8" w:rsidP="007005D8">
      <w:pPr>
        <w:pStyle w:val="a6"/>
        <w:shd w:val="clear" w:color="auto" w:fill="FFFFFF"/>
        <w:spacing w:before="0" w:beforeAutospacing="0" w:after="0" w:afterAutospacing="0"/>
        <w:jc w:val="both"/>
        <w:rPr>
          <w:lang w:val="uk-UA"/>
        </w:rPr>
      </w:pPr>
      <w:r w:rsidRPr="007005D8">
        <w:rPr>
          <w:lang w:val="uk-UA"/>
        </w:rPr>
        <w:t xml:space="preserve">         </w:t>
      </w:r>
      <w:r w:rsidRPr="007005D8">
        <w:t xml:space="preserve">Метод </w:t>
      </w:r>
      <w:proofErr w:type="spellStart"/>
      <w:r w:rsidRPr="007005D8">
        <w:t>проведення</w:t>
      </w:r>
      <w:proofErr w:type="spellEnd"/>
      <w:r w:rsidRPr="007005D8">
        <w:t xml:space="preserve">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 </w:t>
      </w:r>
      <w:proofErr w:type="spellStart"/>
      <w:r w:rsidRPr="007005D8">
        <w:t>статистичний</w:t>
      </w:r>
      <w:proofErr w:type="spellEnd"/>
      <w:r w:rsidRPr="007005D8">
        <w:t xml:space="preserve">. </w:t>
      </w:r>
      <w:proofErr w:type="spellStart"/>
      <w:r w:rsidRPr="007005D8">
        <w:t>Відстеження</w:t>
      </w:r>
      <w:proofErr w:type="spellEnd"/>
      <w:r w:rsidRPr="007005D8">
        <w:t xml:space="preserve"> </w:t>
      </w:r>
      <w:proofErr w:type="spellStart"/>
      <w:r w:rsidRPr="007005D8">
        <w:t>результативності</w:t>
      </w:r>
      <w:proofErr w:type="spellEnd"/>
      <w:r w:rsidRPr="007005D8">
        <w:t xml:space="preserve"> </w:t>
      </w:r>
      <w:proofErr w:type="spellStart"/>
      <w:r w:rsidRPr="007005D8">
        <w:t>здійснюватиметься</w:t>
      </w:r>
      <w:proofErr w:type="spellEnd"/>
      <w:r w:rsidRPr="007005D8">
        <w:t xml:space="preserve"> на </w:t>
      </w:r>
      <w:proofErr w:type="spellStart"/>
      <w:r w:rsidRPr="007005D8">
        <w:t>підставі</w:t>
      </w:r>
      <w:proofErr w:type="spellEnd"/>
      <w:r w:rsidRPr="007005D8">
        <w:t xml:space="preserve"> </w:t>
      </w:r>
      <w:proofErr w:type="spellStart"/>
      <w:r w:rsidRPr="007005D8">
        <w:t>статистичних</w:t>
      </w:r>
      <w:proofErr w:type="spellEnd"/>
      <w:r w:rsidRPr="007005D8">
        <w:t xml:space="preserve"> </w:t>
      </w:r>
      <w:proofErr w:type="spellStart"/>
      <w:r w:rsidRPr="007005D8">
        <w:t>даних</w:t>
      </w:r>
      <w:proofErr w:type="spellEnd"/>
      <w:r w:rsidRPr="007005D8">
        <w:t xml:space="preserve"> лабораторного контролю.</w:t>
      </w:r>
    </w:p>
    <w:p w14:paraId="510A03FD" w14:textId="77777777" w:rsidR="007005D8" w:rsidRPr="007005D8" w:rsidRDefault="007005D8" w:rsidP="007005D8">
      <w:pPr>
        <w:pStyle w:val="a6"/>
        <w:shd w:val="clear" w:color="auto" w:fill="FFFFFF"/>
        <w:spacing w:before="0" w:beforeAutospacing="0" w:after="0" w:afterAutospacing="0"/>
        <w:jc w:val="both"/>
        <w:rPr>
          <w:lang w:val="uk-UA"/>
        </w:rPr>
      </w:pPr>
    </w:p>
    <w:p w14:paraId="0847D821" w14:textId="77777777" w:rsidR="007005D8" w:rsidRPr="007005D8" w:rsidRDefault="007005D8" w:rsidP="007005D8">
      <w:pPr>
        <w:pStyle w:val="a6"/>
        <w:shd w:val="clear" w:color="auto" w:fill="FFFFFF"/>
        <w:spacing w:before="0" w:beforeAutospacing="0" w:after="0" w:afterAutospacing="0"/>
        <w:jc w:val="both"/>
        <w:rPr>
          <w:lang w:val="uk-UA"/>
        </w:rPr>
      </w:pPr>
    </w:p>
    <w:p w14:paraId="473B2DF3" w14:textId="77777777" w:rsidR="007005D8" w:rsidRPr="007005D8" w:rsidRDefault="007005D8" w:rsidP="007005D8">
      <w:pPr>
        <w:pStyle w:val="a6"/>
        <w:shd w:val="clear" w:color="auto" w:fill="FFFFFF"/>
        <w:spacing w:before="0" w:beforeAutospacing="0" w:after="0" w:afterAutospacing="0"/>
        <w:jc w:val="right"/>
        <w:rPr>
          <w:lang w:val="uk-UA"/>
        </w:rPr>
      </w:pPr>
      <w:r w:rsidRPr="007005D8">
        <w:rPr>
          <w:lang w:val="uk-UA"/>
        </w:rPr>
        <w:t>Додаток 1</w:t>
      </w:r>
    </w:p>
    <w:p w14:paraId="445E9373" w14:textId="77777777" w:rsidR="007005D8" w:rsidRPr="007005D8" w:rsidRDefault="007005D8" w:rsidP="007005D8">
      <w:pPr>
        <w:pStyle w:val="a6"/>
        <w:shd w:val="clear" w:color="auto" w:fill="FFFFFF"/>
        <w:spacing w:before="0" w:beforeAutospacing="0" w:after="0" w:afterAutospacing="0"/>
        <w:jc w:val="right"/>
        <w:rPr>
          <w:lang w:val="uk-UA"/>
        </w:rPr>
      </w:pPr>
      <w:r w:rsidRPr="007005D8">
        <w:rPr>
          <w:lang w:val="uk-UA"/>
        </w:rPr>
        <w:t>до аналізу регуляторного впливу</w:t>
      </w:r>
    </w:p>
    <w:p w14:paraId="7B4B8A40" w14:textId="77777777" w:rsidR="007005D8" w:rsidRPr="007005D8" w:rsidRDefault="007005D8" w:rsidP="007005D8">
      <w:pPr>
        <w:pStyle w:val="a6"/>
        <w:shd w:val="clear" w:color="auto" w:fill="FFFFFF"/>
        <w:spacing w:before="0" w:beforeAutospacing="0" w:after="0" w:afterAutospacing="0"/>
        <w:jc w:val="right"/>
        <w:rPr>
          <w:lang w:val="uk-UA"/>
        </w:rPr>
      </w:pPr>
    </w:p>
    <w:p w14:paraId="1C03B389" w14:textId="77777777" w:rsidR="007005D8" w:rsidRPr="007005D8" w:rsidRDefault="007005D8" w:rsidP="007005D8">
      <w:pPr>
        <w:pStyle w:val="a6"/>
        <w:shd w:val="clear" w:color="auto" w:fill="FFFFFF"/>
        <w:spacing w:before="0" w:beforeAutospacing="0" w:after="0" w:afterAutospacing="0"/>
        <w:jc w:val="right"/>
        <w:rPr>
          <w:lang w:val="uk-UA"/>
        </w:rPr>
      </w:pPr>
    </w:p>
    <w:p w14:paraId="550B5307" w14:textId="77777777" w:rsidR="007005D8" w:rsidRPr="007005D8" w:rsidRDefault="007005D8" w:rsidP="007005D8">
      <w:pPr>
        <w:pStyle w:val="a6"/>
        <w:shd w:val="clear" w:color="auto" w:fill="FFFFFF"/>
        <w:spacing w:before="0" w:beforeAutospacing="0" w:after="0" w:afterAutospacing="0"/>
        <w:jc w:val="center"/>
        <w:rPr>
          <w:b/>
          <w:lang w:val="uk-UA"/>
        </w:rPr>
      </w:pPr>
      <w:r w:rsidRPr="007005D8">
        <w:rPr>
          <w:b/>
          <w:lang w:val="uk-UA"/>
        </w:rPr>
        <w:t>ВИТРАТИ</w:t>
      </w:r>
    </w:p>
    <w:p w14:paraId="2E7D1F97" w14:textId="77777777" w:rsidR="007005D8" w:rsidRPr="007005D8" w:rsidRDefault="007005D8" w:rsidP="007005D8">
      <w:pPr>
        <w:pStyle w:val="a6"/>
        <w:shd w:val="clear" w:color="auto" w:fill="FFFFFF"/>
        <w:spacing w:before="0" w:beforeAutospacing="0" w:after="0" w:afterAutospacing="0"/>
        <w:jc w:val="center"/>
        <w:rPr>
          <w:lang w:val="uk-UA"/>
        </w:rPr>
      </w:pPr>
      <w:r w:rsidRPr="007005D8">
        <w:rPr>
          <w:lang w:val="uk-UA"/>
        </w:rPr>
        <w:t xml:space="preserve">на одного суб’єкта господарювання великого і середнього підприємництва, які </w:t>
      </w:r>
      <w:proofErr w:type="spellStart"/>
      <w:r w:rsidRPr="007005D8">
        <w:rPr>
          <w:lang w:val="uk-UA"/>
        </w:rPr>
        <w:t>виникают</w:t>
      </w:r>
      <w:proofErr w:type="spellEnd"/>
    </w:p>
    <w:p w14:paraId="1131BADA" w14:textId="77777777" w:rsidR="007005D8" w:rsidRPr="007005D8" w:rsidRDefault="007005D8" w:rsidP="007005D8">
      <w:pPr>
        <w:pStyle w:val="a6"/>
        <w:shd w:val="clear" w:color="auto" w:fill="FFFFFF"/>
        <w:spacing w:before="0" w:beforeAutospacing="0" w:after="0" w:afterAutospacing="0"/>
        <w:jc w:val="center"/>
        <w:rPr>
          <w:lang w:val="uk-UA"/>
        </w:rPr>
      </w:pPr>
      <w:r w:rsidRPr="007005D8">
        <w:rPr>
          <w:lang w:val="uk-UA"/>
        </w:rPr>
        <w:t xml:space="preserve">внаслідок дії регуляторного </w:t>
      </w:r>
      <w:proofErr w:type="spellStart"/>
      <w:r w:rsidRPr="007005D8">
        <w:rPr>
          <w:lang w:val="uk-UA"/>
        </w:rPr>
        <w:t>акта</w:t>
      </w:r>
      <w:proofErr w:type="spellEnd"/>
    </w:p>
    <w:p w14:paraId="3BD9EC40" w14:textId="77777777" w:rsidR="007005D8" w:rsidRPr="007005D8" w:rsidRDefault="007005D8" w:rsidP="007005D8">
      <w:pPr>
        <w:pStyle w:val="a6"/>
        <w:shd w:val="clear" w:color="auto" w:fill="FFFFFF"/>
        <w:spacing w:before="0" w:beforeAutospacing="0" w:after="0" w:afterAutospacing="0"/>
        <w:jc w:val="both"/>
        <w:rPr>
          <w:lang w:val="uk-UA"/>
        </w:rPr>
      </w:pPr>
    </w:p>
    <w:p w14:paraId="32492FCA" w14:textId="77777777" w:rsidR="007005D8" w:rsidRPr="007005D8" w:rsidRDefault="007005D8" w:rsidP="007005D8">
      <w:pPr>
        <w:pStyle w:val="a6"/>
        <w:shd w:val="clear" w:color="auto" w:fill="FFFFFF"/>
        <w:spacing w:before="0" w:beforeAutospacing="0" w:after="0" w:afterAutospacing="0"/>
        <w:jc w:val="both"/>
        <w:rPr>
          <w:lang w:val="uk-UA"/>
        </w:rPr>
      </w:pPr>
    </w:p>
    <w:tbl>
      <w:tblPr>
        <w:tblStyle w:val="a3"/>
        <w:tblW w:w="9613" w:type="dxa"/>
        <w:tblInd w:w="360" w:type="dxa"/>
        <w:tblLayout w:type="fixed"/>
        <w:tblLook w:val="04A0" w:firstRow="1" w:lastRow="0" w:firstColumn="1" w:lastColumn="0" w:noHBand="0" w:noVBand="1"/>
      </w:tblPr>
      <w:tblGrid>
        <w:gridCol w:w="599"/>
        <w:gridCol w:w="5680"/>
        <w:gridCol w:w="1962"/>
        <w:gridCol w:w="1372"/>
      </w:tblGrid>
      <w:tr w:rsidR="007005D8" w:rsidRPr="007005D8" w14:paraId="2F2AD89D" w14:textId="77777777" w:rsidTr="004762A5">
        <w:tc>
          <w:tcPr>
            <w:tcW w:w="599" w:type="dxa"/>
          </w:tcPr>
          <w:p w14:paraId="3CBB185F" w14:textId="77777777" w:rsidR="007005D8" w:rsidRPr="007005D8" w:rsidRDefault="007005D8" w:rsidP="004762A5">
            <w:pPr>
              <w:widowControl/>
              <w:autoSpaceDE/>
              <w:autoSpaceDN/>
              <w:adjustRightInd/>
              <w:jc w:val="left"/>
              <w:rPr>
                <w:rFonts w:ascii="Times New Roman" w:hAnsi="Times New Roman" w:cs="Times New Roman"/>
                <w:b/>
                <w:sz w:val="22"/>
                <w:szCs w:val="22"/>
                <w:lang w:val="uk-UA"/>
              </w:rPr>
            </w:pPr>
            <w:r w:rsidRPr="007005D8">
              <w:rPr>
                <w:rFonts w:ascii="Times New Roman" w:hAnsi="Times New Roman" w:cs="Times New Roman"/>
                <w:b/>
                <w:sz w:val="22"/>
                <w:szCs w:val="22"/>
                <w:lang w:val="uk-UA"/>
              </w:rPr>
              <w:t>№</w:t>
            </w:r>
          </w:p>
          <w:p w14:paraId="70A2D2FE" w14:textId="77777777" w:rsidR="007005D8" w:rsidRPr="007005D8" w:rsidRDefault="007005D8" w:rsidP="004762A5">
            <w:pPr>
              <w:widowControl/>
              <w:autoSpaceDE/>
              <w:autoSpaceDN/>
              <w:adjustRightInd/>
              <w:jc w:val="left"/>
              <w:rPr>
                <w:rFonts w:ascii="Times New Roman" w:hAnsi="Times New Roman" w:cs="Times New Roman"/>
                <w:b/>
                <w:sz w:val="22"/>
                <w:szCs w:val="22"/>
                <w:lang w:val="uk-UA"/>
              </w:rPr>
            </w:pPr>
            <w:r w:rsidRPr="007005D8">
              <w:rPr>
                <w:rFonts w:ascii="Times New Roman" w:hAnsi="Times New Roman" w:cs="Times New Roman"/>
                <w:b/>
                <w:sz w:val="22"/>
                <w:szCs w:val="22"/>
                <w:lang w:val="uk-UA"/>
              </w:rPr>
              <w:t>з/п</w:t>
            </w:r>
          </w:p>
        </w:tc>
        <w:tc>
          <w:tcPr>
            <w:tcW w:w="5680" w:type="dxa"/>
          </w:tcPr>
          <w:p w14:paraId="31855C5A" w14:textId="77777777" w:rsidR="007005D8" w:rsidRPr="007005D8" w:rsidRDefault="007005D8" w:rsidP="004762A5">
            <w:pPr>
              <w:widowControl/>
              <w:autoSpaceDE/>
              <w:autoSpaceDN/>
              <w:adjustRightInd/>
              <w:spacing w:before="100" w:beforeAutospacing="1" w:after="100" w:afterAutospacing="1"/>
              <w:rPr>
                <w:rFonts w:ascii="Times New Roman" w:hAnsi="Times New Roman" w:cs="Times New Roman"/>
                <w:b/>
                <w:sz w:val="22"/>
                <w:szCs w:val="22"/>
                <w:lang w:val="uk-UA"/>
              </w:rPr>
            </w:pPr>
            <w:r w:rsidRPr="007005D8">
              <w:rPr>
                <w:rFonts w:ascii="Times New Roman" w:hAnsi="Times New Roman" w:cs="Times New Roman"/>
                <w:b/>
                <w:sz w:val="22"/>
                <w:szCs w:val="22"/>
                <w:lang w:val="uk-UA"/>
              </w:rPr>
              <w:t>Витрати</w:t>
            </w:r>
          </w:p>
        </w:tc>
        <w:tc>
          <w:tcPr>
            <w:tcW w:w="1962" w:type="dxa"/>
          </w:tcPr>
          <w:p w14:paraId="6434A8C2" w14:textId="77777777" w:rsidR="007005D8" w:rsidRPr="007005D8" w:rsidRDefault="007005D8" w:rsidP="004762A5">
            <w:pPr>
              <w:widowControl/>
              <w:autoSpaceDE/>
              <w:autoSpaceDN/>
              <w:adjustRightInd/>
              <w:rPr>
                <w:rFonts w:ascii="Times New Roman" w:hAnsi="Times New Roman" w:cs="Times New Roman"/>
                <w:b/>
                <w:sz w:val="22"/>
                <w:szCs w:val="22"/>
                <w:lang w:val="uk-UA"/>
              </w:rPr>
            </w:pPr>
            <w:r w:rsidRPr="007005D8">
              <w:rPr>
                <w:rFonts w:ascii="Times New Roman" w:hAnsi="Times New Roman" w:cs="Times New Roman"/>
                <w:b/>
                <w:sz w:val="22"/>
                <w:szCs w:val="22"/>
                <w:lang w:val="uk-UA"/>
              </w:rPr>
              <w:t>За перший рік,</w:t>
            </w:r>
          </w:p>
          <w:p w14:paraId="533AFFEE" w14:textId="77777777" w:rsidR="007005D8" w:rsidRPr="007005D8" w:rsidRDefault="007005D8" w:rsidP="004762A5">
            <w:pPr>
              <w:widowControl/>
              <w:autoSpaceDE/>
              <w:autoSpaceDN/>
              <w:adjustRightInd/>
              <w:rPr>
                <w:rFonts w:ascii="Times New Roman" w:hAnsi="Times New Roman" w:cs="Times New Roman"/>
                <w:b/>
                <w:sz w:val="22"/>
                <w:szCs w:val="22"/>
                <w:lang w:val="uk-UA"/>
              </w:rPr>
            </w:pPr>
            <w:proofErr w:type="spellStart"/>
            <w:r w:rsidRPr="007005D8">
              <w:rPr>
                <w:rFonts w:ascii="Times New Roman" w:hAnsi="Times New Roman" w:cs="Times New Roman"/>
                <w:b/>
                <w:sz w:val="22"/>
                <w:szCs w:val="22"/>
                <w:lang w:val="uk-UA"/>
              </w:rPr>
              <w:t>тис.грн</w:t>
            </w:r>
            <w:proofErr w:type="spellEnd"/>
          </w:p>
        </w:tc>
        <w:tc>
          <w:tcPr>
            <w:tcW w:w="1372" w:type="dxa"/>
          </w:tcPr>
          <w:p w14:paraId="1979250E" w14:textId="77777777" w:rsidR="007005D8" w:rsidRPr="007005D8" w:rsidRDefault="007005D8" w:rsidP="004762A5">
            <w:pPr>
              <w:widowControl/>
              <w:autoSpaceDE/>
              <w:autoSpaceDN/>
              <w:adjustRightInd/>
              <w:rPr>
                <w:rFonts w:ascii="Times New Roman" w:hAnsi="Times New Roman" w:cs="Times New Roman"/>
                <w:b/>
                <w:sz w:val="22"/>
                <w:szCs w:val="22"/>
                <w:lang w:val="uk-UA"/>
              </w:rPr>
            </w:pPr>
            <w:r w:rsidRPr="007005D8">
              <w:rPr>
                <w:rFonts w:ascii="Times New Roman" w:hAnsi="Times New Roman" w:cs="Times New Roman"/>
                <w:b/>
                <w:sz w:val="22"/>
                <w:szCs w:val="22"/>
                <w:lang w:val="uk-UA"/>
              </w:rPr>
              <w:t>За 2020 р. по І півріччя 2021 р.,</w:t>
            </w:r>
          </w:p>
          <w:p w14:paraId="578F4A86" w14:textId="77777777" w:rsidR="007005D8" w:rsidRPr="007005D8" w:rsidRDefault="007005D8" w:rsidP="004762A5">
            <w:pPr>
              <w:widowControl/>
              <w:autoSpaceDE/>
              <w:autoSpaceDN/>
              <w:adjustRightInd/>
              <w:rPr>
                <w:rFonts w:ascii="Times New Roman" w:hAnsi="Times New Roman" w:cs="Times New Roman"/>
                <w:b/>
                <w:sz w:val="22"/>
                <w:szCs w:val="22"/>
                <w:lang w:val="uk-UA"/>
              </w:rPr>
            </w:pPr>
            <w:proofErr w:type="spellStart"/>
            <w:r w:rsidRPr="007005D8">
              <w:rPr>
                <w:rFonts w:ascii="Times New Roman" w:hAnsi="Times New Roman" w:cs="Times New Roman"/>
                <w:b/>
                <w:sz w:val="22"/>
                <w:szCs w:val="22"/>
                <w:lang w:val="uk-UA"/>
              </w:rPr>
              <w:t>тис.грн</w:t>
            </w:r>
            <w:proofErr w:type="spellEnd"/>
          </w:p>
        </w:tc>
      </w:tr>
      <w:tr w:rsidR="007005D8" w:rsidRPr="007005D8" w14:paraId="28EF06C1" w14:textId="77777777" w:rsidTr="004762A5">
        <w:tc>
          <w:tcPr>
            <w:tcW w:w="599" w:type="dxa"/>
          </w:tcPr>
          <w:p w14:paraId="19C4C206"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w:t>
            </w:r>
          </w:p>
        </w:tc>
        <w:tc>
          <w:tcPr>
            <w:tcW w:w="5680" w:type="dxa"/>
          </w:tcPr>
          <w:p w14:paraId="2C54227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на придбання основних фондів, обладнання</w:t>
            </w:r>
          </w:p>
          <w:p w14:paraId="32BC0C1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та приладів, сервісне обслуговування, навчання/</w:t>
            </w:r>
          </w:p>
          <w:p w14:paraId="7328EA2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підвищення кваліфікації персоналу тощо, (прочистка каналізаційних мереж), тис.грн.*</w:t>
            </w:r>
          </w:p>
        </w:tc>
        <w:tc>
          <w:tcPr>
            <w:tcW w:w="1962" w:type="dxa"/>
          </w:tcPr>
          <w:p w14:paraId="03AAE608"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14.35</w:t>
            </w:r>
          </w:p>
        </w:tc>
        <w:tc>
          <w:tcPr>
            <w:tcW w:w="1372" w:type="dxa"/>
          </w:tcPr>
          <w:p w14:paraId="4E478611"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34.30</w:t>
            </w:r>
          </w:p>
        </w:tc>
      </w:tr>
      <w:tr w:rsidR="007005D8" w:rsidRPr="007005D8" w14:paraId="65682A44" w14:textId="77777777" w:rsidTr="004762A5">
        <w:tc>
          <w:tcPr>
            <w:tcW w:w="599" w:type="dxa"/>
          </w:tcPr>
          <w:p w14:paraId="74E2E603"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2.</w:t>
            </w:r>
          </w:p>
        </w:tc>
        <w:tc>
          <w:tcPr>
            <w:tcW w:w="5680" w:type="dxa"/>
          </w:tcPr>
          <w:p w14:paraId="3F9F015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Податки та збори (зміна розміру податків/зборів, виникнення необхідності у сплаті податків/зборів), </w:t>
            </w:r>
            <w:proofErr w:type="spellStart"/>
            <w:r w:rsidRPr="007005D8">
              <w:rPr>
                <w:rFonts w:ascii="Times New Roman" w:hAnsi="Times New Roman" w:cs="Times New Roman"/>
                <w:sz w:val="22"/>
                <w:szCs w:val="22"/>
                <w:lang w:val="uk-UA"/>
              </w:rPr>
              <w:t>тис.грн</w:t>
            </w:r>
            <w:proofErr w:type="spellEnd"/>
            <w:r w:rsidRPr="007005D8">
              <w:rPr>
                <w:rFonts w:ascii="Times New Roman" w:hAnsi="Times New Roman" w:cs="Times New Roman"/>
                <w:sz w:val="22"/>
                <w:szCs w:val="22"/>
                <w:lang w:val="uk-UA"/>
              </w:rPr>
              <w:t>.</w:t>
            </w:r>
          </w:p>
        </w:tc>
        <w:tc>
          <w:tcPr>
            <w:tcW w:w="1962" w:type="dxa"/>
          </w:tcPr>
          <w:p w14:paraId="52044BCA"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w:t>
            </w:r>
          </w:p>
        </w:tc>
        <w:tc>
          <w:tcPr>
            <w:tcW w:w="1372" w:type="dxa"/>
          </w:tcPr>
          <w:p w14:paraId="09DC59A8"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w:t>
            </w:r>
          </w:p>
        </w:tc>
      </w:tr>
      <w:tr w:rsidR="007005D8" w:rsidRPr="007005D8" w14:paraId="04DE2AA6" w14:textId="77777777" w:rsidTr="004762A5">
        <w:tc>
          <w:tcPr>
            <w:tcW w:w="599" w:type="dxa"/>
          </w:tcPr>
          <w:p w14:paraId="682A614C"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3.</w:t>
            </w:r>
          </w:p>
        </w:tc>
        <w:tc>
          <w:tcPr>
            <w:tcW w:w="5680" w:type="dxa"/>
          </w:tcPr>
          <w:p w14:paraId="3CE37E58"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пов’язані із веденням обліку, підготовкою та</w:t>
            </w:r>
          </w:p>
          <w:p w14:paraId="7E72D8B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поданням звітності державним органам, (витрати часу персоналу, пов’язані з наданням інформації про якісний скид стічних вод згідно погодженого графіку)</w:t>
            </w:r>
            <w:r w:rsidRPr="007005D8">
              <w:t xml:space="preserve"> </w:t>
            </w:r>
            <w:r w:rsidRPr="007005D8">
              <w:rPr>
                <w:rFonts w:ascii="Times New Roman" w:hAnsi="Times New Roman" w:cs="Times New Roman"/>
                <w:sz w:val="22"/>
                <w:szCs w:val="22"/>
                <w:lang w:val="uk-UA"/>
              </w:rPr>
              <w:t>тис.грн.*</w:t>
            </w:r>
          </w:p>
        </w:tc>
        <w:tc>
          <w:tcPr>
            <w:tcW w:w="1962" w:type="dxa"/>
          </w:tcPr>
          <w:p w14:paraId="16F11A7C"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3A91C277"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71D0AFB4" w14:textId="77777777" w:rsidTr="004762A5">
        <w:tc>
          <w:tcPr>
            <w:tcW w:w="599" w:type="dxa"/>
          </w:tcPr>
          <w:p w14:paraId="5A16C67E"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4.</w:t>
            </w:r>
          </w:p>
        </w:tc>
        <w:tc>
          <w:tcPr>
            <w:tcW w:w="5680" w:type="dxa"/>
          </w:tcPr>
          <w:p w14:paraId="36C9C5B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пов’язані з адмініструванням заходів державного нагляду (контролю) (перевірок, штрафних санкцій, виконання рішень/ приписів тощо), (витрати часу персоналу на виконання приписів) ,тис.грн.*</w:t>
            </w:r>
          </w:p>
        </w:tc>
        <w:tc>
          <w:tcPr>
            <w:tcW w:w="1962" w:type="dxa"/>
          </w:tcPr>
          <w:p w14:paraId="75B2AD3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62ABBF24"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3750E38E" w14:textId="77777777" w:rsidTr="004762A5">
        <w:tc>
          <w:tcPr>
            <w:tcW w:w="599" w:type="dxa"/>
          </w:tcPr>
          <w:p w14:paraId="6DF16E3F"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5.</w:t>
            </w:r>
          </w:p>
        </w:tc>
        <w:tc>
          <w:tcPr>
            <w:tcW w:w="5680" w:type="dxa"/>
          </w:tcPr>
          <w:p w14:paraId="621F496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тощо),.(систематичний та паралельний аналіз проб</w:t>
            </w:r>
          </w:p>
          <w:p w14:paraId="65506250" w14:textId="77777777" w:rsidR="007005D8" w:rsidRPr="007005D8" w:rsidRDefault="007005D8" w:rsidP="004762A5">
            <w:pPr>
              <w:widowControl/>
              <w:autoSpaceDE/>
              <w:autoSpaceDN/>
              <w:adjustRightInd/>
              <w:jc w:val="both"/>
              <w:rPr>
                <w:rFonts w:ascii="Times New Roman" w:hAnsi="Times New Roman" w:cs="Times New Roman"/>
                <w:lang w:val="uk-UA"/>
              </w:rPr>
            </w:pPr>
            <w:r w:rsidRPr="007005D8">
              <w:rPr>
                <w:rFonts w:ascii="Times New Roman" w:hAnsi="Times New Roman" w:cs="Times New Roman"/>
                <w:sz w:val="22"/>
                <w:szCs w:val="22"/>
                <w:lang w:val="uk-UA"/>
              </w:rPr>
              <w:t>стічних вод), тис.грн.*</w:t>
            </w:r>
          </w:p>
        </w:tc>
        <w:tc>
          <w:tcPr>
            <w:tcW w:w="1962" w:type="dxa"/>
          </w:tcPr>
          <w:p w14:paraId="57D88C19"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298390A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11758651" w14:textId="77777777" w:rsidTr="004762A5">
        <w:tc>
          <w:tcPr>
            <w:tcW w:w="599" w:type="dxa"/>
          </w:tcPr>
          <w:p w14:paraId="3536A1B8"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6.</w:t>
            </w:r>
          </w:p>
        </w:tc>
        <w:tc>
          <w:tcPr>
            <w:tcW w:w="5680" w:type="dxa"/>
          </w:tcPr>
          <w:p w14:paraId="0BE6CF3D"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на оборотні активи (матеріали, канцелярські</w:t>
            </w:r>
          </w:p>
          <w:p w14:paraId="30A8FDE6"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товари тощо), тис.грн.*</w:t>
            </w:r>
          </w:p>
        </w:tc>
        <w:tc>
          <w:tcPr>
            <w:tcW w:w="1962" w:type="dxa"/>
          </w:tcPr>
          <w:p w14:paraId="5E2136DF"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3B42EC71"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394A4530" w14:textId="77777777" w:rsidTr="004762A5">
        <w:tc>
          <w:tcPr>
            <w:tcW w:w="599" w:type="dxa"/>
          </w:tcPr>
          <w:p w14:paraId="64AE8E0A"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lastRenderedPageBreak/>
              <w:t>7.</w:t>
            </w:r>
          </w:p>
        </w:tc>
        <w:tc>
          <w:tcPr>
            <w:tcW w:w="5680" w:type="dxa"/>
          </w:tcPr>
          <w:p w14:paraId="178C13D1"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Витрати, пов’язані із </w:t>
            </w:r>
            <w:proofErr w:type="spellStart"/>
            <w:r w:rsidRPr="007005D8">
              <w:rPr>
                <w:rFonts w:ascii="Times New Roman" w:hAnsi="Times New Roman" w:cs="Times New Roman"/>
                <w:sz w:val="22"/>
                <w:szCs w:val="22"/>
                <w:lang w:val="uk-UA"/>
              </w:rPr>
              <w:t>наймом</w:t>
            </w:r>
            <w:proofErr w:type="spellEnd"/>
            <w:r w:rsidRPr="007005D8">
              <w:rPr>
                <w:rFonts w:ascii="Times New Roman" w:hAnsi="Times New Roman" w:cs="Times New Roman"/>
                <w:sz w:val="22"/>
                <w:szCs w:val="22"/>
                <w:lang w:val="uk-UA"/>
              </w:rPr>
              <w:t xml:space="preserve"> додаткового персоналу,</w:t>
            </w:r>
          </w:p>
          <w:p w14:paraId="73E0E7E7"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proofErr w:type="spellStart"/>
            <w:r w:rsidRPr="007005D8">
              <w:rPr>
                <w:rFonts w:ascii="Times New Roman" w:hAnsi="Times New Roman" w:cs="Times New Roman"/>
                <w:sz w:val="22"/>
                <w:szCs w:val="22"/>
                <w:lang w:val="uk-UA"/>
              </w:rPr>
              <w:t>тис.грн</w:t>
            </w:r>
            <w:proofErr w:type="spellEnd"/>
            <w:r w:rsidRPr="007005D8">
              <w:rPr>
                <w:rFonts w:ascii="Times New Roman" w:hAnsi="Times New Roman" w:cs="Times New Roman"/>
                <w:sz w:val="22"/>
                <w:szCs w:val="22"/>
                <w:lang w:val="uk-UA"/>
              </w:rPr>
              <w:t>.</w:t>
            </w:r>
          </w:p>
        </w:tc>
        <w:tc>
          <w:tcPr>
            <w:tcW w:w="1962" w:type="dxa"/>
          </w:tcPr>
          <w:p w14:paraId="162D84DA"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6B4E6374"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68F78028" w14:textId="77777777" w:rsidTr="004762A5">
        <w:tc>
          <w:tcPr>
            <w:tcW w:w="599" w:type="dxa"/>
          </w:tcPr>
          <w:p w14:paraId="714D1994"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8.</w:t>
            </w:r>
          </w:p>
        </w:tc>
        <w:tc>
          <w:tcPr>
            <w:tcW w:w="5680" w:type="dxa"/>
          </w:tcPr>
          <w:p w14:paraId="35DB261F"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Інше (уточнити),тис. грн.</w:t>
            </w:r>
          </w:p>
        </w:tc>
        <w:tc>
          <w:tcPr>
            <w:tcW w:w="1962" w:type="dxa"/>
          </w:tcPr>
          <w:p w14:paraId="335247B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7695B96D"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082AD33E" w14:textId="77777777" w:rsidTr="004762A5">
        <w:tc>
          <w:tcPr>
            <w:tcW w:w="599" w:type="dxa"/>
          </w:tcPr>
          <w:p w14:paraId="79FC7E9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9.</w:t>
            </w:r>
          </w:p>
        </w:tc>
        <w:tc>
          <w:tcPr>
            <w:tcW w:w="5680" w:type="dxa"/>
          </w:tcPr>
          <w:p w14:paraId="6691043A"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РАЗОМ (сума рядків: 1 + 2 + 3 + 4 + 5 + 6 + 7 + 8),</w:t>
            </w:r>
          </w:p>
          <w:p w14:paraId="645C06B3" w14:textId="77777777" w:rsidR="007005D8" w:rsidRPr="007005D8" w:rsidRDefault="007005D8" w:rsidP="004762A5">
            <w:pPr>
              <w:widowControl/>
              <w:autoSpaceDE/>
              <w:autoSpaceDN/>
              <w:adjustRightInd/>
              <w:jc w:val="left"/>
              <w:rPr>
                <w:rFonts w:ascii="Times New Roman" w:hAnsi="Times New Roman" w:cs="Times New Roman"/>
                <w:sz w:val="22"/>
                <w:szCs w:val="22"/>
                <w:lang w:val="uk-UA"/>
              </w:rPr>
            </w:pPr>
            <w:proofErr w:type="spellStart"/>
            <w:r w:rsidRPr="007005D8">
              <w:rPr>
                <w:rFonts w:ascii="Times New Roman" w:hAnsi="Times New Roman" w:cs="Times New Roman"/>
                <w:sz w:val="22"/>
                <w:szCs w:val="22"/>
                <w:lang w:val="uk-UA"/>
              </w:rPr>
              <w:t>тис.грн</w:t>
            </w:r>
            <w:proofErr w:type="spellEnd"/>
            <w:r w:rsidRPr="007005D8">
              <w:rPr>
                <w:rFonts w:ascii="Times New Roman" w:hAnsi="Times New Roman" w:cs="Times New Roman"/>
                <w:sz w:val="22"/>
                <w:szCs w:val="22"/>
                <w:lang w:val="uk-UA"/>
              </w:rPr>
              <w:t>*</w:t>
            </w:r>
          </w:p>
        </w:tc>
        <w:tc>
          <w:tcPr>
            <w:tcW w:w="1962" w:type="dxa"/>
          </w:tcPr>
          <w:p w14:paraId="3979F4DE"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16B3BB72"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6A0AD64B" w14:textId="77777777" w:rsidTr="004762A5">
        <w:tc>
          <w:tcPr>
            <w:tcW w:w="599" w:type="dxa"/>
          </w:tcPr>
          <w:p w14:paraId="6DF6A84B"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10.</w:t>
            </w:r>
          </w:p>
        </w:tc>
        <w:tc>
          <w:tcPr>
            <w:tcW w:w="5680" w:type="dxa"/>
          </w:tcPr>
          <w:p w14:paraId="2AA33CFC"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суб’єктів господарювання великого і середнього підприємництва, на яких буде поширено</w:t>
            </w:r>
          </w:p>
          <w:p w14:paraId="53674D3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регулювання, одиниць</w:t>
            </w:r>
          </w:p>
        </w:tc>
        <w:tc>
          <w:tcPr>
            <w:tcW w:w="1962" w:type="dxa"/>
          </w:tcPr>
          <w:p w14:paraId="3D09FD44"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4345DBB7"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r w:rsidR="007005D8" w:rsidRPr="007005D8" w14:paraId="2E22A927" w14:textId="77777777" w:rsidTr="004762A5">
        <w:tc>
          <w:tcPr>
            <w:tcW w:w="599" w:type="dxa"/>
          </w:tcPr>
          <w:p w14:paraId="3CCBDAC8"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11.</w:t>
            </w:r>
          </w:p>
        </w:tc>
        <w:tc>
          <w:tcPr>
            <w:tcW w:w="5680" w:type="dxa"/>
          </w:tcPr>
          <w:p w14:paraId="7394F4D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Сумарні витрати суб’єктів господарювання великого і</w:t>
            </w:r>
          </w:p>
          <w:p w14:paraId="348188D7"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середнього підприємництва, на виконання регулювання (вартість регулювання) (рядок 9 х рядок 10), тис. грн.*</w:t>
            </w:r>
          </w:p>
        </w:tc>
        <w:tc>
          <w:tcPr>
            <w:tcW w:w="1962" w:type="dxa"/>
          </w:tcPr>
          <w:p w14:paraId="686B6483"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7AFBEF92"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tc>
      </w:tr>
    </w:tbl>
    <w:p w14:paraId="02C0136A"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r w:rsidRPr="007005D8">
        <w:rPr>
          <w:rFonts w:ascii="Times New Roman" w:hAnsi="Times New Roman" w:cs="Times New Roman"/>
          <w:lang w:val="uk-UA"/>
        </w:rPr>
        <w:t>* орієнтовні витрати</w:t>
      </w:r>
    </w:p>
    <w:p w14:paraId="1DB57F9C"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p>
    <w:p w14:paraId="56ED3CB2"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r w:rsidRPr="007005D8">
        <w:rPr>
          <w:rFonts w:ascii="Times New Roman" w:hAnsi="Times New Roman" w:cs="Times New Roman"/>
          <w:lang w:val="uk-UA"/>
        </w:rPr>
        <w:t>Додаток 2</w:t>
      </w:r>
    </w:p>
    <w:p w14:paraId="663E4BE8"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r w:rsidRPr="007005D8">
        <w:rPr>
          <w:rFonts w:ascii="Times New Roman" w:hAnsi="Times New Roman" w:cs="Times New Roman"/>
          <w:lang w:val="uk-UA"/>
        </w:rPr>
        <w:t>до аналізу регуляторного впливу</w:t>
      </w:r>
    </w:p>
    <w:p w14:paraId="7EF2FBEA"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p>
    <w:p w14:paraId="4AB72AC8"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p>
    <w:p w14:paraId="6FF10E59" w14:textId="77777777" w:rsidR="007005D8" w:rsidRPr="007005D8" w:rsidRDefault="007005D8" w:rsidP="007005D8">
      <w:pPr>
        <w:widowControl/>
        <w:shd w:val="clear" w:color="auto" w:fill="FFFFFF"/>
        <w:autoSpaceDE/>
        <w:autoSpaceDN/>
        <w:adjustRightInd/>
        <w:ind w:left="360"/>
        <w:rPr>
          <w:rFonts w:ascii="Times New Roman" w:hAnsi="Times New Roman" w:cs="Times New Roman"/>
          <w:b/>
          <w:lang w:val="uk-UA"/>
        </w:rPr>
      </w:pPr>
      <w:r w:rsidRPr="007005D8">
        <w:rPr>
          <w:rFonts w:ascii="Times New Roman" w:hAnsi="Times New Roman" w:cs="Times New Roman"/>
          <w:b/>
          <w:lang w:val="uk-UA"/>
        </w:rPr>
        <w:t>БЮДЖЕТНІ ВИТРАТИ</w:t>
      </w:r>
    </w:p>
    <w:p w14:paraId="0DC0686B"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                                     на адміністрування регулювання для суб’єктів</w:t>
      </w:r>
    </w:p>
    <w:p w14:paraId="29727C8E" w14:textId="77777777" w:rsidR="007005D8" w:rsidRPr="007005D8" w:rsidRDefault="007005D8" w:rsidP="007005D8">
      <w:pPr>
        <w:widowControl/>
        <w:shd w:val="clear" w:color="auto" w:fill="FFFFFF"/>
        <w:autoSpaceDE/>
        <w:autoSpaceDN/>
        <w:adjustRightInd/>
        <w:ind w:left="360"/>
        <w:rPr>
          <w:rFonts w:ascii="Times New Roman" w:hAnsi="Times New Roman" w:cs="Times New Roman"/>
          <w:lang w:val="uk-UA"/>
        </w:rPr>
      </w:pPr>
      <w:r w:rsidRPr="007005D8">
        <w:rPr>
          <w:rFonts w:ascii="Times New Roman" w:hAnsi="Times New Roman" w:cs="Times New Roman"/>
          <w:lang w:val="uk-UA"/>
        </w:rPr>
        <w:t>великого і середнього підприємництва</w:t>
      </w:r>
    </w:p>
    <w:p w14:paraId="28212975" w14:textId="77777777" w:rsidR="007005D8" w:rsidRPr="007005D8" w:rsidRDefault="007005D8" w:rsidP="007005D8">
      <w:pPr>
        <w:widowControl/>
        <w:shd w:val="clear" w:color="auto" w:fill="FFFFFF"/>
        <w:autoSpaceDE/>
        <w:autoSpaceDN/>
        <w:adjustRightInd/>
        <w:ind w:left="360"/>
        <w:rPr>
          <w:rFonts w:ascii="Times New Roman" w:hAnsi="Times New Roman" w:cs="Times New Roman"/>
          <w:lang w:val="uk-UA"/>
        </w:rPr>
      </w:pPr>
    </w:p>
    <w:p w14:paraId="1B402720"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      Впровадження вимог цього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xml:space="preserve"> не потребує додаткових витрат з</w:t>
      </w:r>
    </w:p>
    <w:p w14:paraId="0729C441" w14:textId="77777777" w:rsidR="007005D8" w:rsidRPr="007005D8" w:rsidRDefault="007005D8" w:rsidP="007005D8">
      <w:pPr>
        <w:widowControl/>
        <w:shd w:val="clear" w:color="auto" w:fill="FFFFFF"/>
        <w:autoSpaceDE/>
        <w:autoSpaceDN/>
        <w:adjustRightInd/>
        <w:spacing w:after="100" w:afterAutospacing="1"/>
        <w:ind w:left="360"/>
        <w:jc w:val="both"/>
        <w:rPr>
          <w:rFonts w:ascii="Times New Roman" w:hAnsi="Times New Roman" w:cs="Times New Roman"/>
          <w:lang w:val="uk-UA"/>
        </w:rPr>
      </w:pPr>
      <w:r w:rsidRPr="007005D8">
        <w:rPr>
          <w:rFonts w:ascii="Times New Roman" w:hAnsi="Times New Roman" w:cs="Times New Roman"/>
          <w:lang w:val="uk-UA"/>
        </w:rPr>
        <w:t xml:space="preserve">бюджету. Здійснення планових заходів з нагляду (контролю) та прийняття звітності вже віднесено до компетенції відповідних органів. </w:t>
      </w:r>
    </w:p>
    <w:p w14:paraId="685AABFB" w14:textId="77777777" w:rsidR="007005D8" w:rsidRPr="007005D8" w:rsidRDefault="007005D8" w:rsidP="007005D8">
      <w:pPr>
        <w:widowControl/>
        <w:shd w:val="clear" w:color="auto" w:fill="FFFFFF"/>
        <w:autoSpaceDE/>
        <w:autoSpaceDN/>
        <w:adjustRightInd/>
        <w:spacing w:after="100" w:afterAutospacing="1"/>
        <w:ind w:left="360"/>
        <w:jc w:val="both"/>
        <w:rPr>
          <w:rFonts w:ascii="Times New Roman" w:hAnsi="Times New Roman" w:cs="Times New Roman"/>
          <w:lang w:val="uk-UA"/>
        </w:rPr>
      </w:pPr>
      <w:r w:rsidRPr="007005D8">
        <w:rPr>
          <w:rFonts w:ascii="Times New Roman" w:hAnsi="Times New Roman" w:cs="Times New Roman"/>
          <w:lang w:val="uk-UA"/>
        </w:rPr>
        <w:t xml:space="preserve">       Введення в дію регуляторного </w:t>
      </w:r>
      <w:proofErr w:type="spellStart"/>
      <w:r w:rsidRPr="007005D8">
        <w:rPr>
          <w:rFonts w:ascii="Times New Roman" w:hAnsi="Times New Roman" w:cs="Times New Roman"/>
          <w:lang w:val="uk-UA"/>
        </w:rPr>
        <w:t>акта</w:t>
      </w:r>
      <w:proofErr w:type="spellEnd"/>
      <w:r w:rsidRPr="007005D8">
        <w:rPr>
          <w:rFonts w:ascii="Times New Roman" w:hAnsi="Times New Roman" w:cs="Times New Roman"/>
          <w:lang w:val="uk-UA"/>
        </w:rPr>
        <w:t xml:space="preserve"> не потребує збільшення штату державних службовців. Здійснено розрахунок витрат суб’єктів малого підприємництва на виконання вимог регулювання (Тест малого підприємництва) додаток №3. </w:t>
      </w:r>
    </w:p>
    <w:p w14:paraId="7984A920" w14:textId="77777777" w:rsidR="007005D8" w:rsidRPr="007005D8" w:rsidRDefault="007005D8" w:rsidP="007005D8">
      <w:pPr>
        <w:widowControl/>
        <w:shd w:val="clear" w:color="auto" w:fill="FFFFFF"/>
        <w:autoSpaceDE/>
        <w:autoSpaceDN/>
        <w:adjustRightInd/>
        <w:spacing w:after="100" w:afterAutospacing="1"/>
        <w:ind w:left="360"/>
        <w:jc w:val="both"/>
        <w:rPr>
          <w:rFonts w:ascii="Times New Roman" w:hAnsi="Times New Roman" w:cs="Times New Roman"/>
          <w:lang w:val="uk-UA"/>
        </w:rPr>
      </w:pPr>
      <w:r w:rsidRPr="007005D8">
        <w:rPr>
          <w:rFonts w:ascii="Times New Roman" w:hAnsi="Times New Roman" w:cs="Times New Roman"/>
          <w:lang w:val="uk-UA"/>
        </w:rPr>
        <w:t xml:space="preserve">       Здійснено розрахунок витрат суб’єктів господарювання великого і середнього підприємництва. Досягнення цілей не передбачає додаткових організаційних заходів.</w:t>
      </w:r>
    </w:p>
    <w:p w14:paraId="715934DF"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064E3FC8"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02F19D5F"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r w:rsidRPr="007005D8">
        <w:rPr>
          <w:rFonts w:ascii="Times New Roman" w:hAnsi="Times New Roman" w:cs="Times New Roman"/>
          <w:lang w:val="uk-UA"/>
        </w:rPr>
        <w:t>Додаток 3</w:t>
      </w:r>
    </w:p>
    <w:p w14:paraId="0A2F0475"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r w:rsidRPr="007005D8">
        <w:rPr>
          <w:rFonts w:ascii="Times New Roman" w:hAnsi="Times New Roman" w:cs="Times New Roman"/>
          <w:lang w:val="uk-UA"/>
        </w:rPr>
        <w:t>до аналізу регуляторного впливу</w:t>
      </w:r>
    </w:p>
    <w:p w14:paraId="48CA9FCC"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p>
    <w:p w14:paraId="206134C9" w14:textId="77777777" w:rsidR="007005D8" w:rsidRPr="007005D8" w:rsidRDefault="007005D8" w:rsidP="007005D8">
      <w:pPr>
        <w:widowControl/>
        <w:shd w:val="clear" w:color="auto" w:fill="FFFFFF"/>
        <w:autoSpaceDE/>
        <w:autoSpaceDN/>
        <w:adjustRightInd/>
        <w:ind w:left="360"/>
        <w:jc w:val="right"/>
        <w:rPr>
          <w:rFonts w:ascii="Times New Roman" w:hAnsi="Times New Roman" w:cs="Times New Roman"/>
          <w:lang w:val="uk-UA"/>
        </w:rPr>
      </w:pPr>
    </w:p>
    <w:p w14:paraId="4C32CBD9"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b/>
          <w:lang w:val="uk-UA"/>
        </w:rPr>
      </w:pPr>
      <w:r w:rsidRPr="007005D8">
        <w:rPr>
          <w:rFonts w:ascii="Times New Roman" w:hAnsi="Times New Roman" w:cs="Times New Roman"/>
          <w:lang w:val="uk-UA"/>
        </w:rPr>
        <w:t xml:space="preserve">                              </w:t>
      </w:r>
      <w:r w:rsidRPr="007005D8">
        <w:rPr>
          <w:rFonts w:ascii="Times New Roman" w:hAnsi="Times New Roman" w:cs="Times New Roman"/>
          <w:b/>
          <w:lang w:val="uk-UA"/>
        </w:rPr>
        <w:t>ТЕСТ малого підприємництва (М-Тест)</w:t>
      </w:r>
    </w:p>
    <w:p w14:paraId="53C332F3"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b/>
          <w:lang w:val="uk-UA"/>
        </w:rPr>
      </w:pPr>
    </w:p>
    <w:p w14:paraId="02867C6F"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   Консультації з представниками мікро та малого підприємництва щодо оцінки впливу</w:t>
      </w:r>
    </w:p>
    <w:p w14:paraId="7C604DDE"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регулювання.</w:t>
      </w:r>
    </w:p>
    <w:p w14:paraId="1598298D"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   Консультації щодо визначення впливу запропонованого регулювання на суб’єктів</w:t>
      </w:r>
    </w:p>
    <w:p w14:paraId="097EBFFF"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малого підприємництва та визначення детального переліку процедур, виконання яких</w:t>
      </w:r>
    </w:p>
    <w:p w14:paraId="5E984ED6"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необхідно для здійснення регулювання, проведено розробником у період з 10 вересня 20</w:t>
      </w:r>
      <w:r w:rsidRPr="007005D8">
        <w:rPr>
          <w:rFonts w:ascii="Times New Roman" w:hAnsi="Times New Roman" w:cs="Times New Roman"/>
        </w:rPr>
        <w:t>20</w:t>
      </w:r>
      <w:r w:rsidRPr="007005D8">
        <w:rPr>
          <w:rFonts w:ascii="Times New Roman" w:hAnsi="Times New Roman" w:cs="Times New Roman"/>
          <w:lang w:val="uk-UA"/>
        </w:rPr>
        <w:t>р. по І півріччя 2021 р.</w:t>
      </w:r>
    </w:p>
    <w:p w14:paraId="1415403C"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882"/>
        <w:gridCol w:w="4962"/>
        <w:gridCol w:w="992"/>
        <w:gridCol w:w="2777"/>
      </w:tblGrid>
      <w:tr w:rsidR="007005D8" w:rsidRPr="007005D8" w14:paraId="442271F3" w14:textId="77777777" w:rsidTr="004762A5">
        <w:tc>
          <w:tcPr>
            <w:tcW w:w="882" w:type="dxa"/>
          </w:tcPr>
          <w:p w14:paraId="0E4E0522" w14:textId="77777777" w:rsidR="007005D8" w:rsidRPr="007005D8" w:rsidRDefault="007005D8" w:rsidP="004762A5">
            <w:pPr>
              <w:widowControl/>
              <w:autoSpaceDE/>
              <w:autoSpaceDN/>
              <w:adjustRightInd/>
              <w:jc w:val="left"/>
              <w:rPr>
                <w:rFonts w:ascii="Times New Roman" w:hAnsi="Times New Roman" w:cs="Times New Roman"/>
                <w:i/>
                <w:sz w:val="22"/>
                <w:szCs w:val="22"/>
                <w:lang w:val="uk-UA"/>
              </w:rPr>
            </w:pPr>
            <w:r w:rsidRPr="007005D8">
              <w:rPr>
                <w:rFonts w:ascii="Times New Roman" w:hAnsi="Times New Roman" w:cs="Times New Roman"/>
                <w:i/>
                <w:sz w:val="22"/>
                <w:szCs w:val="22"/>
                <w:lang w:val="uk-UA"/>
              </w:rPr>
              <w:t>Порядковий номер</w:t>
            </w:r>
          </w:p>
        </w:tc>
        <w:tc>
          <w:tcPr>
            <w:tcW w:w="4962" w:type="dxa"/>
          </w:tcPr>
          <w:p w14:paraId="622799D4"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Вид консультації (публічні консультації прямі (круглі столи, наради, робочі зустрічі</w:t>
            </w:r>
          </w:p>
          <w:p w14:paraId="244547DD"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lastRenderedPageBreak/>
              <w:t>тощо), інтернет-консультації прямі (інтернет-форуми, соціальні мережі тощо), запити (до підприємців, експертів, науковців тощо)</w:t>
            </w:r>
          </w:p>
        </w:tc>
        <w:tc>
          <w:tcPr>
            <w:tcW w:w="992" w:type="dxa"/>
          </w:tcPr>
          <w:p w14:paraId="10E2A7B4"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lastRenderedPageBreak/>
              <w:t>Кількість</w:t>
            </w:r>
          </w:p>
          <w:p w14:paraId="624863A1"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учасників</w:t>
            </w:r>
          </w:p>
          <w:p w14:paraId="0E22FD05"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lastRenderedPageBreak/>
              <w:t>консультацій, осіб</w:t>
            </w:r>
          </w:p>
        </w:tc>
        <w:tc>
          <w:tcPr>
            <w:tcW w:w="2777" w:type="dxa"/>
          </w:tcPr>
          <w:p w14:paraId="6F516103"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lastRenderedPageBreak/>
              <w:t>Основні результати консультацій</w:t>
            </w:r>
          </w:p>
          <w:p w14:paraId="200392C6" w14:textId="77777777" w:rsidR="007005D8" w:rsidRPr="007005D8" w:rsidRDefault="007005D8" w:rsidP="004762A5">
            <w:pPr>
              <w:widowControl/>
              <w:autoSpaceDE/>
              <w:autoSpaceDN/>
              <w:adjustRightInd/>
              <w:rPr>
                <w:rFonts w:ascii="Times New Roman" w:hAnsi="Times New Roman" w:cs="Times New Roman"/>
                <w:b/>
                <w:i/>
                <w:sz w:val="22"/>
                <w:szCs w:val="22"/>
                <w:lang w:val="uk-UA"/>
              </w:rPr>
            </w:pPr>
            <w:r w:rsidRPr="007005D8">
              <w:rPr>
                <w:rFonts w:ascii="Times New Roman" w:hAnsi="Times New Roman" w:cs="Times New Roman"/>
                <w:i/>
                <w:sz w:val="22"/>
                <w:szCs w:val="22"/>
                <w:lang w:val="uk-UA"/>
              </w:rPr>
              <w:t>(опис)</w:t>
            </w:r>
          </w:p>
        </w:tc>
      </w:tr>
      <w:tr w:rsidR="007005D8" w:rsidRPr="007005D8" w14:paraId="6D07E359" w14:textId="77777777" w:rsidTr="004762A5">
        <w:tc>
          <w:tcPr>
            <w:tcW w:w="882" w:type="dxa"/>
          </w:tcPr>
          <w:p w14:paraId="787A3DB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w:t>
            </w:r>
          </w:p>
        </w:tc>
        <w:tc>
          <w:tcPr>
            <w:tcW w:w="4962" w:type="dxa"/>
          </w:tcPr>
          <w:p w14:paraId="049E3F12"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Опитування суб’єктів господарювання в ході робочих зустрічей. Створення комісії з розгляду проекту рішення виконкому ЗМР «Про затвердження Правил приймання стічних вод до</w:t>
            </w:r>
          </w:p>
          <w:p w14:paraId="45E641D2"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 Централізованої системи водовідведення міста Мукачева» та розробки Аналізу регуляторного</w:t>
            </w:r>
          </w:p>
          <w:p w14:paraId="2D77FC8B"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впливу до проекту рішення.</w:t>
            </w:r>
          </w:p>
        </w:tc>
        <w:tc>
          <w:tcPr>
            <w:tcW w:w="992" w:type="dxa"/>
          </w:tcPr>
          <w:p w14:paraId="6F201F82"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3E65B537"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5EE5C38A"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25</w:t>
            </w:r>
          </w:p>
        </w:tc>
        <w:tc>
          <w:tcPr>
            <w:tcW w:w="2777" w:type="dxa"/>
          </w:tcPr>
          <w:p w14:paraId="2F8B66B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Надано пропозиції щодо необхідності виконання робіт по забезпеченню </w:t>
            </w:r>
            <w:proofErr w:type="spellStart"/>
            <w:r w:rsidRPr="007005D8">
              <w:rPr>
                <w:rFonts w:ascii="Times New Roman" w:hAnsi="Times New Roman" w:cs="Times New Roman"/>
                <w:sz w:val="22"/>
                <w:szCs w:val="22"/>
                <w:lang w:val="uk-UA"/>
              </w:rPr>
              <w:t>пропускноїздатностіканалізаційнихмереж,своєчасного</w:t>
            </w:r>
            <w:proofErr w:type="spellEnd"/>
            <w:r w:rsidRPr="007005D8">
              <w:rPr>
                <w:rFonts w:ascii="Times New Roman" w:hAnsi="Times New Roman" w:cs="Times New Roman"/>
                <w:sz w:val="22"/>
                <w:szCs w:val="22"/>
                <w:lang w:val="uk-UA"/>
              </w:rPr>
              <w:t xml:space="preserve"> обслуговування існуючих локальних очисних споруд та проведення контролю за якістю стічних вод з метою забезпечення дотримання показників, що не потребують</w:t>
            </w:r>
          </w:p>
          <w:p w14:paraId="11EF5AD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додаткової очистки на </w:t>
            </w:r>
            <w:proofErr w:type="spellStart"/>
            <w:r w:rsidRPr="007005D8">
              <w:rPr>
                <w:rFonts w:ascii="Times New Roman" w:hAnsi="Times New Roman" w:cs="Times New Roman"/>
                <w:sz w:val="22"/>
                <w:szCs w:val="22"/>
                <w:lang w:val="uk-UA"/>
              </w:rPr>
              <w:t>загальноміськихочисних</w:t>
            </w:r>
            <w:proofErr w:type="spellEnd"/>
            <w:r w:rsidRPr="007005D8">
              <w:rPr>
                <w:rFonts w:ascii="Times New Roman" w:hAnsi="Times New Roman" w:cs="Times New Roman"/>
                <w:sz w:val="22"/>
                <w:szCs w:val="22"/>
                <w:lang w:val="uk-UA"/>
              </w:rPr>
              <w:t xml:space="preserve"> спорудах не залежно від</w:t>
            </w:r>
          </w:p>
          <w:p w14:paraId="267B8E1E" w14:textId="77777777" w:rsidR="007005D8" w:rsidRPr="007005D8" w:rsidRDefault="007005D8" w:rsidP="004762A5">
            <w:pPr>
              <w:widowControl/>
              <w:autoSpaceDE/>
              <w:autoSpaceDN/>
              <w:adjustRightInd/>
              <w:jc w:val="both"/>
              <w:rPr>
                <w:rFonts w:ascii="Times New Roman" w:hAnsi="Times New Roman" w:cs="Times New Roman"/>
                <w:lang w:val="uk-UA"/>
              </w:rPr>
            </w:pPr>
            <w:r w:rsidRPr="007005D8">
              <w:rPr>
                <w:rFonts w:ascii="Times New Roman" w:hAnsi="Times New Roman" w:cs="Times New Roman"/>
                <w:sz w:val="22"/>
                <w:szCs w:val="22"/>
                <w:lang w:val="uk-UA"/>
              </w:rPr>
              <w:t>наявності чи відсутності локальних очисних споруд.</w:t>
            </w:r>
          </w:p>
        </w:tc>
      </w:tr>
    </w:tbl>
    <w:p w14:paraId="62A9ADFD"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p>
    <w:p w14:paraId="2284A90A"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i/>
          <w:lang w:val="uk-UA"/>
        </w:rPr>
        <w:t xml:space="preserve">2. Вимірювання впливу регулювання на суб’єктів малого підприємництва (мікро та малі): </w:t>
      </w:r>
      <w:r w:rsidRPr="007005D8">
        <w:rPr>
          <w:rFonts w:ascii="Times New Roman" w:hAnsi="Times New Roman" w:cs="Times New Roman"/>
          <w:lang w:val="uk-UA"/>
        </w:rPr>
        <w:t>-   кількість суб’єктів малого підприємництва, на яких поширюється регулювання: 7891</w:t>
      </w:r>
    </w:p>
    <w:p w14:paraId="5655AE36"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(одиниць), у тому числі малого підприємництва 997 (одиниць) та </w:t>
      </w:r>
      <w:proofErr w:type="spellStart"/>
      <w:r w:rsidRPr="007005D8">
        <w:rPr>
          <w:rFonts w:ascii="Times New Roman" w:hAnsi="Times New Roman" w:cs="Times New Roman"/>
          <w:lang w:val="uk-UA"/>
        </w:rPr>
        <w:t>мікропідприємництва</w:t>
      </w:r>
      <w:proofErr w:type="spellEnd"/>
    </w:p>
    <w:p w14:paraId="300935B2"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6894(одиниць); </w:t>
      </w:r>
    </w:p>
    <w:p w14:paraId="6C5DAC9A" w14:textId="77777777" w:rsidR="007005D8" w:rsidRPr="007005D8" w:rsidRDefault="007005D8" w:rsidP="007005D8">
      <w:pPr>
        <w:widowControl/>
        <w:shd w:val="clear" w:color="auto" w:fill="FFFFFF"/>
        <w:autoSpaceDE/>
        <w:jc w:val="both"/>
        <w:rPr>
          <w:rFonts w:ascii="Times New Roman" w:hAnsi="Times New Roman" w:cs="Times New Roman"/>
          <w:lang w:val="uk-UA"/>
        </w:rPr>
      </w:pPr>
      <w:r w:rsidRPr="007005D8">
        <w:rPr>
          <w:rFonts w:ascii="Times New Roman" w:hAnsi="Times New Roman" w:cs="Times New Roman"/>
          <w:lang w:val="uk-UA"/>
        </w:rPr>
        <w:t xml:space="preserve">     - питома вага суб’єктів малого підприємництва у загальній кількості суб’єктів господарювання, на яких проблема справляє вплив 96,2 (відсотків) (відповідно до таблиці «Оцінка впливу на сферу інтересів суб’єктів господарювання».</w:t>
      </w:r>
    </w:p>
    <w:p w14:paraId="60B37FF6" w14:textId="77777777" w:rsidR="007005D8" w:rsidRPr="007005D8" w:rsidRDefault="007005D8" w:rsidP="007005D8">
      <w:pPr>
        <w:widowControl/>
        <w:shd w:val="clear" w:color="auto" w:fill="FFFFFF"/>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w:t>
      </w:r>
    </w:p>
    <w:p w14:paraId="6140EF7C" w14:textId="77777777" w:rsidR="007005D8" w:rsidRPr="007005D8" w:rsidRDefault="007005D8" w:rsidP="007005D8">
      <w:pPr>
        <w:widowControl/>
        <w:shd w:val="clear" w:color="auto" w:fill="FFFFFF"/>
        <w:autoSpaceDE/>
        <w:autoSpaceDN/>
        <w:adjustRightInd/>
        <w:spacing w:before="100" w:beforeAutospacing="1" w:after="100" w:afterAutospacing="1"/>
        <w:jc w:val="left"/>
        <w:rPr>
          <w:rFonts w:ascii="Times New Roman" w:hAnsi="Times New Roman" w:cs="Times New Roman"/>
          <w:lang w:val="uk-UA"/>
        </w:rPr>
      </w:pPr>
    </w:p>
    <w:p w14:paraId="13305033" w14:textId="77777777" w:rsidR="007005D8" w:rsidRPr="007005D8" w:rsidRDefault="007005D8" w:rsidP="007005D8">
      <w:pPr>
        <w:widowControl/>
        <w:shd w:val="clear" w:color="auto" w:fill="FFFFFF"/>
        <w:autoSpaceDE/>
        <w:autoSpaceDN/>
        <w:adjustRightInd/>
        <w:spacing w:before="100" w:beforeAutospacing="1" w:after="100" w:afterAutospacing="1"/>
        <w:jc w:val="left"/>
        <w:rPr>
          <w:rFonts w:ascii="Times New Roman" w:hAnsi="Times New Roman" w:cs="Times New Roman"/>
          <w:lang w:val="uk-UA"/>
        </w:rPr>
      </w:pPr>
    </w:p>
    <w:p w14:paraId="3F817A70" w14:textId="77777777" w:rsidR="007005D8" w:rsidRPr="007005D8" w:rsidRDefault="007005D8" w:rsidP="007005D8">
      <w:pPr>
        <w:widowControl/>
        <w:shd w:val="clear" w:color="auto" w:fill="FFFFFF"/>
        <w:autoSpaceDE/>
        <w:autoSpaceDN/>
        <w:adjustRightInd/>
        <w:spacing w:before="100" w:beforeAutospacing="1" w:after="100" w:afterAutospacing="1"/>
        <w:jc w:val="left"/>
        <w:rPr>
          <w:rFonts w:ascii="Times New Roman" w:hAnsi="Times New Roman" w:cs="Times New Roman"/>
          <w:i/>
          <w:lang w:val="uk-UA"/>
        </w:rPr>
      </w:pPr>
      <w:r w:rsidRPr="007005D8">
        <w:rPr>
          <w:rFonts w:ascii="Times New Roman" w:hAnsi="Times New Roman" w:cs="Times New Roman"/>
          <w:i/>
          <w:lang w:val="uk-UA"/>
        </w:rPr>
        <w:t>3.Розрахунок витрат суб’єктів малого підприємництва на виконання вимог регулювання</w:t>
      </w:r>
    </w:p>
    <w:tbl>
      <w:tblPr>
        <w:tblStyle w:val="a3"/>
        <w:tblW w:w="9613" w:type="dxa"/>
        <w:tblInd w:w="360" w:type="dxa"/>
        <w:tblLayout w:type="fixed"/>
        <w:tblLook w:val="04A0" w:firstRow="1" w:lastRow="0" w:firstColumn="1" w:lastColumn="0" w:noHBand="0" w:noVBand="1"/>
      </w:tblPr>
      <w:tblGrid>
        <w:gridCol w:w="599"/>
        <w:gridCol w:w="4252"/>
        <w:gridCol w:w="1701"/>
        <w:gridCol w:w="1701"/>
        <w:gridCol w:w="1360"/>
      </w:tblGrid>
      <w:tr w:rsidR="007005D8" w:rsidRPr="007005D8" w14:paraId="2135D7D5" w14:textId="77777777" w:rsidTr="004762A5">
        <w:tc>
          <w:tcPr>
            <w:tcW w:w="599" w:type="dxa"/>
          </w:tcPr>
          <w:p w14:paraId="6542E038" w14:textId="77777777" w:rsidR="007005D8" w:rsidRPr="007005D8" w:rsidRDefault="007005D8" w:rsidP="004762A5">
            <w:pPr>
              <w:widowControl/>
              <w:autoSpaceDE/>
              <w:autoSpaceDN/>
              <w:adjustRightInd/>
              <w:jc w:val="left"/>
              <w:rPr>
                <w:rFonts w:ascii="Times New Roman" w:hAnsi="Times New Roman" w:cs="Times New Roman"/>
                <w:i/>
                <w:sz w:val="22"/>
                <w:szCs w:val="22"/>
                <w:lang w:val="uk-UA"/>
              </w:rPr>
            </w:pPr>
            <w:r w:rsidRPr="007005D8">
              <w:rPr>
                <w:rFonts w:ascii="Times New Roman" w:hAnsi="Times New Roman" w:cs="Times New Roman"/>
                <w:i/>
                <w:sz w:val="22"/>
                <w:szCs w:val="22"/>
                <w:lang w:val="uk-UA"/>
              </w:rPr>
              <w:t>№ п/п</w:t>
            </w:r>
          </w:p>
        </w:tc>
        <w:tc>
          <w:tcPr>
            <w:tcW w:w="4252" w:type="dxa"/>
          </w:tcPr>
          <w:p w14:paraId="51A0B3C3" w14:textId="77777777" w:rsidR="007005D8" w:rsidRPr="007005D8" w:rsidRDefault="007005D8" w:rsidP="004762A5">
            <w:pPr>
              <w:widowControl/>
              <w:autoSpaceDE/>
              <w:autoSpaceDN/>
              <w:adjustRightInd/>
              <w:rPr>
                <w:rFonts w:ascii="Times New Roman" w:hAnsi="Times New Roman" w:cs="Times New Roman"/>
                <w:i/>
                <w:sz w:val="22"/>
                <w:szCs w:val="22"/>
                <w:lang w:val="uk-UA"/>
              </w:rPr>
            </w:pPr>
          </w:p>
          <w:p w14:paraId="1D1D1D81"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Найменування оцінки</w:t>
            </w:r>
          </w:p>
        </w:tc>
        <w:tc>
          <w:tcPr>
            <w:tcW w:w="1701" w:type="dxa"/>
          </w:tcPr>
          <w:p w14:paraId="0101934B"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У перший рік</w:t>
            </w:r>
          </w:p>
          <w:p w14:paraId="347C44EA"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(стартовий рік</w:t>
            </w:r>
          </w:p>
          <w:p w14:paraId="1E6CA658"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впровадження регулювання</w:t>
            </w:r>
          </w:p>
        </w:tc>
        <w:tc>
          <w:tcPr>
            <w:tcW w:w="1701" w:type="dxa"/>
          </w:tcPr>
          <w:p w14:paraId="49363B13"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Періодичні</w:t>
            </w:r>
          </w:p>
          <w:p w14:paraId="40851378" w14:textId="77777777" w:rsidR="007005D8" w:rsidRPr="007005D8" w:rsidRDefault="007005D8" w:rsidP="004762A5">
            <w:pPr>
              <w:widowControl/>
              <w:autoSpaceDE/>
              <w:autoSpaceDN/>
              <w:adjustRightInd/>
              <w:rPr>
                <w:rFonts w:ascii="Times New Roman" w:hAnsi="Times New Roman" w:cs="Times New Roman"/>
                <w:i/>
                <w:sz w:val="22"/>
                <w:szCs w:val="22"/>
                <w:lang w:val="uk-UA"/>
              </w:rPr>
            </w:pPr>
            <w:r w:rsidRPr="007005D8">
              <w:rPr>
                <w:rFonts w:ascii="Times New Roman" w:hAnsi="Times New Roman" w:cs="Times New Roman"/>
                <w:i/>
                <w:sz w:val="22"/>
                <w:szCs w:val="22"/>
                <w:lang w:val="uk-UA"/>
              </w:rPr>
              <w:t>(за наступний</w:t>
            </w:r>
          </w:p>
          <w:p w14:paraId="4C48B05E" w14:textId="77777777" w:rsidR="007005D8" w:rsidRPr="007005D8" w:rsidRDefault="007005D8" w:rsidP="004762A5">
            <w:pPr>
              <w:widowControl/>
              <w:autoSpaceDE/>
              <w:autoSpaceDN/>
              <w:adjustRightInd/>
              <w:rPr>
                <w:rFonts w:ascii="Times New Roman" w:hAnsi="Times New Roman" w:cs="Times New Roman"/>
                <w:b/>
                <w:i/>
                <w:sz w:val="22"/>
                <w:szCs w:val="22"/>
                <w:lang w:val="uk-UA"/>
              </w:rPr>
            </w:pPr>
            <w:r w:rsidRPr="007005D8">
              <w:rPr>
                <w:rFonts w:ascii="Times New Roman" w:hAnsi="Times New Roman" w:cs="Times New Roman"/>
                <w:i/>
                <w:sz w:val="22"/>
                <w:szCs w:val="22"/>
                <w:lang w:val="uk-UA"/>
              </w:rPr>
              <w:t>рік)</w:t>
            </w:r>
          </w:p>
        </w:tc>
        <w:tc>
          <w:tcPr>
            <w:tcW w:w="1360" w:type="dxa"/>
          </w:tcPr>
          <w:p w14:paraId="1BA2F4D2" w14:textId="77777777" w:rsidR="007005D8" w:rsidRPr="007005D8" w:rsidRDefault="007005D8" w:rsidP="004762A5">
            <w:pPr>
              <w:widowControl/>
              <w:autoSpaceDE/>
              <w:autoSpaceDN/>
              <w:adjustRightInd/>
              <w:jc w:val="left"/>
              <w:rPr>
                <w:rFonts w:ascii="Times New Roman" w:hAnsi="Times New Roman" w:cs="Times New Roman"/>
                <w:b/>
                <w:i/>
                <w:sz w:val="22"/>
                <w:szCs w:val="22"/>
                <w:lang w:val="uk-UA"/>
              </w:rPr>
            </w:pPr>
          </w:p>
          <w:p w14:paraId="5596DAA1" w14:textId="77777777" w:rsidR="007005D8" w:rsidRPr="007005D8" w:rsidRDefault="007005D8" w:rsidP="004762A5">
            <w:pPr>
              <w:widowControl/>
              <w:autoSpaceDE/>
              <w:autoSpaceDN/>
              <w:adjustRightInd/>
              <w:jc w:val="left"/>
              <w:rPr>
                <w:rFonts w:ascii="Times New Roman" w:hAnsi="Times New Roman" w:cs="Times New Roman"/>
                <w:i/>
                <w:sz w:val="22"/>
                <w:szCs w:val="22"/>
                <w:lang w:val="uk-UA"/>
              </w:rPr>
            </w:pPr>
            <w:r w:rsidRPr="007005D8">
              <w:rPr>
                <w:rFonts w:ascii="Times New Roman" w:hAnsi="Times New Roman" w:cs="Times New Roman"/>
                <w:i/>
                <w:sz w:val="22"/>
                <w:szCs w:val="22"/>
                <w:lang w:val="uk-UA"/>
              </w:rPr>
              <w:t>Витрати за</w:t>
            </w:r>
          </w:p>
          <w:p w14:paraId="174E3120" w14:textId="77777777" w:rsidR="007005D8" w:rsidRPr="007005D8" w:rsidRDefault="007005D8" w:rsidP="004762A5">
            <w:pPr>
              <w:widowControl/>
              <w:autoSpaceDE/>
              <w:autoSpaceDN/>
              <w:adjustRightInd/>
              <w:jc w:val="left"/>
              <w:rPr>
                <w:rFonts w:ascii="Times New Roman" w:hAnsi="Times New Roman" w:cs="Times New Roman"/>
                <w:i/>
                <w:sz w:val="22"/>
                <w:szCs w:val="22"/>
                <w:lang w:val="uk-UA"/>
              </w:rPr>
            </w:pPr>
            <w:r w:rsidRPr="007005D8">
              <w:rPr>
                <w:rFonts w:ascii="Times New Roman" w:hAnsi="Times New Roman" w:cs="Times New Roman"/>
                <w:i/>
                <w:sz w:val="22"/>
                <w:szCs w:val="22"/>
                <w:lang w:val="uk-UA"/>
              </w:rPr>
              <w:t>п’ять років</w:t>
            </w:r>
          </w:p>
          <w:p w14:paraId="2DBF5BE9" w14:textId="77777777" w:rsidR="007005D8" w:rsidRPr="007005D8" w:rsidRDefault="007005D8" w:rsidP="004762A5">
            <w:pPr>
              <w:widowControl/>
              <w:autoSpaceDE/>
              <w:autoSpaceDN/>
              <w:adjustRightInd/>
              <w:rPr>
                <w:rFonts w:ascii="Times New Roman" w:hAnsi="Times New Roman" w:cs="Times New Roman"/>
                <w:b/>
                <w:i/>
                <w:sz w:val="22"/>
                <w:szCs w:val="22"/>
                <w:lang w:val="uk-UA"/>
              </w:rPr>
            </w:pPr>
          </w:p>
        </w:tc>
      </w:tr>
      <w:tr w:rsidR="007005D8" w:rsidRPr="007005D8" w14:paraId="57B222E4" w14:textId="77777777" w:rsidTr="004762A5">
        <w:trPr>
          <w:trHeight w:val="219"/>
        </w:trPr>
        <w:tc>
          <w:tcPr>
            <w:tcW w:w="9613" w:type="dxa"/>
            <w:gridSpan w:val="5"/>
          </w:tcPr>
          <w:p w14:paraId="29A5C638" w14:textId="77777777" w:rsidR="007005D8" w:rsidRPr="007005D8" w:rsidRDefault="007005D8" w:rsidP="004762A5">
            <w:pPr>
              <w:widowControl/>
              <w:autoSpaceDE/>
              <w:autoSpaceDN/>
              <w:adjustRightInd/>
              <w:rPr>
                <w:rFonts w:ascii="Times New Roman" w:hAnsi="Times New Roman" w:cs="Times New Roman"/>
                <w:b/>
                <w:i/>
                <w:sz w:val="22"/>
                <w:szCs w:val="22"/>
                <w:lang w:val="uk-UA"/>
              </w:rPr>
            </w:pPr>
            <w:r w:rsidRPr="007005D8">
              <w:rPr>
                <w:rFonts w:ascii="Times New Roman" w:hAnsi="Times New Roman" w:cs="Times New Roman"/>
                <w:b/>
                <w:i/>
                <w:sz w:val="22"/>
                <w:szCs w:val="22"/>
                <w:lang w:val="uk-UA"/>
              </w:rPr>
              <w:t>Оцінка «прямих» витрат суб’єктів малого підприємництва на виконання регулювання</w:t>
            </w:r>
          </w:p>
        </w:tc>
      </w:tr>
      <w:tr w:rsidR="007005D8" w:rsidRPr="007005D8" w14:paraId="473A04C4" w14:textId="77777777" w:rsidTr="004762A5">
        <w:trPr>
          <w:trHeight w:val="1173"/>
        </w:trPr>
        <w:tc>
          <w:tcPr>
            <w:tcW w:w="599" w:type="dxa"/>
          </w:tcPr>
          <w:p w14:paraId="67F168C8"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w:t>
            </w:r>
          </w:p>
        </w:tc>
        <w:tc>
          <w:tcPr>
            <w:tcW w:w="4252" w:type="dxa"/>
          </w:tcPr>
          <w:p w14:paraId="334DA65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Придбання необхідного обладнання</w:t>
            </w:r>
          </w:p>
          <w:p w14:paraId="44F2F76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(пристроїв, машин, механізмів) Формула:</w:t>
            </w:r>
          </w:p>
          <w:p w14:paraId="3808F85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необхідних одиниць обладнання Х вартість одиниці, тис.грн.*</w:t>
            </w:r>
          </w:p>
        </w:tc>
        <w:tc>
          <w:tcPr>
            <w:tcW w:w="1701" w:type="dxa"/>
          </w:tcPr>
          <w:p w14:paraId="4B2AF81E"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4A7D75AF"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w:t>
            </w:r>
          </w:p>
        </w:tc>
        <w:tc>
          <w:tcPr>
            <w:tcW w:w="1701" w:type="dxa"/>
          </w:tcPr>
          <w:p w14:paraId="4A188BCC" w14:textId="77777777" w:rsidR="007005D8" w:rsidRPr="007005D8" w:rsidRDefault="007005D8" w:rsidP="004762A5">
            <w:pPr>
              <w:widowControl/>
              <w:autoSpaceDE/>
              <w:autoSpaceDN/>
              <w:adjustRightInd/>
              <w:rPr>
                <w:rFonts w:ascii="Times New Roman" w:hAnsi="Times New Roman" w:cs="Times New Roman"/>
                <w:lang w:val="uk-UA"/>
              </w:rPr>
            </w:pPr>
          </w:p>
          <w:p w14:paraId="2AB7E70E"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p w14:paraId="6C27C4AC" w14:textId="77777777" w:rsidR="007005D8" w:rsidRPr="007005D8" w:rsidRDefault="007005D8" w:rsidP="004762A5">
            <w:pPr>
              <w:widowControl/>
              <w:autoSpaceDE/>
              <w:autoSpaceDN/>
              <w:adjustRightInd/>
              <w:rPr>
                <w:rFonts w:ascii="Times New Roman" w:hAnsi="Times New Roman" w:cs="Times New Roman"/>
                <w:lang w:val="uk-UA"/>
              </w:rPr>
            </w:pPr>
          </w:p>
        </w:tc>
        <w:tc>
          <w:tcPr>
            <w:tcW w:w="1360" w:type="dxa"/>
          </w:tcPr>
          <w:p w14:paraId="4CB0EA5A" w14:textId="77777777" w:rsidR="007005D8" w:rsidRPr="007005D8" w:rsidRDefault="007005D8" w:rsidP="004762A5">
            <w:pPr>
              <w:widowControl/>
              <w:autoSpaceDE/>
              <w:autoSpaceDN/>
              <w:adjustRightInd/>
              <w:rPr>
                <w:rFonts w:ascii="Times New Roman" w:hAnsi="Times New Roman" w:cs="Times New Roman"/>
                <w:lang w:val="uk-UA"/>
              </w:rPr>
            </w:pPr>
          </w:p>
          <w:p w14:paraId="3A1B5FE1"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28FCF85C" w14:textId="77777777" w:rsidTr="004762A5">
        <w:trPr>
          <w:trHeight w:val="1173"/>
        </w:trPr>
        <w:tc>
          <w:tcPr>
            <w:tcW w:w="599" w:type="dxa"/>
          </w:tcPr>
          <w:p w14:paraId="17D5BEBA"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2.</w:t>
            </w:r>
          </w:p>
        </w:tc>
        <w:tc>
          <w:tcPr>
            <w:tcW w:w="4252" w:type="dxa"/>
          </w:tcPr>
          <w:p w14:paraId="7E02B22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повірки та/або постановки на</w:t>
            </w:r>
          </w:p>
          <w:p w14:paraId="487927B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відповідний облік у визначеному органі</w:t>
            </w:r>
          </w:p>
          <w:p w14:paraId="6AF524B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державної влади чи місцевого самоврядування </w:t>
            </w:r>
          </w:p>
          <w:p w14:paraId="598F6CA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w:t>
            </w:r>
          </w:p>
          <w:p w14:paraId="6E4753FF"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прямі витрати на процедури повірки</w:t>
            </w:r>
          </w:p>
          <w:p w14:paraId="416E52F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(проведення первинного обстеження) в</w:t>
            </w:r>
          </w:p>
          <w:p w14:paraId="407205A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органі державної влади + витрати часу на</w:t>
            </w:r>
          </w:p>
          <w:p w14:paraId="7150BB4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процедуру обліку (на одиницю обладнання) Х вартість часу суб’єкта </w:t>
            </w:r>
            <w:r w:rsidRPr="007005D8">
              <w:rPr>
                <w:rFonts w:ascii="Times New Roman" w:hAnsi="Times New Roman" w:cs="Times New Roman"/>
                <w:sz w:val="22"/>
                <w:szCs w:val="22"/>
                <w:lang w:val="uk-UA"/>
              </w:rPr>
              <w:lastRenderedPageBreak/>
              <w:t>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01" w:type="dxa"/>
          </w:tcPr>
          <w:p w14:paraId="412D6F2E"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070F1034"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w:t>
            </w:r>
          </w:p>
        </w:tc>
        <w:tc>
          <w:tcPr>
            <w:tcW w:w="1701" w:type="dxa"/>
          </w:tcPr>
          <w:p w14:paraId="67ED6238" w14:textId="77777777" w:rsidR="007005D8" w:rsidRPr="007005D8" w:rsidRDefault="007005D8" w:rsidP="004762A5">
            <w:pPr>
              <w:widowControl/>
              <w:autoSpaceDE/>
              <w:autoSpaceDN/>
              <w:adjustRightInd/>
              <w:rPr>
                <w:rFonts w:ascii="Times New Roman" w:hAnsi="Times New Roman" w:cs="Times New Roman"/>
                <w:lang w:val="uk-UA"/>
              </w:rPr>
            </w:pPr>
          </w:p>
          <w:p w14:paraId="18DDFB8D" w14:textId="77777777" w:rsidR="007005D8" w:rsidRPr="007005D8" w:rsidRDefault="007005D8" w:rsidP="004762A5">
            <w:pPr>
              <w:widowControl/>
              <w:autoSpaceDE/>
              <w:autoSpaceDN/>
              <w:adjustRightInd/>
              <w:rPr>
                <w:rFonts w:ascii="Times New Roman" w:hAnsi="Times New Roman" w:cs="Times New Roman"/>
                <w:lang w:val="uk-UA"/>
              </w:rPr>
            </w:pPr>
          </w:p>
          <w:p w14:paraId="170817B5"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60" w:type="dxa"/>
          </w:tcPr>
          <w:p w14:paraId="2C82392C" w14:textId="77777777" w:rsidR="007005D8" w:rsidRPr="007005D8" w:rsidRDefault="007005D8" w:rsidP="004762A5">
            <w:pPr>
              <w:widowControl/>
              <w:autoSpaceDE/>
              <w:autoSpaceDN/>
              <w:adjustRightInd/>
              <w:rPr>
                <w:rFonts w:ascii="Times New Roman" w:hAnsi="Times New Roman" w:cs="Times New Roman"/>
                <w:lang w:val="uk-UA"/>
              </w:rPr>
            </w:pPr>
          </w:p>
          <w:p w14:paraId="1AD80C3A" w14:textId="77777777" w:rsidR="007005D8" w:rsidRPr="007005D8" w:rsidRDefault="007005D8" w:rsidP="004762A5">
            <w:pPr>
              <w:widowControl/>
              <w:autoSpaceDE/>
              <w:autoSpaceDN/>
              <w:adjustRightInd/>
              <w:rPr>
                <w:rFonts w:ascii="Times New Roman" w:hAnsi="Times New Roman" w:cs="Times New Roman"/>
                <w:lang w:val="uk-UA"/>
              </w:rPr>
            </w:pPr>
          </w:p>
          <w:p w14:paraId="6D59CC3C"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5C6F9D1D" w14:textId="77777777" w:rsidTr="004762A5">
        <w:trPr>
          <w:trHeight w:val="1173"/>
        </w:trPr>
        <w:tc>
          <w:tcPr>
            <w:tcW w:w="599" w:type="dxa"/>
          </w:tcPr>
          <w:p w14:paraId="0BD09DE4"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3.</w:t>
            </w:r>
          </w:p>
        </w:tc>
        <w:tc>
          <w:tcPr>
            <w:tcW w:w="4252" w:type="dxa"/>
          </w:tcPr>
          <w:p w14:paraId="5D45FDB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експлуатації обладнання</w:t>
            </w:r>
          </w:p>
          <w:p w14:paraId="6122E65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(експлуатаційні витрати - витратні</w:t>
            </w:r>
          </w:p>
          <w:p w14:paraId="12EB6C6D"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матеріали)</w:t>
            </w:r>
          </w:p>
          <w:p w14:paraId="6CAB5CC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 оцінка витрат на експлуатацію</w:t>
            </w:r>
          </w:p>
          <w:p w14:paraId="051212B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обладнання (витратні матеріали та</w:t>
            </w:r>
          </w:p>
          <w:p w14:paraId="2164856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ресурси на одиницю обладнання на рік)</w:t>
            </w:r>
          </w:p>
          <w:p w14:paraId="285E2CC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Х кількість необхідних одиниць </w:t>
            </w:r>
            <w:proofErr w:type="spellStart"/>
            <w:r w:rsidRPr="007005D8">
              <w:rPr>
                <w:rFonts w:ascii="Times New Roman" w:hAnsi="Times New Roman" w:cs="Times New Roman"/>
                <w:sz w:val="22"/>
                <w:szCs w:val="22"/>
                <w:lang w:val="uk-UA"/>
              </w:rPr>
              <w:t>обладнанняодному</w:t>
            </w:r>
            <w:proofErr w:type="spellEnd"/>
            <w:r w:rsidRPr="007005D8">
              <w:rPr>
                <w:rFonts w:ascii="Times New Roman" w:hAnsi="Times New Roman" w:cs="Times New Roman"/>
                <w:sz w:val="22"/>
                <w:szCs w:val="22"/>
                <w:lang w:val="uk-UA"/>
              </w:rPr>
              <w:t xml:space="preserve"> суб’єкту малого підприємництва, (експлуатація жиро уловлювачів, у разі наявності), </w:t>
            </w:r>
            <w:proofErr w:type="spellStart"/>
            <w:r w:rsidRPr="007005D8">
              <w:rPr>
                <w:rFonts w:ascii="Times New Roman" w:hAnsi="Times New Roman" w:cs="Times New Roman"/>
                <w:sz w:val="22"/>
                <w:szCs w:val="22"/>
                <w:lang w:val="uk-UA"/>
              </w:rPr>
              <w:t>тис.грн</w:t>
            </w:r>
            <w:proofErr w:type="spellEnd"/>
            <w:r w:rsidRPr="007005D8">
              <w:rPr>
                <w:rFonts w:ascii="Times New Roman" w:hAnsi="Times New Roman" w:cs="Times New Roman"/>
                <w:sz w:val="22"/>
                <w:szCs w:val="22"/>
                <w:lang w:val="uk-UA"/>
              </w:rPr>
              <w:t>..*</w:t>
            </w:r>
          </w:p>
          <w:p w14:paraId="3FE90498"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
        </w:tc>
        <w:tc>
          <w:tcPr>
            <w:tcW w:w="1701" w:type="dxa"/>
          </w:tcPr>
          <w:p w14:paraId="6962126F"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726A16A5"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1,488</w:t>
            </w:r>
          </w:p>
        </w:tc>
        <w:tc>
          <w:tcPr>
            <w:tcW w:w="1701" w:type="dxa"/>
          </w:tcPr>
          <w:p w14:paraId="6AF3AE7A" w14:textId="77777777" w:rsidR="007005D8" w:rsidRPr="007005D8" w:rsidRDefault="007005D8" w:rsidP="004762A5">
            <w:pPr>
              <w:widowControl/>
              <w:autoSpaceDE/>
              <w:autoSpaceDN/>
              <w:adjustRightInd/>
              <w:rPr>
                <w:rFonts w:ascii="Times New Roman" w:hAnsi="Times New Roman" w:cs="Times New Roman"/>
                <w:lang w:val="uk-UA"/>
              </w:rPr>
            </w:pPr>
          </w:p>
          <w:p w14:paraId="217965F3" w14:textId="77777777" w:rsidR="007005D8" w:rsidRPr="007005D8" w:rsidRDefault="007005D8" w:rsidP="004762A5">
            <w:pPr>
              <w:widowControl/>
              <w:autoSpaceDE/>
              <w:autoSpaceDN/>
              <w:adjustRightInd/>
              <w:rPr>
                <w:rFonts w:ascii="Times New Roman" w:hAnsi="Times New Roman" w:cs="Times New Roman"/>
                <w:lang w:val="uk-UA"/>
              </w:rPr>
            </w:pPr>
          </w:p>
          <w:p w14:paraId="4948D6D8"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1,488</w:t>
            </w:r>
          </w:p>
        </w:tc>
        <w:tc>
          <w:tcPr>
            <w:tcW w:w="1360" w:type="dxa"/>
          </w:tcPr>
          <w:p w14:paraId="0A6705D2" w14:textId="77777777" w:rsidR="007005D8" w:rsidRPr="007005D8" w:rsidRDefault="007005D8" w:rsidP="004762A5">
            <w:pPr>
              <w:widowControl/>
              <w:autoSpaceDE/>
              <w:autoSpaceDN/>
              <w:adjustRightInd/>
              <w:rPr>
                <w:rFonts w:ascii="Times New Roman" w:hAnsi="Times New Roman" w:cs="Times New Roman"/>
                <w:lang w:val="uk-UA"/>
              </w:rPr>
            </w:pPr>
          </w:p>
          <w:p w14:paraId="2D570B9A" w14:textId="77777777" w:rsidR="007005D8" w:rsidRPr="007005D8" w:rsidRDefault="007005D8" w:rsidP="004762A5">
            <w:pPr>
              <w:widowControl/>
              <w:autoSpaceDE/>
              <w:autoSpaceDN/>
              <w:adjustRightInd/>
              <w:rPr>
                <w:rFonts w:ascii="Times New Roman" w:hAnsi="Times New Roman" w:cs="Times New Roman"/>
                <w:lang w:val="uk-UA"/>
              </w:rPr>
            </w:pPr>
          </w:p>
          <w:p w14:paraId="7F64E344"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7,440</w:t>
            </w:r>
          </w:p>
        </w:tc>
      </w:tr>
      <w:tr w:rsidR="007005D8" w:rsidRPr="007005D8" w14:paraId="7D0A3202" w14:textId="77777777" w:rsidTr="004762A5">
        <w:trPr>
          <w:trHeight w:val="1173"/>
        </w:trPr>
        <w:tc>
          <w:tcPr>
            <w:tcW w:w="599" w:type="dxa"/>
          </w:tcPr>
          <w:p w14:paraId="40EB53A7"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4.</w:t>
            </w:r>
          </w:p>
        </w:tc>
        <w:tc>
          <w:tcPr>
            <w:tcW w:w="4252" w:type="dxa"/>
          </w:tcPr>
          <w:p w14:paraId="1EF4F9A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обслуговування обладнання</w:t>
            </w:r>
          </w:p>
          <w:p w14:paraId="371A0FD3"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(технічне обслуговування)</w:t>
            </w:r>
          </w:p>
          <w:p w14:paraId="7DDDE62B"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roofErr w:type="spellStart"/>
            <w:r w:rsidRPr="007005D8">
              <w:rPr>
                <w:rFonts w:ascii="Times New Roman" w:hAnsi="Times New Roman" w:cs="Times New Roman"/>
                <w:sz w:val="22"/>
                <w:szCs w:val="22"/>
                <w:lang w:val="uk-UA"/>
              </w:rPr>
              <w:t>Формула:оцінка</w:t>
            </w:r>
            <w:proofErr w:type="spellEnd"/>
            <w:r w:rsidRPr="007005D8">
              <w:rPr>
                <w:rFonts w:ascii="Times New Roman" w:hAnsi="Times New Roman" w:cs="Times New Roman"/>
                <w:sz w:val="22"/>
                <w:szCs w:val="22"/>
                <w:lang w:val="uk-UA"/>
              </w:rPr>
              <w:t xml:space="preserve"> вартості процедури</w:t>
            </w:r>
          </w:p>
          <w:p w14:paraId="44D3FBA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обслуговування обладнання (на одиницю</w:t>
            </w:r>
          </w:p>
          <w:p w14:paraId="13691AA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обладнання) Х кількість процедур</w:t>
            </w:r>
          </w:p>
          <w:p w14:paraId="422FE68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технічного обслуговування на рік на</w:t>
            </w:r>
          </w:p>
          <w:p w14:paraId="42ABF142"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одиницю обладнання Х кількість</w:t>
            </w:r>
          </w:p>
          <w:p w14:paraId="5953427F"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необхідних одиниць обладнання одному</w:t>
            </w:r>
          </w:p>
          <w:p w14:paraId="6A2AF3F3"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суб’єкту малого підприємництва,</w:t>
            </w:r>
          </w:p>
          <w:p w14:paraId="0CDDAE1C"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roofErr w:type="spellStart"/>
            <w:r w:rsidRPr="007005D8">
              <w:rPr>
                <w:rFonts w:ascii="Times New Roman" w:hAnsi="Times New Roman" w:cs="Times New Roman"/>
                <w:sz w:val="22"/>
                <w:szCs w:val="22"/>
                <w:lang w:val="uk-UA"/>
              </w:rPr>
              <w:t>тис.грн</w:t>
            </w:r>
            <w:proofErr w:type="spellEnd"/>
            <w:r w:rsidRPr="007005D8">
              <w:rPr>
                <w:rFonts w:ascii="Times New Roman" w:hAnsi="Times New Roman" w:cs="Times New Roman"/>
                <w:sz w:val="22"/>
                <w:szCs w:val="22"/>
                <w:lang w:val="uk-UA"/>
              </w:rPr>
              <w:t>..*</w:t>
            </w:r>
          </w:p>
          <w:p w14:paraId="2F6D332D"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
        </w:tc>
        <w:tc>
          <w:tcPr>
            <w:tcW w:w="1701" w:type="dxa"/>
          </w:tcPr>
          <w:p w14:paraId="0B51185F"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p>
          <w:p w14:paraId="4120B1E1"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w:t>
            </w:r>
          </w:p>
        </w:tc>
        <w:tc>
          <w:tcPr>
            <w:tcW w:w="1701" w:type="dxa"/>
          </w:tcPr>
          <w:p w14:paraId="1E54D583" w14:textId="77777777" w:rsidR="007005D8" w:rsidRPr="007005D8" w:rsidRDefault="007005D8" w:rsidP="004762A5">
            <w:pPr>
              <w:widowControl/>
              <w:autoSpaceDE/>
              <w:autoSpaceDN/>
              <w:adjustRightInd/>
              <w:rPr>
                <w:rFonts w:ascii="Times New Roman" w:hAnsi="Times New Roman" w:cs="Times New Roman"/>
                <w:lang w:val="uk-UA"/>
              </w:rPr>
            </w:pPr>
          </w:p>
          <w:p w14:paraId="378FD516" w14:textId="77777777" w:rsidR="007005D8" w:rsidRPr="007005D8" w:rsidRDefault="007005D8" w:rsidP="004762A5">
            <w:pPr>
              <w:widowControl/>
              <w:autoSpaceDE/>
              <w:autoSpaceDN/>
              <w:adjustRightInd/>
              <w:rPr>
                <w:rFonts w:ascii="Times New Roman" w:hAnsi="Times New Roman" w:cs="Times New Roman"/>
                <w:lang w:val="uk-UA"/>
              </w:rPr>
            </w:pPr>
          </w:p>
          <w:p w14:paraId="23EE864F"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60" w:type="dxa"/>
          </w:tcPr>
          <w:p w14:paraId="10A34BF6" w14:textId="77777777" w:rsidR="007005D8" w:rsidRPr="007005D8" w:rsidRDefault="007005D8" w:rsidP="004762A5">
            <w:pPr>
              <w:widowControl/>
              <w:autoSpaceDE/>
              <w:autoSpaceDN/>
              <w:adjustRightInd/>
              <w:rPr>
                <w:rFonts w:ascii="Times New Roman" w:hAnsi="Times New Roman" w:cs="Times New Roman"/>
                <w:lang w:val="uk-UA"/>
              </w:rPr>
            </w:pPr>
          </w:p>
          <w:p w14:paraId="63A5C5E0" w14:textId="77777777" w:rsidR="007005D8" w:rsidRPr="007005D8" w:rsidRDefault="007005D8" w:rsidP="004762A5">
            <w:pPr>
              <w:widowControl/>
              <w:autoSpaceDE/>
              <w:autoSpaceDN/>
              <w:adjustRightInd/>
              <w:rPr>
                <w:rFonts w:ascii="Times New Roman" w:hAnsi="Times New Roman" w:cs="Times New Roman"/>
                <w:lang w:val="uk-UA"/>
              </w:rPr>
            </w:pPr>
          </w:p>
          <w:p w14:paraId="69A51457"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3F0D0A74" w14:textId="77777777" w:rsidTr="004762A5">
        <w:trPr>
          <w:trHeight w:val="1173"/>
        </w:trPr>
        <w:tc>
          <w:tcPr>
            <w:tcW w:w="599" w:type="dxa"/>
          </w:tcPr>
          <w:p w14:paraId="0B2D5FDB"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5.</w:t>
            </w:r>
          </w:p>
        </w:tc>
        <w:tc>
          <w:tcPr>
            <w:tcW w:w="4252" w:type="dxa"/>
          </w:tcPr>
          <w:p w14:paraId="66C3020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Інші процедури (уточнити), (виконання</w:t>
            </w:r>
          </w:p>
          <w:p w14:paraId="62321D4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систематичного аналізу стічних вод),</w:t>
            </w:r>
          </w:p>
          <w:p w14:paraId="379A69B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Розробка схеми каналізаційних мереж та</w:t>
            </w:r>
          </w:p>
          <w:p w14:paraId="39D55B8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розрахунку водогосподарського балансу у</w:t>
            </w:r>
          </w:p>
          <w:p w14:paraId="49262F87"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разі необхідності), тис.грн.*</w:t>
            </w:r>
          </w:p>
        </w:tc>
        <w:tc>
          <w:tcPr>
            <w:tcW w:w="1701" w:type="dxa"/>
          </w:tcPr>
          <w:p w14:paraId="58FA18D2"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0,972</w:t>
            </w:r>
          </w:p>
          <w:p w14:paraId="0D9714C5"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0,280</w:t>
            </w:r>
          </w:p>
          <w:p w14:paraId="7804934B"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w:t>
            </w:r>
          </w:p>
        </w:tc>
        <w:tc>
          <w:tcPr>
            <w:tcW w:w="1701" w:type="dxa"/>
          </w:tcPr>
          <w:p w14:paraId="62939A42" w14:textId="77777777" w:rsidR="007005D8" w:rsidRPr="007005D8" w:rsidRDefault="007005D8" w:rsidP="004762A5">
            <w:pPr>
              <w:widowControl/>
              <w:autoSpaceDE/>
              <w:autoSpaceDN/>
              <w:adjustRightInd/>
              <w:rPr>
                <w:rFonts w:ascii="Times New Roman" w:hAnsi="Times New Roman" w:cs="Times New Roman"/>
                <w:lang w:val="uk-UA"/>
              </w:rPr>
            </w:pPr>
          </w:p>
          <w:p w14:paraId="5391B31D"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0,972</w:t>
            </w:r>
          </w:p>
          <w:p w14:paraId="179130E9"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p w14:paraId="380E1829" w14:textId="77777777" w:rsidR="007005D8" w:rsidRPr="007005D8" w:rsidRDefault="007005D8" w:rsidP="004762A5">
            <w:pPr>
              <w:widowControl/>
              <w:autoSpaceDE/>
              <w:autoSpaceDN/>
              <w:adjustRightInd/>
              <w:rPr>
                <w:rFonts w:ascii="Times New Roman" w:hAnsi="Times New Roman" w:cs="Times New Roman"/>
                <w:lang w:val="uk-UA"/>
              </w:rPr>
            </w:pPr>
          </w:p>
        </w:tc>
        <w:tc>
          <w:tcPr>
            <w:tcW w:w="1360" w:type="dxa"/>
          </w:tcPr>
          <w:p w14:paraId="0FC1BB9B"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4,860</w:t>
            </w:r>
          </w:p>
          <w:p w14:paraId="1646F391" w14:textId="77777777" w:rsidR="007005D8" w:rsidRPr="007005D8" w:rsidRDefault="007005D8" w:rsidP="004762A5">
            <w:pPr>
              <w:widowControl/>
              <w:autoSpaceDE/>
              <w:autoSpaceDN/>
              <w:adjustRightInd/>
              <w:rPr>
                <w:rFonts w:ascii="Times New Roman" w:hAnsi="Times New Roman" w:cs="Times New Roman"/>
                <w:lang w:val="uk-UA"/>
              </w:rPr>
            </w:pPr>
          </w:p>
          <w:p w14:paraId="3AFAB560"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bl>
    <w:p w14:paraId="7256D12A"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599"/>
        <w:gridCol w:w="4252"/>
        <w:gridCol w:w="1701"/>
        <w:gridCol w:w="1701"/>
        <w:gridCol w:w="1360"/>
      </w:tblGrid>
      <w:tr w:rsidR="007005D8" w:rsidRPr="007005D8" w14:paraId="7059B758" w14:textId="77777777" w:rsidTr="004762A5">
        <w:trPr>
          <w:trHeight w:val="1173"/>
        </w:trPr>
        <w:tc>
          <w:tcPr>
            <w:tcW w:w="599" w:type="dxa"/>
          </w:tcPr>
          <w:p w14:paraId="07A32DF9"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6.</w:t>
            </w:r>
          </w:p>
        </w:tc>
        <w:tc>
          <w:tcPr>
            <w:tcW w:w="4252" w:type="dxa"/>
          </w:tcPr>
          <w:p w14:paraId="1A276AB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Разом, тис. гривень*</w:t>
            </w:r>
          </w:p>
          <w:p w14:paraId="7535F6B2"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Формула:(сума рядків 1 + 2 + 3 + 4 + 5)</w:t>
            </w:r>
          </w:p>
        </w:tc>
        <w:tc>
          <w:tcPr>
            <w:tcW w:w="1701" w:type="dxa"/>
          </w:tcPr>
          <w:p w14:paraId="32461369" w14:textId="77777777" w:rsidR="007005D8" w:rsidRPr="007005D8" w:rsidRDefault="007005D8" w:rsidP="004762A5">
            <w:pPr>
              <w:widowControl/>
              <w:autoSpaceDE/>
              <w:autoSpaceDN/>
              <w:adjustRightInd/>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0,972</w:t>
            </w:r>
          </w:p>
          <w:p w14:paraId="456369A7"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w:t>
            </w:r>
          </w:p>
        </w:tc>
        <w:tc>
          <w:tcPr>
            <w:tcW w:w="1701" w:type="dxa"/>
          </w:tcPr>
          <w:p w14:paraId="11D90297" w14:textId="77777777" w:rsidR="007005D8" w:rsidRPr="007005D8" w:rsidRDefault="007005D8" w:rsidP="004762A5">
            <w:pPr>
              <w:widowControl/>
              <w:autoSpaceDE/>
              <w:autoSpaceDN/>
              <w:adjustRightInd/>
              <w:rPr>
                <w:rFonts w:ascii="Times New Roman" w:hAnsi="Times New Roman" w:cs="Times New Roman"/>
                <w:lang w:val="uk-UA"/>
              </w:rPr>
            </w:pPr>
          </w:p>
          <w:p w14:paraId="4D4502F1"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0,972</w:t>
            </w:r>
          </w:p>
          <w:p w14:paraId="6B8EB835" w14:textId="77777777" w:rsidR="007005D8" w:rsidRPr="007005D8" w:rsidRDefault="007005D8" w:rsidP="004762A5">
            <w:pPr>
              <w:widowControl/>
              <w:autoSpaceDE/>
              <w:autoSpaceDN/>
              <w:adjustRightInd/>
              <w:rPr>
                <w:rFonts w:ascii="Times New Roman" w:hAnsi="Times New Roman" w:cs="Times New Roman"/>
                <w:lang w:val="uk-UA"/>
              </w:rPr>
            </w:pPr>
          </w:p>
          <w:p w14:paraId="5D3DAF3B" w14:textId="77777777" w:rsidR="007005D8" w:rsidRPr="007005D8" w:rsidRDefault="007005D8" w:rsidP="004762A5">
            <w:pPr>
              <w:widowControl/>
              <w:autoSpaceDE/>
              <w:autoSpaceDN/>
              <w:adjustRightInd/>
              <w:rPr>
                <w:rFonts w:ascii="Times New Roman" w:hAnsi="Times New Roman" w:cs="Times New Roman"/>
                <w:lang w:val="uk-UA"/>
              </w:rPr>
            </w:pPr>
          </w:p>
        </w:tc>
        <w:tc>
          <w:tcPr>
            <w:tcW w:w="1360" w:type="dxa"/>
          </w:tcPr>
          <w:p w14:paraId="22784C84"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4,860</w:t>
            </w:r>
          </w:p>
          <w:p w14:paraId="7C1C34DF" w14:textId="77777777" w:rsidR="007005D8" w:rsidRPr="007005D8" w:rsidRDefault="007005D8" w:rsidP="004762A5">
            <w:pPr>
              <w:widowControl/>
              <w:autoSpaceDE/>
              <w:autoSpaceDN/>
              <w:adjustRightInd/>
              <w:rPr>
                <w:rFonts w:ascii="Times New Roman" w:hAnsi="Times New Roman" w:cs="Times New Roman"/>
                <w:lang w:val="uk-UA"/>
              </w:rPr>
            </w:pPr>
          </w:p>
          <w:p w14:paraId="612555CE" w14:textId="77777777" w:rsidR="007005D8" w:rsidRPr="007005D8" w:rsidRDefault="007005D8" w:rsidP="004762A5">
            <w:pPr>
              <w:widowControl/>
              <w:autoSpaceDE/>
              <w:autoSpaceDN/>
              <w:adjustRightInd/>
              <w:rPr>
                <w:rFonts w:ascii="Times New Roman" w:hAnsi="Times New Roman" w:cs="Times New Roman"/>
                <w:lang w:val="uk-UA"/>
              </w:rPr>
            </w:pPr>
          </w:p>
        </w:tc>
      </w:tr>
      <w:tr w:rsidR="007005D8" w:rsidRPr="007005D8" w14:paraId="36105A7A" w14:textId="77777777" w:rsidTr="004762A5">
        <w:trPr>
          <w:trHeight w:val="858"/>
        </w:trPr>
        <w:tc>
          <w:tcPr>
            <w:tcW w:w="599" w:type="dxa"/>
          </w:tcPr>
          <w:p w14:paraId="3CDBA04F"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7.</w:t>
            </w:r>
          </w:p>
        </w:tc>
        <w:tc>
          <w:tcPr>
            <w:tcW w:w="4252" w:type="dxa"/>
          </w:tcPr>
          <w:p w14:paraId="50A1BB8F"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суб’єктів господарювання, що</w:t>
            </w:r>
          </w:p>
          <w:p w14:paraId="67A53404"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повинні виконати вимоги регулювання,</w:t>
            </w:r>
          </w:p>
          <w:p w14:paraId="47C959D7"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одиниць</w:t>
            </w:r>
          </w:p>
        </w:tc>
        <w:tc>
          <w:tcPr>
            <w:tcW w:w="4762" w:type="dxa"/>
            <w:gridSpan w:val="3"/>
          </w:tcPr>
          <w:p w14:paraId="12886586"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w:t>
            </w:r>
          </w:p>
          <w:p w14:paraId="15AB860C" w14:textId="77777777" w:rsidR="007005D8" w:rsidRPr="007005D8" w:rsidRDefault="007005D8" w:rsidP="004762A5">
            <w:pPr>
              <w:widowControl/>
              <w:autoSpaceDE/>
              <w:autoSpaceDN/>
              <w:adjustRightInd/>
              <w:rPr>
                <w:rFonts w:ascii="Times New Roman" w:hAnsi="Times New Roman" w:cs="Times New Roman"/>
                <w:lang w:val="uk-UA"/>
              </w:rPr>
            </w:pPr>
          </w:p>
          <w:p w14:paraId="70422EF5"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7891</w:t>
            </w:r>
          </w:p>
        </w:tc>
      </w:tr>
      <w:tr w:rsidR="007005D8" w:rsidRPr="007005D8" w14:paraId="64C7AD87" w14:textId="77777777" w:rsidTr="004762A5">
        <w:trPr>
          <w:trHeight w:val="1173"/>
        </w:trPr>
        <w:tc>
          <w:tcPr>
            <w:tcW w:w="599" w:type="dxa"/>
          </w:tcPr>
          <w:p w14:paraId="2C6BBC55"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8.</w:t>
            </w:r>
          </w:p>
        </w:tc>
        <w:tc>
          <w:tcPr>
            <w:tcW w:w="4252" w:type="dxa"/>
          </w:tcPr>
          <w:p w14:paraId="3C24E3B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Сумарно, </w:t>
            </w:r>
            <w:proofErr w:type="spellStart"/>
            <w:r w:rsidRPr="007005D8">
              <w:rPr>
                <w:rFonts w:ascii="Times New Roman" w:hAnsi="Times New Roman" w:cs="Times New Roman"/>
                <w:sz w:val="22"/>
                <w:szCs w:val="22"/>
                <w:lang w:val="uk-UA"/>
              </w:rPr>
              <w:t>тис.гривень</w:t>
            </w:r>
            <w:proofErr w:type="spellEnd"/>
            <w:r w:rsidRPr="007005D8">
              <w:rPr>
                <w:rFonts w:ascii="Times New Roman" w:hAnsi="Times New Roman" w:cs="Times New Roman"/>
                <w:sz w:val="22"/>
                <w:szCs w:val="22"/>
                <w:lang w:val="uk-UA"/>
              </w:rPr>
              <w:t>*</w:t>
            </w:r>
          </w:p>
          <w:p w14:paraId="6E3FDCD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roofErr w:type="spellStart"/>
            <w:r w:rsidRPr="007005D8">
              <w:rPr>
                <w:rFonts w:ascii="Times New Roman" w:hAnsi="Times New Roman" w:cs="Times New Roman"/>
                <w:sz w:val="22"/>
                <w:szCs w:val="22"/>
                <w:lang w:val="uk-UA"/>
              </w:rPr>
              <w:t>Формула:відповідний</w:t>
            </w:r>
            <w:proofErr w:type="spellEnd"/>
            <w:r w:rsidRPr="007005D8">
              <w:rPr>
                <w:rFonts w:ascii="Times New Roman" w:hAnsi="Times New Roman" w:cs="Times New Roman"/>
                <w:sz w:val="22"/>
                <w:szCs w:val="22"/>
                <w:lang w:val="uk-UA"/>
              </w:rPr>
              <w:t xml:space="preserve"> стовпчик «разом» Х</w:t>
            </w:r>
          </w:p>
          <w:p w14:paraId="2307C7EC"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суб’єктів малого</w:t>
            </w:r>
          </w:p>
          <w:p w14:paraId="7C8D7BF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підприємництва, що повинні виконати</w:t>
            </w:r>
          </w:p>
          <w:p w14:paraId="5ADA1E74"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вимоги регулювання (рядок 6 Х рядок 7)</w:t>
            </w:r>
          </w:p>
        </w:tc>
        <w:tc>
          <w:tcPr>
            <w:tcW w:w="1701" w:type="dxa"/>
          </w:tcPr>
          <w:p w14:paraId="7CCF330F"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21 621,340</w:t>
            </w:r>
          </w:p>
        </w:tc>
        <w:tc>
          <w:tcPr>
            <w:tcW w:w="1701" w:type="dxa"/>
          </w:tcPr>
          <w:p w14:paraId="33E6CE5F" w14:textId="77777777" w:rsidR="007005D8" w:rsidRPr="007005D8" w:rsidRDefault="007005D8" w:rsidP="004762A5">
            <w:pPr>
              <w:widowControl/>
              <w:autoSpaceDE/>
              <w:autoSpaceDN/>
              <w:adjustRightInd/>
              <w:rPr>
                <w:rFonts w:ascii="Times New Roman" w:hAnsi="Times New Roman" w:cs="Times New Roman"/>
                <w:lang w:val="uk-UA"/>
              </w:rPr>
            </w:pPr>
          </w:p>
          <w:p w14:paraId="3887D92B" w14:textId="77777777" w:rsidR="007005D8" w:rsidRPr="007005D8" w:rsidRDefault="007005D8" w:rsidP="004762A5">
            <w:pPr>
              <w:widowControl/>
              <w:autoSpaceDE/>
              <w:autoSpaceDN/>
              <w:adjustRightInd/>
              <w:rPr>
                <w:rFonts w:ascii="Times New Roman" w:hAnsi="Times New Roman" w:cs="Times New Roman"/>
                <w:lang w:val="uk-UA"/>
              </w:rPr>
            </w:pPr>
          </w:p>
        </w:tc>
        <w:tc>
          <w:tcPr>
            <w:tcW w:w="1360" w:type="dxa"/>
          </w:tcPr>
          <w:p w14:paraId="4EA32B79" w14:textId="77777777" w:rsidR="007005D8" w:rsidRPr="007005D8" w:rsidRDefault="007005D8" w:rsidP="004762A5">
            <w:pPr>
              <w:widowControl/>
              <w:autoSpaceDE/>
              <w:autoSpaceDN/>
              <w:adjustRightInd/>
              <w:rPr>
                <w:rFonts w:ascii="Times New Roman" w:hAnsi="Times New Roman" w:cs="Times New Roman"/>
                <w:lang w:val="uk-UA"/>
              </w:rPr>
            </w:pPr>
          </w:p>
        </w:tc>
      </w:tr>
      <w:tr w:rsidR="007005D8" w:rsidRPr="007005D8" w14:paraId="1DACF447" w14:textId="77777777" w:rsidTr="004762A5">
        <w:trPr>
          <w:trHeight w:val="257"/>
        </w:trPr>
        <w:tc>
          <w:tcPr>
            <w:tcW w:w="599" w:type="dxa"/>
            <w:tcBorders>
              <w:right w:val="nil"/>
            </w:tcBorders>
          </w:tcPr>
          <w:p w14:paraId="5B58F573"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p>
        </w:tc>
        <w:tc>
          <w:tcPr>
            <w:tcW w:w="9014" w:type="dxa"/>
            <w:gridSpan w:val="4"/>
            <w:tcBorders>
              <w:left w:val="nil"/>
            </w:tcBorders>
          </w:tcPr>
          <w:p w14:paraId="7ECD1BB5" w14:textId="77777777" w:rsidR="007005D8" w:rsidRPr="007005D8" w:rsidRDefault="007005D8" w:rsidP="004762A5">
            <w:pPr>
              <w:widowControl/>
              <w:autoSpaceDE/>
              <w:autoSpaceDN/>
              <w:adjustRightInd/>
              <w:jc w:val="both"/>
              <w:rPr>
                <w:rFonts w:ascii="Times New Roman" w:hAnsi="Times New Roman" w:cs="Times New Roman"/>
                <w:b/>
                <w:i/>
                <w:lang w:val="uk-UA"/>
              </w:rPr>
            </w:pPr>
            <w:r w:rsidRPr="007005D8">
              <w:rPr>
                <w:rFonts w:ascii="Times New Roman" w:hAnsi="Times New Roman" w:cs="Times New Roman"/>
                <w:b/>
                <w:i/>
                <w:lang w:val="uk-UA"/>
              </w:rPr>
              <w:t xml:space="preserve">Оцінка вартості адміністративних процедур суб’єктів малого підприємництва щодо виконання регулювання та звітування      </w:t>
            </w:r>
          </w:p>
        </w:tc>
      </w:tr>
      <w:tr w:rsidR="007005D8" w:rsidRPr="007005D8" w14:paraId="189EA8CD" w14:textId="77777777" w:rsidTr="004762A5">
        <w:trPr>
          <w:trHeight w:val="906"/>
        </w:trPr>
        <w:tc>
          <w:tcPr>
            <w:tcW w:w="599" w:type="dxa"/>
            <w:tcBorders>
              <w:right w:val="single" w:sz="4" w:space="0" w:color="auto"/>
            </w:tcBorders>
          </w:tcPr>
          <w:p w14:paraId="0F2415A6"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9.</w:t>
            </w:r>
          </w:p>
        </w:tc>
        <w:tc>
          <w:tcPr>
            <w:tcW w:w="4252" w:type="dxa"/>
            <w:tcBorders>
              <w:left w:val="single" w:sz="4" w:space="0" w:color="auto"/>
            </w:tcBorders>
          </w:tcPr>
          <w:p w14:paraId="765F2A3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отримання первинної</w:t>
            </w:r>
          </w:p>
          <w:p w14:paraId="3BE3609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інформації про вимоги регулювання</w:t>
            </w:r>
          </w:p>
          <w:p w14:paraId="1CFC536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(пошук тексту рішення на сайті мукачівської міської ради)</w:t>
            </w:r>
          </w:p>
          <w:p w14:paraId="171836CA"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Формула:</w:t>
            </w:r>
          </w:p>
          <w:p w14:paraId="16FAA8D8"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витрати часу на отримання інформації</w:t>
            </w:r>
          </w:p>
          <w:p w14:paraId="292C288F"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lastRenderedPageBreak/>
              <w:t xml:space="preserve">про регулювання, Х вартість </w:t>
            </w:r>
            <w:proofErr w:type="spellStart"/>
            <w:r w:rsidRPr="007005D8">
              <w:rPr>
                <w:rFonts w:ascii="Times New Roman" w:hAnsi="Times New Roman" w:cs="Times New Roman"/>
                <w:i/>
                <w:sz w:val="22"/>
                <w:szCs w:val="22"/>
                <w:lang w:val="uk-UA"/>
              </w:rPr>
              <w:t>часусуб’єкта</w:t>
            </w:r>
            <w:proofErr w:type="spellEnd"/>
            <w:r w:rsidRPr="007005D8">
              <w:rPr>
                <w:rFonts w:ascii="Times New Roman" w:hAnsi="Times New Roman" w:cs="Times New Roman"/>
                <w:i/>
                <w:sz w:val="22"/>
                <w:szCs w:val="22"/>
                <w:lang w:val="uk-UA"/>
              </w:rPr>
              <w:t xml:space="preserve"> малого підприємництва</w:t>
            </w:r>
          </w:p>
          <w:p w14:paraId="1E1CB15F"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i/>
                <w:sz w:val="22"/>
                <w:szCs w:val="22"/>
                <w:lang w:val="uk-UA"/>
              </w:rPr>
              <w:t>(заробітна плата)</w:t>
            </w:r>
          </w:p>
        </w:tc>
        <w:tc>
          <w:tcPr>
            <w:tcW w:w="1701" w:type="dxa"/>
          </w:tcPr>
          <w:p w14:paraId="4DCD3E8F"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lastRenderedPageBreak/>
              <w:t>0,069</w:t>
            </w:r>
          </w:p>
        </w:tc>
        <w:tc>
          <w:tcPr>
            <w:tcW w:w="1701" w:type="dxa"/>
          </w:tcPr>
          <w:p w14:paraId="55E5E4DD" w14:textId="77777777" w:rsidR="007005D8" w:rsidRPr="007005D8" w:rsidRDefault="007005D8" w:rsidP="004762A5">
            <w:pPr>
              <w:rPr>
                <w:rFonts w:ascii="Times New Roman" w:hAnsi="Times New Roman" w:cs="Times New Roman"/>
                <w:lang w:val="uk-UA"/>
              </w:rPr>
            </w:pPr>
            <w:r w:rsidRPr="007005D8">
              <w:rPr>
                <w:rFonts w:ascii="Times New Roman" w:hAnsi="Times New Roman" w:cs="Times New Roman"/>
                <w:lang w:val="uk-UA"/>
              </w:rPr>
              <w:t>Х</w:t>
            </w:r>
          </w:p>
        </w:tc>
        <w:tc>
          <w:tcPr>
            <w:tcW w:w="1360" w:type="dxa"/>
          </w:tcPr>
          <w:p w14:paraId="6F89E838"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Х</w:t>
            </w:r>
          </w:p>
        </w:tc>
      </w:tr>
      <w:tr w:rsidR="007005D8" w:rsidRPr="007005D8" w14:paraId="3300AEEF" w14:textId="77777777" w:rsidTr="004762A5">
        <w:trPr>
          <w:trHeight w:val="1173"/>
        </w:trPr>
        <w:tc>
          <w:tcPr>
            <w:tcW w:w="599" w:type="dxa"/>
          </w:tcPr>
          <w:p w14:paraId="19BE8F13"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10.</w:t>
            </w:r>
          </w:p>
        </w:tc>
        <w:tc>
          <w:tcPr>
            <w:tcW w:w="4252" w:type="dxa"/>
          </w:tcPr>
          <w:p w14:paraId="3E839422"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організації виконання вимог</w:t>
            </w:r>
          </w:p>
          <w:p w14:paraId="58D6BA1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регулювання</w:t>
            </w:r>
          </w:p>
          <w:p w14:paraId="40ADC0BF"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Формула: витрати часу на підписання</w:t>
            </w:r>
          </w:p>
          <w:p w14:paraId="64C848A9"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договору Х вартість часу суб’єкта малого підприємництва (заробітна плата),</w:t>
            </w:r>
          </w:p>
          <w:p w14:paraId="72985D1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i/>
                <w:sz w:val="22"/>
                <w:szCs w:val="22"/>
                <w:lang w:val="uk-UA"/>
              </w:rPr>
              <w:t>тис.грн.*</w:t>
            </w:r>
          </w:p>
        </w:tc>
        <w:tc>
          <w:tcPr>
            <w:tcW w:w="1701" w:type="dxa"/>
          </w:tcPr>
          <w:p w14:paraId="5A3882E3"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0,022</w:t>
            </w:r>
          </w:p>
        </w:tc>
        <w:tc>
          <w:tcPr>
            <w:tcW w:w="1701" w:type="dxa"/>
          </w:tcPr>
          <w:p w14:paraId="45023394" w14:textId="77777777" w:rsidR="007005D8" w:rsidRPr="007005D8" w:rsidRDefault="007005D8" w:rsidP="004762A5">
            <w:pPr>
              <w:widowControl/>
              <w:autoSpaceDE/>
              <w:autoSpaceDN/>
              <w:adjustRightInd/>
              <w:rPr>
                <w:rFonts w:ascii="Times New Roman" w:hAnsi="Times New Roman" w:cs="Times New Roman"/>
                <w:lang w:val="uk-UA"/>
              </w:rPr>
            </w:pPr>
          </w:p>
          <w:p w14:paraId="00818AF0"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60" w:type="dxa"/>
          </w:tcPr>
          <w:p w14:paraId="04BBC852"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67D9E03E" w14:textId="77777777" w:rsidTr="004762A5">
        <w:trPr>
          <w:trHeight w:val="1173"/>
        </w:trPr>
        <w:tc>
          <w:tcPr>
            <w:tcW w:w="599" w:type="dxa"/>
          </w:tcPr>
          <w:p w14:paraId="3C43CE30"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11.</w:t>
            </w:r>
          </w:p>
        </w:tc>
        <w:tc>
          <w:tcPr>
            <w:tcW w:w="4252" w:type="dxa"/>
          </w:tcPr>
          <w:p w14:paraId="1049ED4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офіційного звітування</w:t>
            </w:r>
          </w:p>
          <w:p w14:paraId="7F218DAB"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w:t>
            </w:r>
          </w:p>
          <w:p w14:paraId="4544CC23"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витрати часу на отримання інформації</w:t>
            </w:r>
          </w:p>
          <w:p w14:paraId="7B582DA8"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про порядок звітування щодо </w:t>
            </w:r>
            <w:proofErr w:type="spellStart"/>
            <w:r w:rsidRPr="007005D8">
              <w:rPr>
                <w:rFonts w:ascii="Times New Roman" w:hAnsi="Times New Roman" w:cs="Times New Roman"/>
                <w:sz w:val="22"/>
                <w:szCs w:val="22"/>
                <w:lang w:val="uk-UA"/>
              </w:rPr>
              <w:t>регулювання,отримання</w:t>
            </w:r>
            <w:proofErr w:type="spellEnd"/>
            <w:r w:rsidRPr="007005D8">
              <w:rPr>
                <w:rFonts w:ascii="Times New Roman" w:hAnsi="Times New Roman" w:cs="Times New Roman"/>
                <w:sz w:val="22"/>
                <w:szCs w:val="22"/>
                <w:lang w:val="uk-UA"/>
              </w:rPr>
              <w:t xml:space="preserve"> необхідних форм та визначення органу, що приймає звіти та</w:t>
            </w:r>
          </w:p>
          <w:p w14:paraId="00DC892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місця звітності + витрати часу на заповнення звітних форм + витрати часу</w:t>
            </w:r>
          </w:p>
          <w:p w14:paraId="27869894"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на передачу звітних форм (окремо за</w:t>
            </w:r>
          </w:p>
          <w:p w14:paraId="71981F75"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засобами передачі інформації з оцінкою</w:t>
            </w:r>
          </w:p>
          <w:p w14:paraId="73FBD1F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кількості суб’єктів, що користуються</w:t>
            </w:r>
          </w:p>
          <w:p w14:paraId="1EB2B5BE"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формами засобів – окремо електронна</w:t>
            </w:r>
          </w:p>
          <w:p w14:paraId="48F2F8BD"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звітність, звітність до органу, поштовим</w:t>
            </w:r>
          </w:p>
          <w:p w14:paraId="2C3D45C6"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зв’язком тощо) + оцінка витрат часу на</w:t>
            </w:r>
          </w:p>
          <w:p w14:paraId="45AA91F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корегування (оцінка природного рівня</w:t>
            </w:r>
          </w:p>
          <w:p w14:paraId="3BAEDD84"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помилок)) Х вартість часу суб’єкта</w:t>
            </w:r>
          </w:p>
          <w:p w14:paraId="3E74E58C"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малого підприємництва (заробітна плата)</w:t>
            </w:r>
          </w:p>
          <w:p w14:paraId="2597087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Х оціночна кількість оригінальних звітів Х кількість періодів звітності за рік,</w:t>
            </w:r>
          </w:p>
          <w:p w14:paraId="2E2CD0EA"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тис.грн.*</w:t>
            </w:r>
          </w:p>
          <w:p w14:paraId="08577B6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p>
        </w:tc>
        <w:tc>
          <w:tcPr>
            <w:tcW w:w="1701" w:type="dxa"/>
          </w:tcPr>
          <w:p w14:paraId="1F24C79A"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0,028</w:t>
            </w:r>
          </w:p>
        </w:tc>
        <w:tc>
          <w:tcPr>
            <w:tcW w:w="1701" w:type="dxa"/>
          </w:tcPr>
          <w:p w14:paraId="610A1B7C" w14:textId="77777777" w:rsidR="007005D8" w:rsidRPr="007005D8" w:rsidRDefault="007005D8" w:rsidP="004762A5">
            <w:pPr>
              <w:widowControl/>
              <w:autoSpaceDE/>
              <w:autoSpaceDN/>
              <w:adjustRightInd/>
              <w:rPr>
                <w:rFonts w:ascii="Times New Roman" w:hAnsi="Times New Roman" w:cs="Times New Roman"/>
                <w:lang w:val="uk-UA"/>
              </w:rPr>
            </w:pPr>
          </w:p>
          <w:p w14:paraId="5BCD5B42"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60" w:type="dxa"/>
          </w:tcPr>
          <w:p w14:paraId="7032CC70"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bl>
    <w:p w14:paraId="2C7C9898"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42F6D28A"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599"/>
        <w:gridCol w:w="4252"/>
        <w:gridCol w:w="1701"/>
        <w:gridCol w:w="1701"/>
        <w:gridCol w:w="1354"/>
        <w:gridCol w:w="6"/>
      </w:tblGrid>
      <w:tr w:rsidR="007005D8" w:rsidRPr="007005D8" w14:paraId="3429CDE2" w14:textId="77777777" w:rsidTr="004762A5">
        <w:trPr>
          <w:trHeight w:val="1173"/>
        </w:trPr>
        <w:tc>
          <w:tcPr>
            <w:tcW w:w="599" w:type="dxa"/>
          </w:tcPr>
          <w:p w14:paraId="11F7D160"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12.</w:t>
            </w:r>
          </w:p>
        </w:tc>
        <w:tc>
          <w:tcPr>
            <w:tcW w:w="4252" w:type="dxa"/>
          </w:tcPr>
          <w:p w14:paraId="6B28102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Процедури щодо забезпечення процесу</w:t>
            </w:r>
          </w:p>
          <w:p w14:paraId="7B00EF40"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перевірок</w:t>
            </w:r>
          </w:p>
          <w:p w14:paraId="6DE75BEA"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Формула:</w:t>
            </w:r>
          </w:p>
          <w:p w14:paraId="5FBE0EFA"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витрати часу на забезпечення процесу</w:t>
            </w:r>
          </w:p>
          <w:p w14:paraId="1951671D"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перевірок з боку контролюючих органів Х</w:t>
            </w:r>
          </w:p>
          <w:p w14:paraId="62ED724A" w14:textId="77777777" w:rsidR="007005D8" w:rsidRPr="007005D8" w:rsidRDefault="007005D8" w:rsidP="004762A5">
            <w:pPr>
              <w:widowControl/>
              <w:autoSpaceDE/>
              <w:autoSpaceDN/>
              <w:adjustRightInd/>
              <w:jc w:val="both"/>
              <w:rPr>
                <w:rFonts w:ascii="Times New Roman" w:hAnsi="Times New Roman" w:cs="Times New Roman"/>
                <w:i/>
                <w:sz w:val="22"/>
                <w:szCs w:val="22"/>
                <w:lang w:val="uk-UA"/>
              </w:rPr>
            </w:pPr>
            <w:r w:rsidRPr="007005D8">
              <w:rPr>
                <w:rFonts w:ascii="Times New Roman" w:hAnsi="Times New Roman" w:cs="Times New Roman"/>
                <w:i/>
                <w:sz w:val="22"/>
                <w:szCs w:val="22"/>
                <w:lang w:val="uk-UA"/>
              </w:rPr>
              <w:t>вартість часу суб’єкта малого підприємництва (заробітна плата) Х</w:t>
            </w:r>
          </w:p>
          <w:p w14:paraId="4A4667E9"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i/>
                <w:sz w:val="22"/>
                <w:szCs w:val="22"/>
                <w:lang w:val="uk-UA"/>
              </w:rPr>
              <w:t>оціночна кількість перевірок за рік</w:t>
            </w:r>
          </w:p>
        </w:tc>
        <w:tc>
          <w:tcPr>
            <w:tcW w:w="1701" w:type="dxa"/>
          </w:tcPr>
          <w:p w14:paraId="0A0D261F"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w:t>
            </w:r>
          </w:p>
        </w:tc>
        <w:tc>
          <w:tcPr>
            <w:tcW w:w="1701" w:type="dxa"/>
          </w:tcPr>
          <w:p w14:paraId="357C29E3" w14:textId="77777777" w:rsidR="007005D8" w:rsidRPr="007005D8" w:rsidRDefault="007005D8" w:rsidP="004762A5">
            <w:pPr>
              <w:widowControl/>
              <w:autoSpaceDE/>
              <w:autoSpaceDN/>
              <w:adjustRightInd/>
              <w:rPr>
                <w:rFonts w:ascii="Times New Roman" w:hAnsi="Times New Roman" w:cs="Times New Roman"/>
                <w:lang w:val="uk-UA"/>
              </w:rPr>
            </w:pPr>
          </w:p>
          <w:p w14:paraId="775FACE6"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60" w:type="dxa"/>
            <w:gridSpan w:val="2"/>
          </w:tcPr>
          <w:p w14:paraId="2C78DFAE"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2CC0C316" w14:textId="77777777" w:rsidTr="004762A5">
        <w:trPr>
          <w:gridAfter w:val="1"/>
          <w:wAfter w:w="6" w:type="dxa"/>
          <w:trHeight w:val="314"/>
        </w:trPr>
        <w:tc>
          <w:tcPr>
            <w:tcW w:w="599" w:type="dxa"/>
          </w:tcPr>
          <w:p w14:paraId="42CC2F5E"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13.</w:t>
            </w:r>
          </w:p>
        </w:tc>
        <w:tc>
          <w:tcPr>
            <w:tcW w:w="4252" w:type="dxa"/>
          </w:tcPr>
          <w:p w14:paraId="2E4201F1" w14:textId="77777777" w:rsidR="007005D8" w:rsidRPr="007005D8" w:rsidRDefault="007005D8" w:rsidP="004762A5">
            <w:pPr>
              <w:widowControl/>
              <w:autoSpaceDE/>
              <w:autoSpaceDN/>
              <w:adjustRightInd/>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Інші процедури (уточнити)</w:t>
            </w:r>
          </w:p>
        </w:tc>
        <w:tc>
          <w:tcPr>
            <w:tcW w:w="1701" w:type="dxa"/>
          </w:tcPr>
          <w:p w14:paraId="35513765"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 xml:space="preserve">      0</w:t>
            </w:r>
          </w:p>
        </w:tc>
        <w:tc>
          <w:tcPr>
            <w:tcW w:w="1701" w:type="dxa"/>
          </w:tcPr>
          <w:p w14:paraId="07C6E40E"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lang w:val="uk-UA"/>
              </w:rPr>
              <w:t>0</w:t>
            </w:r>
          </w:p>
        </w:tc>
        <w:tc>
          <w:tcPr>
            <w:tcW w:w="1354" w:type="dxa"/>
            <w:shd w:val="clear" w:color="auto" w:fill="auto"/>
          </w:tcPr>
          <w:p w14:paraId="74278FB3" w14:textId="77777777" w:rsidR="007005D8" w:rsidRPr="007005D8" w:rsidRDefault="007005D8" w:rsidP="004762A5">
            <w:pPr>
              <w:widowControl/>
              <w:autoSpaceDE/>
              <w:autoSpaceDN/>
              <w:adjustRightInd/>
              <w:jc w:val="left"/>
              <w:rPr>
                <w:rFonts w:ascii="Times New Roman" w:hAnsi="Times New Roman" w:cs="Times New Roman"/>
                <w:lang w:val="uk-UA"/>
              </w:rPr>
            </w:pPr>
            <w:r w:rsidRPr="007005D8">
              <w:rPr>
                <w:rFonts w:ascii="Times New Roman" w:hAnsi="Times New Roman" w:cs="Times New Roman"/>
                <w:lang w:val="uk-UA"/>
              </w:rPr>
              <w:t>0</w:t>
            </w:r>
          </w:p>
        </w:tc>
      </w:tr>
      <w:tr w:rsidR="007005D8" w:rsidRPr="007005D8" w14:paraId="3DEF06A1" w14:textId="77777777" w:rsidTr="004762A5">
        <w:trPr>
          <w:gridAfter w:val="1"/>
          <w:wAfter w:w="6" w:type="dxa"/>
          <w:trHeight w:val="858"/>
        </w:trPr>
        <w:tc>
          <w:tcPr>
            <w:tcW w:w="599" w:type="dxa"/>
          </w:tcPr>
          <w:p w14:paraId="7A08DC9C"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14.</w:t>
            </w:r>
          </w:p>
        </w:tc>
        <w:tc>
          <w:tcPr>
            <w:tcW w:w="4252" w:type="dxa"/>
          </w:tcPr>
          <w:p w14:paraId="410440A9"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 xml:space="preserve">Разом, </w:t>
            </w:r>
            <w:proofErr w:type="spellStart"/>
            <w:r w:rsidRPr="007005D8">
              <w:rPr>
                <w:rFonts w:ascii="Times New Roman" w:hAnsi="Times New Roman" w:cs="Times New Roman"/>
                <w:sz w:val="22"/>
                <w:szCs w:val="22"/>
                <w:lang w:val="uk-UA"/>
              </w:rPr>
              <w:t>тис.гривень</w:t>
            </w:r>
            <w:proofErr w:type="spellEnd"/>
          </w:p>
          <w:p w14:paraId="5B317420"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 (сума рядків 9 + 10 + 11 + 12 +13)</w:t>
            </w:r>
          </w:p>
        </w:tc>
        <w:tc>
          <w:tcPr>
            <w:tcW w:w="1701" w:type="dxa"/>
          </w:tcPr>
          <w:p w14:paraId="1340DC93" w14:textId="77777777" w:rsidR="007005D8" w:rsidRPr="007005D8" w:rsidRDefault="007005D8" w:rsidP="004762A5">
            <w:pPr>
              <w:spacing w:before="100" w:beforeAutospacing="1" w:after="100" w:afterAutospacing="1"/>
              <w:jc w:val="left"/>
              <w:rPr>
                <w:rFonts w:ascii="Times New Roman" w:hAnsi="Times New Roman" w:cs="Times New Roman"/>
                <w:lang w:val="uk-UA"/>
              </w:rPr>
            </w:pPr>
          </w:p>
        </w:tc>
        <w:tc>
          <w:tcPr>
            <w:tcW w:w="1701" w:type="dxa"/>
          </w:tcPr>
          <w:p w14:paraId="3A5AAAED" w14:textId="77777777" w:rsidR="007005D8" w:rsidRPr="007005D8" w:rsidRDefault="007005D8" w:rsidP="004762A5">
            <w:pPr>
              <w:rPr>
                <w:rFonts w:ascii="Times New Roman" w:hAnsi="Times New Roman" w:cs="Times New Roman"/>
                <w:lang w:val="uk-UA"/>
              </w:rPr>
            </w:pPr>
          </w:p>
        </w:tc>
        <w:tc>
          <w:tcPr>
            <w:tcW w:w="1354" w:type="dxa"/>
            <w:shd w:val="clear" w:color="auto" w:fill="auto"/>
          </w:tcPr>
          <w:p w14:paraId="435C106D" w14:textId="77777777" w:rsidR="007005D8" w:rsidRPr="007005D8" w:rsidRDefault="007005D8" w:rsidP="004762A5">
            <w:pPr>
              <w:widowControl/>
              <w:autoSpaceDE/>
              <w:autoSpaceDN/>
              <w:adjustRightInd/>
              <w:jc w:val="left"/>
              <w:rPr>
                <w:rFonts w:ascii="Times New Roman" w:hAnsi="Times New Roman" w:cs="Times New Roman"/>
                <w:lang w:val="uk-UA"/>
              </w:rPr>
            </w:pPr>
          </w:p>
        </w:tc>
      </w:tr>
      <w:tr w:rsidR="007005D8" w:rsidRPr="007005D8" w14:paraId="04AD092A" w14:textId="77777777" w:rsidTr="004762A5">
        <w:trPr>
          <w:gridAfter w:val="1"/>
          <w:wAfter w:w="6" w:type="dxa"/>
          <w:trHeight w:val="858"/>
        </w:trPr>
        <w:tc>
          <w:tcPr>
            <w:tcW w:w="599" w:type="dxa"/>
          </w:tcPr>
          <w:p w14:paraId="15DE30F2"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15.</w:t>
            </w:r>
          </w:p>
        </w:tc>
        <w:tc>
          <w:tcPr>
            <w:tcW w:w="4252" w:type="dxa"/>
          </w:tcPr>
          <w:p w14:paraId="08088152"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суб’єктів малого</w:t>
            </w:r>
          </w:p>
          <w:p w14:paraId="4955CC41"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підприємництва, що повинні виконати</w:t>
            </w:r>
          </w:p>
          <w:p w14:paraId="7B89AC8E"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вимоги регулювання, одиниць</w:t>
            </w:r>
          </w:p>
        </w:tc>
        <w:tc>
          <w:tcPr>
            <w:tcW w:w="4756" w:type="dxa"/>
            <w:gridSpan w:val="3"/>
          </w:tcPr>
          <w:p w14:paraId="6BADC6B5" w14:textId="77777777" w:rsidR="007005D8" w:rsidRPr="007005D8" w:rsidRDefault="007005D8" w:rsidP="004762A5">
            <w:pPr>
              <w:widowControl/>
              <w:autoSpaceDE/>
              <w:autoSpaceDN/>
              <w:adjustRightInd/>
              <w:jc w:val="left"/>
              <w:rPr>
                <w:rFonts w:ascii="Times New Roman" w:hAnsi="Times New Roman" w:cs="Times New Roman"/>
                <w:lang w:val="uk-UA"/>
              </w:rPr>
            </w:pPr>
            <w:r w:rsidRPr="007005D8">
              <w:rPr>
                <w:rFonts w:ascii="Times New Roman" w:hAnsi="Times New Roman" w:cs="Times New Roman"/>
                <w:lang w:val="uk-UA"/>
              </w:rPr>
              <w:t xml:space="preserve">                                7891</w:t>
            </w:r>
          </w:p>
        </w:tc>
      </w:tr>
      <w:tr w:rsidR="007005D8" w:rsidRPr="007005D8" w14:paraId="6CC1E4FC" w14:textId="77777777" w:rsidTr="004762A5">
        <w:trPr>
          <w:gridAfter w:val="1"/>
          <w:wAfter w:w="6" w:type="dxa"/>
          <w:trHeight w:val="858"/>
        </w:trPr>
        <w:tc>
          <w:tcPr>
            <w:tcW w:w="599" w:type="dxa"/>
          </w:tcPr>
          <w:p w14:paraId="7D454A06" w14:textId="77777777" w:rsidR="007005D8" w:rsidRPr="007005D8" w:rsidRDefault="007005D8" w:rsidP="004762A5">
            <w:pPr>
              <w:spacing w:before="100" w:beforeAutospacing="1" w:after="100" w:afterAutospacing="1"/>
              <w:jc w:val="left"/>
              <w:rPr>
                <w:rFonts w:ascii="Times New Roman" w:hAnsi="Times New Roman" w:cs="Times New Roman"/>
                <w:sz w:val="22"/>
                <w:szCs w:val="22"/>
                <w:lang w:val="uk-UA"/>
              </w:rPr>
            </w:pPr>
            <w:r w:rsidRPr="007005D8">
              <w:rPr>
                <w:rFonts w:ascii="Times New Roman" w:hAnsi="Times New Roman" w:cs="Times New Roman"/>
                <w:sz w:val="22"/>
                <w:szCs w:val="22"/>
                <w:lang w:val="uk-UA"/>
              </w:rPr>
              <w:t>16.</w:t>
            </w:r>
          </w:p>
        </w:tc>
        <w:tc>
          <w:tcPr>
            <w:tcW w:w="4252" w:type="dxa"/>
          </w:tcPr>
          <w:p w14:paraId="6635CA1A"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Сумарно, гривень*</w:t>
            </w:r>
          </w:p>
          <w:p w14:paraId="38974673"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Формула: відповідний стовпчик “разом” Х</w:t>
            </w:r>
          </w:p>
          <w:p w14:paraId="1E767F0C"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кількість суб’єктів малого підприємництва, що повинні виконати</w:t>
            </w:r>
          </w:p>
          <w:p w14:paraId="42F4BDF6" w14:textId="77777777" w:rsidR="007005D8" w:rsidRPr="007005D8" w:rsidRDefault="007005D8" w:rsidP="004762A5">
            <w:pPr>
              <w:jc w:val="both"/>
              <w:rPr>
                <w:rFonts w:ascii="Times New Roman" w:hAnsi="Times New Roman" w:cs="Times New Roman"/>
                <w:sz w:val="22"/>
                <w:szCs w:val="22"/>
                <w:lang w:val="uk-UA"/>
              </w:rPr>
            </w:pPr>
            <w:r w:rsidRPr="007005D8">
              <w:rPr>
                <w:rFonts w:ascii="Times New Roman" w:hAnsi="Times New Roman" w:cs="Times New Roman"/>
                <w:sz w:val="22"/>
                <w:szCs w:val="22"/>
                <w:lang w:val="uk-UA"/>
              </w:rPr>
              <w:t>вимоги регулювання (рядок 14 Х рядок 15),</w:t>
            </w:r>
            <w:r w:rsidRPr="007005D8">
              <w:t xml:space="preserve"> </w:t>
            </w:r>
            <w:r w:rsidRPr="007005D8">
              <w:rPr>
                <w:rFonts w:ascii="Times New Roman" w:hAnsi="Times New Roman" w:cs="Times New Roman"/>
                <w:sz w:val="22"/>
                <w:szCs w:val="22"/>
                <w:lang w:val="uk-UA"/>
              </w:rPr>
              <w:t>тис.грн.*</w:t>
            </w:r>
          </w:p>
        </w:tc>
        <w:tc>
          <w:tcPr>
            <w:tcW w:w="1701" w:type="dxa"/>
          </w:tcPr>
          <w:p w14:paraId="42284E99" w14:textId="77777777" w:rsidR="007005D8" w:rsidRPr="007005D8" w:rsidRDefault="007005D8" w:rsidP="004762A5">
            <w:pPr>
              <w:spacing w:before="100" w:beforeAutospacing="1" w:after="100" w:afterAutospacing="1"/>
              <w:jc w:val="left"/>
              <w:rPr>
                <w:rFonts w:ascii="Times New Roman" w:hAnsi="Times New Roman" w:cs="Times New Roman"/>
                <w:lang w:val="uk-UA"/>
              </w:rPr>
            </w:pPr>
            <w:r w:rsidRPr="007005D8">
              <w:rPr>
                <w:rFonts w:ascii="Times New Roman" w:hAnsi="Times New Roman" w:cs="Times New Roman"/>
                <w:lang w:val="uk-UA"/>
              </w:rPr>
              <w:t>939,03</w:t>
            </w:r>
          </w:p>
        </w:tc>
        <w:tc>
          <w:tcPr>
            <w:tcW w:w="1701" w:type="dxa"/>
          </w:tcPr>
          <w:p w14:paraId="1F5C2152" w14:textId="77777777" w:rsidR="007005D8" w:rsidRPr="007005D8" w:rsidRDefault="007005D8" w:rsidP="004762A5">
            <w:pPr>
              <w:rPr>
                <w:rFonts w:ascii="Times New Roman" w:hAnsi="Times New Roman" w:cs="Times New Roman"/>
                <w:lang w:val="uk-UA"/>
              </w:rPr>
            </w:pPr>
            <w:r w:rsidRPr="007005D8">
              <w:rPr>
                <w:rFonts w:ascii="Times New Roman" w:hAnsi="Times New Roman" w:cs="Times New Roman"/>
                <w:lang w:val="uk-UA"/>
              </w:rPr>
              <w:t>0</w:t>
            </w:r>
          </w:p>
        </w:tc>
        <w:tc>
          <w:tcPr>
            <w:tcW w:w="1354" w:type="dxa"/>
            <w:shd w:val="clear" w:color="auto" w:fill="auto"/>
          </w:tcPr>
          <w:p w14:paraId="2C77032F" w14:textId="77777777" w:rsidR="007005D8" w:rsidRPr="007005D8" w:rsidRDefault="007005D8" w:rsidP="004762A5">
            <w:pPr>
              <w:widowControl/>
              <w:autoSpaceDE/>
              <w:autoSpaceDN/>
              <w:adjustRightInd/>
              <w:jc w:val="left"/>
              <w:rPr>
                <w:rFonts w:ascii="Times New Roman" w:hAnsi="Times New Roman" w:cs="Times New Roman"/>
                <w:lang w:val="uk-UA"/>
              </w:rPr>
            </w:pPr>
            <w:r w:rsidRPr="007005D8">
              <w:rPr>
                <w:rFonts w:ascii="Times New Roman" w:hAnsi="Times New Roman" w:cs="Times New Roman"/>
                <w:lang w:val="uk-UA"/>
              </w:rPr>
              <w:t>0</w:t>
            </w:r>
          </w:p>
        </w:tc>
      </w:tr>
    </w:tbl>
    <w:p w14:paraId="657A7940" w14:textId="77777777" w:rsidR="007005D8" w:rsidRPr="007005D8" w:rsidRDefault="007005D8" w:rsidP="007005D8">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r w:rsidRPr="007005D8">
        <w:rPr>
          <w:rFonts w:ascii="Times New Roman" w:hAnsi="Times New Roman" w:cs="Times New Roman"/>
          <w:lang w:val="uk-UA"/>
        </w:rPr>
        <w:lastRenderedPageBreak/>
        <w:t>* орієнтовні витрати</w:t>
      </w:r>
    </w:p>
    <w:p w14:paraId="268A870F"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b/>
          <w:lang w:val="uk-UA"/>
        </w:rPr>
      </w:pPr>
      <w:r w:rsidRPr="007005D8">
        <w:rPr>
          <w:rFonts w:ascii="Times New Roman" w:hAnsi="Times New Roman" w:cs="Times New Roman"/>
          <w:b/>
          <w:lang w:val="uk-UA"/>
        </w:rPr>
        <w:t xml:space="preserve">       Витрати на адміністрування регулювання суб’єктів малого підприємництва</w:t>
      </w:r>
    </w:p>
    <w:p w14:paraId="2B6C1920"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Розрахунок витрат на адміністрування регулювання здійснюється окремо для кожного</w:t>
      </w:r>
    </w:p>
    <w:p w14:paraId="6D0CAFD2"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відповідного органу державної влади чи органу місцевого самоврядування, що залучений </w:t>
      </w:r>
      <w:proofErr w:type="spellStart"/>
      <w:r w:rsidRPr="007005D8">
        <w:rPr>
          <w:rFonts w:ascii="Times New Roman" w:hAnsi="Times New Roman" w:cs="Times New Roman"/>
          <w:lang w:val="uk-UA"/>
        </w:rPr>
        <w:t>дпроцесу</w:t>
      </w:r>
      <w:proofErr w:type="spellEnd"/>
      <w:r w:rsidRPr="007005D8">
        <w:rPr>
          <w:rFonts w:ascii="Times New Roman" w:hAnsi="Times New Roman" w:cs="Times New Roman"/>
          <w:lang w:val="uk-UA"/>
        </w:rPr>
        <w:t xml:space="preserve"> регулювання.</w:t>
      </w:r>
    </w:p>
    <w:p w14:paraId="1AC20B45"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p>
    <w:p w14:paraId="213712D6"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r w:rsidRPr="007005D8">
        <w:rPr>
          <w:rFonts w:ascii="Times New Roman" w:hAnsi="Times New Roman" w:cs="Times New Roman"/>
          <w:lang w:val="uk-UA"/>
        </w:rPr>
        <w:t>Орган, для якого здійснюється розрахунок вартості адміністрування регулювання:</w:t>
      </w:r>
    </w:p>
    <w:p w14:paraId="58DA5B21" w14:textId="77777777" w:rsidR="007005D8" w:rsidRPr="007005D8" w:rsidRDefault="007005D8" w:rsidP="007005D8">
      <w:pPr>
        <w:widowControl/>
        <w:shd w:val="clear" w:color="auto" w:fill="FFFFFF"/>
        <w:autoSpaceDE/>
        <w:autoSpaceDN/>
        <w:adjustRightInd/>
        <w:ind w:left="360"/>
        <w:rPr>
          <w:rFonts w:ascii="Times New Roman" w:hAnsi="Times New Roman" w:cs="Times New Roman"/>
          <w:lang w:val="uk-UA"/>
        </w:rPr>
      </w:pPr>
      <w:r w:rsidRPr="007005D8">
        <w:rPr>
          <w:rFonts w:ascii="Times New Roman" w:hAnsi="Times New Roman" w:cs="Times New Roman"/>
          <w:lang w:val="uk-UA"/>
        </w:rPr>
        <w:t>Комунальне підприємство «Міськводоканал» Мукачівської міської ради</w:t>
      </w:r>
    </w:p>
    <w:p w14:paraId="4BE6F474" w14:textId="77777777" w:rsidR="007005D8" w:rsidRPr="007005D8" w:rsidRDefault="007005D8" w:rsidP="007005D8">
      <w:pPr>
        <w:widowControl/>
        <w:shd w:val="clear" w:color="auto" w:fill="FFFFFF"/>
        <w:autoSpaceDE/>
        <w:autoSpaceDN/>
        <w:adjustRightInd/>
        <w:ind w:left="360"/>
        <w:rPr>
          <w:rFonts w:ascii="Times New Roman" w:hAnsi="Times New Roman" w:cs="Times New Roman"/>
          <w:lang w:val="uk-UA"/>
        </w:rPr>
      </w:pPr>
      <w:r w:rsidRPr="007005D8">
        <w:rPr>
          <w:rFonts w:ascii="Times New Roman" w:hAnsi="Times New Roman" w:cs="Times New Roman"/>
          <w:lang w:val="uk-UA"/>
        </w:rPr>
        <w:t>(назва органу)</w:t>
      </w:r>
    </w:p>
    <w:tbl>
      <w:tblPr>
        <w:tblStyle w:val="a3"/>
        <w:tblW w:w="0" w:type="auto"/>
        <w:tblInd w:w="-885" w:type="dxa"/>
        <w:tblLook w:val="04A0" w:firstRow="1" w:lastRow="0" w:firstColumn="1" w:lastColumn="0" w:noHBand="0" w:noVBand="1"/>
      </w:tblPr>
      <w:tblGrid>
        <w:gridCol w:w="2819"/>
        <w:gridCol w:w="1322"/>
        <w:gridCol w:w="1832"/>
        <w:gridCol w:w="1449"/>
        <w:gridCol w:w="1475"/>
        <w:gridCol w:w="1617"/>
      </w:tblGrid>
      <w:tr w:rsidR="007005D8" w:rsidRPr="007005D8" w14:paraId="3DD0A5BF" w14:textId="77777777" w:rsidTr="004762A5">
        <w:tc>
          <w:tcPr>
            <w:tcW w:w="2832" w:type="dxa"/>
          </w:tcPr>
          <w:p w14:paraId="763CDC74"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Процедура регулювання</w:t>
            </w:r>
          </w:p>
          <w:p w14:paraId="17E257F0"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суб’єктів малого підприємництва(розрахунок на одного типового</w:t>
            </w:r>
          </w:p>
          <w:p w14:paraId="61544729"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суб’єкта господарювання малого підприємництва - за потреби окремо для суб’єктів малого та мікро-</w:t>
            </w:r>
            <w:proofErr w:type="spellStart"/>
            <w:r w:rsidRPr="007005D8">
              <w:rPr>
                <w:rFonts w:ascii="Times New Roman" w:hAnsi="Times New Roman" w:cs="Times New Roman"/>
                <w:sz w:val="20"/>
                <w:szCs w:val="20"/>
                <w:lang w:val="uk-UA"/>
              </w:rPr>
              <w:t>підприємництв</w:t>
            </w:r>
            <w:proofErr w:type="spellEnd"/>
            <w:r w:rsidRPr="007005D8">
              <w:rPr>
                <w:rFonts w:ascii="Times New Roman" w:hAnsi="Times New Roman" w:cs="Times New Roman"/>
                <w:sz w:val="20"/>
                <w:szCs w:val="20"/>
                <w:lang w:val="uk-UA"/>
              </w:rPr>
              <w:t>)</w:t>
            </w:r>
          </w:p>
        </w:tc>
        <w:tc>
          <w:tcPr>
            <w:tcW w:w="1395" w:type="dxa"/>
          </w:tcPr>
          <w:p w14:paraId="793AD9D7"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Планові</w:t>
            </w:r>
          </w:p>
          <w:p w14:paraId="61C40729"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витрати</w:t>
            </w:r>
          </w:p>
          <w:p w14:paraId="3853AC0D"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часу на</w:t>
            </w:r>
          </w:p>
          <w:p w14:paraId="7CFC47BC"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sz w:val="20"/>
                <w:szCs w:val="20"/>
                <w:lang w:val="uk-UA"/>
              </w:rPr>
              <w:t>процедуру</w:t>
            </w:r>
          </w:p>
        </w:tc>
        <w:tc>
          <w:tcPr>
            <w:tcW w:w="1842" w:type="dxa"/>
          </w:tcPr>
          <w:p w14:paraId="7558EF67"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Вартість часу</w:t>
            </w:r>
          </w:p>
          <w:p w14:paraId="6FE54936"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співробітника</w:t>
            </w:r>
          </w:p>
          <w:p w14:paraId="4A369421"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КП</w:t>
            </w:r>
          </w:p>
          <w:p w14:paraId="2ADD850A"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«Міськводоканал»</w:t>
            </w:r>
          </w:p>
          <w:p w14:paraId="0F459C50"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відповідної</w:t>
            </w:r>
          </w:p>
          <w:p w14:paraId="7C8A6E11"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категорії</w:t>
            </w:r>
          </w:p>
          <w:p w14:paraId="65AD8D8A"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sz w:val="20"/>
                <w:szCs w:val="20"/>
                <w:lang w:val="uk-UA"/>
              </w:rPr>
              <w:t>(</w:t>
            </w:r>
            <w:proofErr w:type="spellStart"/>
            <w:r w:rsidRPr="007005D8">
              <w:rPr>
                <w:rFonts w:ascii="Times New Roman" w:hAnsi="Times New Roman" w:cs="Times New Roman"/>
                <w:sz w:val="20"/>
                <w:szCs w:val="20"/>
                <w:lang w:val="uk-UA"/>
              </w:rPr>
              <w:t>зар</w:t>
            </w:r>
            <w:proofErr w:type="spellEnd"/>
            <w:r w:rsidRPr="007005D8">
              <w:rPr>
                <w:rFonts w:ascii="Times New Roman" w:hAnsi="Times New Roman" w:cs="Times New Roman"/>
                <w:sz w:val="20"/>
                <w:szCs w:val="20"/>
                <w:lang w:val="uk-UA"/>
              </w:rPr>
              <w:t>. плата)</w:t>
            </w:r>
          </w:p>
        </w:tc>
        <w:tc>
          <w:tcPr>
            <w:tcW w:w="1523" w:type="dxa"/>
          </w:tcPr>
          <w:p w14:paraId="4E1BE1A4"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Оцінка</w:t>
            </w:r>
          </w:p>
          <w:p w14:paraId="1EAC29BF"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кількості</w:t>
            </w:r>
          </w:p>
          <w:p w14:paraId="4DCA3DB5"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процедур за</w:t>
            </w:r>
          </w:p>
          <w:p w14:paraId="62AE20DE"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рік, що</w:t>
            </w:r>
          </w:p>
          <w:p w14:paraId="4D2FD5DD"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припадають</w:t>
            </w:r>
          </w:p>
          <w:p w14:paraId="3F2C6ABC"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на одного</w:t>
            </w:r>
          </w:p>
          <w:p w14:paraId="260773E8"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sz w:val="20"/>
                <w:szCs w:val="20"/>
                <w:lang w:val="uk-UA"/>
              </w:rPr>
              <w:t>суб’єкта</w:t>
            </w:r>
          </w:p>
        </w:tc>
        <w:tc>
          <w:tcPr>
            <w:tcW w:w="1530" w:type="dxa"/>
          </w:tcPr>
          <w:p w14:paraId="06F65B4F"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Оцінка</w:t>
            </w:r>
          </w:p>
          <w:p w14:paraId="341998E0"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кількості</w:t>
            </w:r>
          </w:p>
          <w:p w14:paraId="550AA589"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суб’єктів, що</w:t>
            </w:r>
          </w:p>
          <w:p w14:paraId="147D62A5"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підпадають під</w:t>
            </w:r>
          </w:p>
          <w:p w14:paraId="293E20AB"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дію процедури</w:t>
            </w:r>
          </w:p>
          <w:p w14:paraId="4F7819F6"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sz w:val="20"/>
                <w:szCs w:val="20"/>
                <w:lang w:val="uk-UA"/>
              </w:rPr>
              <w:t>регулювання</w:t>
            </w:r>
          </w:p>
        </w:tc>
        <w:tc>
          <w:tcPr>
            <w:tcW w:w="1617" w:type="dxa"/>
          </w:tcPr>
          <w:p w14:paraId="4D88C40A"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Витрати на</w:t>
            </w:r>
          </w:p>
          <w:p w14:paraId="12D58D06"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адміністрування</w:t>
            </w:r>
          </w:p>
          <w:p w14:paraId="258FED68" w14:textId="77777777" w:rsidR="007005D8" w:rsidRPr="007005D8" w:rsidRDefault="007005D8" w:rsidP="004762A5">
            <w:pPr>
              <w:widowControl/>
              <w:autoSpaceDE/>
              <w:autoSpaceDN/>
              <w:adjustRightInd/>
              <w:rPr>
                <w:rFonts w:ascii="Times New Roman" w:hAnsi="Times New Roman" w:cs="Times New Roman"/>
                <w:sz w:val="20"/>
                <w:szCs w:val="20"/>
                <w:lang w:val="uk-UA"/>
              </w:rPr>
            </w:pPr>
            <w:r w:rsidRPr="007005D8">
              <w:rPr>
                <w:rFonts w:ascii="Times New Roman" w:hAnsi="Times New Roman" w:cs="Times New Roman"/>
                <w:sz w:val="20"/>
                <w:szCs w:val="20"/>
                <w:lang w:val="uk-UA"/>
              </w:rPr>
              <w:t>регулювання*</w:t>
            </w:r>
          </w:p>
          <w:p w14:paraId="1D937A89" w14:textId="77777777" w:rsidR="007005D8" w:rsidRPr="007005D8" w:rsidRDefault="007005D8" w:rsidP="004762A5">
            <w:pPr>
              <w:widowControl/>
              <w:autoSpaceDE/>
              <w:autoSpaceDN/>
              <w:adjustRightInd/>
              <w:rPr>
                <w:rFonts w:ascii="Times New Roman" w:hAnsi="Times New Roman" w:cs="Times New Roman"/>
                <w:lang w:val="uk-UA"/>
              </w:rPr>
            </w:pPr>
            <w:r w:rsidRPr="007005D8">
              <w:rPr>
                <w:rFonts w:ascii="Times New Roman" w:hAnsi="Times New Roman" w:cs="Times New Roman"/>
                <w:sz w:val="20"/>
                <w:szCs w:val="20"/>
                <w:lang w:val="uk-UA"/>
              </w:rPr>
              <w:t>(за рік), гривень</w:t>
            </w:r>
          </w:p>
        </w:tc>
      </w:tr>
      <w:tr w:rsidR="007005D8" w:rsidRPr="007005D8" w14:paraId="5F28166D" w14:textId="77777777" w:rsidTr="004762A5">
        <w:tc>
          <w:tcPr>
            <w:tcW w:w="2832" w:type="dxa"/>
          </w:tcPr>
          <w:p w14:paraId="08737146"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 xml:space="preserve">1.Облік суб’єкта </w:t>
            </w:r>
            <w:proofErr w:type="spellStart"/>
            <w:r w:rsidRPr="007005D8">
              <w:rPr>
                <w:rFonts w:ascii="Times New Roman" w:hAnsi="Times New Roman" w:cs="Times New Roman"/>
                <w:sz w:val="20"/>
                <w:szCs w:val="20"/>
                <w:lang w:val="uk-UA"/>
              </w:rPr>
              <w:t>господарювання,щоперебуває</w:t>
            </w:r>
            <w:proofErr w:type="spellEnd"/>
            <w:r w:rsidRPr="007005D8">
              <w:rPr>
                <w:rFonts w:ascii="Times New Roman" w:hAnsi="Times New Roman" w:cs="Times New Roman"/>
                <w:sz w:val="20"/>
                <w:szCs w:val="20"/>
                <w:lang w:val="uk-UA"/>
              </w:rPr>
              <w:t xml:space="preserve"> у сфері регулювання</w:t>
            </w:r>
          </w:p>
        </w:tc>
        <w:tc>
          <w:tcPr>
            <w:tcW w:w="1395" w:type="dxa"/>
          </w:tcPr>
          <w:p w14:paraId="4FCD3896"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r w:rsidRPr="007005D8">
              <w:rPr>
                <w:rFonts w:ascii="Times New Roman" w:hAnsi="Times New Roman" w:cs="Times New Roman"/>
                <w:lang w:val="uk-UA"/>
              </w:rPr>
              <w:t>0,5 год.</w:t>
            </w:r>
          </w:p>
        </w:tc>
        <w:tc>
          <w:tcPr>
            <w:tcW w:w="1842" w:type="dxa"/>
          </w:tcPr>
          <w:p w14:paraId="0F00A823"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r w:rsidRPr="007005D8">
              <w:rPr>
                <w:rFonts w:ascii="Times New Roman" w:hAnsi="Times New Roman" w:cs="Times New Roman"/>
                <w:lang w:val="uk-UA"/>
              </w:rPr>
              <w:t>64,19</w:t>
            </w:r>
          </w:p>
        </w:tc>
        <w:tc>
          <w:tcPr>
            <w:tcW w:w="1523" w:type="dxa"/>
          </w:tcPr>
          <w:p w14:paraId="273F11CB"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r w:rsidRPr="007005D8">
              <w:rPr>
                <w:rFonts w:ascii="Times New Roman" w:hAnsi="Times New Roman" w:cs="Times New Roman"/>
                <w:lang w:val="uk-UA"/>
              </w:rPr>
              <w:t>1</w:t>
            </w:r>
          </w:p>
        </w:tc>
        <w:tc>
          <w:tcPr>
            <w:tcW w:w="1530" w:type="dxa"/>
          </w:tcPr>
          <w:p w14:paraId="399A72BC"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r w:rsidRPr="007005D8">
              <w:rPr>
                <w:rFonts w:ascii="Times New Roman" w:hAnsi="Times New Roman" w:cs="Times New Roman"/>
                <w:lang w:val="uk-UA"/>
              </w:rPr>
              <w:t>7891</w:t>
            </w:r>
          </w:p>
        </w:tc>
        <w:tc>
          <w:tcPr>
            <w:tcW w:w="1617" w:type="dxa"/>
          </w:tcPr>
          <w:p w14:paraId="753075E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r w:rsidRPr="007005D8">
              <w:rPr>
                <w:rFonts w:ascii="Times New Roman" w:hAnsi="Times New Roman" w:cs="Times New Roman"/>
                <w:lang w:val="uk-UA"/>
              </w:rPr>
              <w:t>253 261</w:t>
            </w:r>
          </w:p>
        </w:tc>
      </w:tr>
      <w:tr w:rsidR="007005D8" w:rsidRPr="007005D8" w14:paraId="084FB107" w14:textId="77777777" w:rsidTr="004762A5">
        <w:tc>
          <w:tcPr>
            <w:tcW w:w="2832" w:type="dxa"/>
          </w:tcPr>
          <w:p w14:paraId="1FF14903"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2.Поточний контроль за суб’єктом господарювання, що перебуває у сфері регулювання, у тому числі:</w:t>
            </w:r>
          </w:p>
        </w:tc>
        <w:tc>
          <w:tcPr>
            <w:tcW w:w="1395" w:type="dxa"/>
          </w:tcPr>
          <w:p w14:paraId="068AC3C5"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14852194"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5265E968"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2AB80EED"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7221734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49B4AE1E" w14:textId="77777777" w:rsidTr="004762A5">
        <w:tc>
          <w:tcPr>
            <w:tcW w:w="2832" w:type="dxa"/>
          </w:tcPr>
          <w:p w14:paraId="74470B5E"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камеральні</w:t>
            </w:r>
          </w:p>
        </w:tc>
        <w:tc>
          <w:tcPr>
            <w:tcW w:w="1395" w:type="dxa"/>
          </w:tcPr>
          <w:p w14:paraId="648C0D55"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6BE85D34"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4C4C803D"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2DE070D0"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1654AE70"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226F4701" w14:textId="77777777" w:rsidTr="004762A5">
        <w:tc>
          <w:tcPr>
            <w:tcW w:w="2832" w:type="dxa"/>
          </w:tcPr>
          <w:p w14:paraId="33888DEA"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виїзні</w:t>
            </w:r>
          </w:p>
        </w:tc>
        <w:tc>
          <w:tcPr>
            <w:tcW w:w="1395" w:type="dxa"/>
          </w:tcPr>
          <w:p w14:paraId="18B91BC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106A9B79"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64DB3B0F"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4975A0F0"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40AC060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4123D249" w14:textId="77777777" w:rsidTr="004762A5">
        <w:tc>
          <w:tcPr>
            <w:tcW w:w="2832" w:type="dxa"/>
          </w:tcPr>
          <w:p w14:paraId="2203C7C2"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3.Підготовка, затвердження та</w:t>
            </w:r>
          </w:p>
          <w:p w14:paraId="06132184"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 xml:space="preserve">опрацювання одного окремого </w:t>
            </w:r>
            <w:proofErr w:type="spellStart"/>
            <w:r w:rsidRPr="007005D8">
              <w:rPr>
                <w:rFonts w:ascii="Times New Roman" w:hAnsi="Times New Roman" w:cs="Times New Roman"/>
                <w:sz w:val="20"/>
                <w:szCs w:val="20"/>
                <w:lang w:val="uk-UA"/>
              </w:rPr>
              <w:t>акта</w:t>
            </w:r>
            <w:proofErr w:type="spellEnd"/>
            <w:r w:rsidRPr="007005D8">
              <w:rPr>
                <w:rFonts w:ascii="Times New Roman" w:hAnsi="Times New Roman" w:cs="Times New Roman"/>
                <w:sz w:val="20"/>
                <w:szCs w:val="20"/>
                <w:lang w:val="uk-UA"/>
              </w:rPr>
              <w:t xml:space="preserve"> про порушення вимог регулювання</w:t>
            </w:r>
          </w:p>
        </w:tc>
        <w:tc>
          <w:tcPr>
            <w:tcW w:w="1395" w:type="dxa"/>
          </w:tcPr>
          <w:p w14:paraId="26F975BC"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4B266A4A"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1BC86D2E"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73113E7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7795993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1954AAB8" w14:textId="77777777" w:rsidTr="004762A5">
        <w:tc>
          <w:tcPr>
            <w:tcW w:w="2832" w:type="dxa"/>
          </w:tcPr>
          <w:p w14:paraId="16470560"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4.Реалізація одного окремого</w:t>
            </w:r>
          </w:p>
          <w:p w14:paraId="3DA5F8F6"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рішення щодо порушення вимог</w:t>
            </w:r>
          </w:p>
          <w:p w14:paraId="234CBAFA"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регулювання</w:t>
            </w:r>
          </w:p>
        </w:tc>
        <w:tc>
          <w:tcPr>
            <w:tcW w:w="1395" w:type="dxa"/>
          </w:tcPr>
          <w:p w14:paraId="51ADD8D8"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1564B003"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52C118E3"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54E4A656"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62CE2455"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6E4D6224" w14:textId="77777777" w:rsidTr="004762A5">
        <w:tc>
          <w:tcPr>
            <w:tcW w:w="2832" w:type="dxa"/>
          </w:tcPr>
          <w:p w14:paraId="60262684"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lang w:val="uk-UA"/>
              </w:rPr>
              <w:t>5.</w:t>
            </w:r>
            <w:r w:rsidRPr="007005D8">
              <w:rPr>
                <w:rFonts w:ascii="Times New Roman" w:hAnsi="Times New Roman" w:cs="Times New Roman"/>
                <w:sz w:val="20"/>
                <w:szCs w:val="20"/>
                <w:lang w:val="uk-UA"/>
              </w:rPr>
              <w:t>Оскарження одного окремого рішення суб’єктами</w:t>
            </w:r>
          </w:p>
          <w:p w14:paraId="32A06F58"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господарювання</w:t>
            </w:r>
          </w:p>
        </w:tc>
        <w:tc>
          <w:tcPr>
            <w:tcW w:w="1395" w:type="dxa"/>
          </w:tcPr>
          <w:p w14:paraId="4FDC5131"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5223B6EA"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3F2D2159"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4165343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6290F67F"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5A27C4EB" w14:textId="77777777" w:rsidTr="004762A5">
        <w:tc>
          <w:tcPr>
            <w:tcW w:w="2832" w:type="dxa"/>
          </w:tcPr>
          <w:p w14:paraId="29BAF085"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lang w:val="uk-UA"/>
              </w:rPr>
              <w:t>6.</w:t>
            </w:r>
            <w:r w:rsidRPr="007005D8">
              <w:rPr>
                <w:rFonts w:ascii="Times New Roman" w:hAnsi="Times New Roman" w:cs="Times New Roman"/>
                <w:sz w:val="20"/>
                <w:szCs w:val="20"/>
                <w:lang w:val="uk-UA"/>
              </w:rPr>
              <w:t>Підготовка звітності за</w:t>
            </w:r>
          </w:p>
          <w:p w14:paraId="03A9F876"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результатами регулювання</w:t>
            </w:r>
          </w:p>
        </w:tc>
        <w:tc>
          <w:tcPr>
            <w:tcW w:w="1395" w:type="dxa"/>
          </w:tcPr>
          <w:p w14:paraId="2AAD67B0"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596F93D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2887953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74735CD4"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08BD1DAA"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6BE1D2C9" w14:textId="77777777" w:rsidTr="004762A5">
        <w:tc>
          <w:tcPr>
            <w:tcW w:w="2832" w:type="dxa"/>
          </w:tcPr>
          <w:p w14:paraId="42BA541F"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lang w:val="uk-UA"/>
              </w:rPr>
              <w:t>7.</w:t>
            </w:r>
            <w:r w:rsidRPr="007005D8">
              <w:rPr>
                <w:rFonts w:ascii="Times New Roman" w:hAnsi="Times New Roman" w:cs="Times New Roman"/>
                <w:sz w:val="20"/>
                <w:szCs w:val="20"/>
                <w:lang w:val="uk-UA"/>
              </w:rPr>
              <w:t>Інші адміністративні</w:t>
            </w:r>
          </w:p>
          <w:p w14:paraId="013A008F"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процедури (уточнити):</w:t>
            </w:r>
          </w:p>
        </w:tc>
        <w:tc>
          <w:tcPr>
            <w:tcW w:w="1395" w:type="dxa"/>
          </w:tcPr>
          <w:p w14:paraId="29341284"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842" w:type="dxa"/>
          </w:tcPr>
          <w:p w14:paraId="4DB71E0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23" w:type="dxa"/>
          </w:tcPr>
          <w:p w14:paraId="0506FFB8"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530" w:type="dxa"/>
          </w:tcPr>
          <w:p w14:paraId="788CEE7D"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c>
          <w:tcPr>
            <w:tcW w:w="1617" w:type="dxa"/>
          </w:tcPr>
          <w:p w14:paraId="51A61789" w14:textId="77777777" w:rsidR="007005D8" w:rsidRPr="007005D8" w:rsidRDefault="007005D8" w:rsidP="004762A5">
            <w:pPr>
              <w:widowControl/>
              <w:autoSpaceDE/>
              <w:autoSpaceDN/>
              <w:adjustRightInd/>
              <w:spacing w:before="100" w:beforeAutospacing="1"/>
              <w:jc w:val="left"/>
              <w:rPr>
                <w:rFonts w:ascii="Times New Roman" w:hAnsi="Times New Roman" w:cs="Times New Roman"/>
                <w:lang w:val="uk-UA"/>
              </w:rPr>
            </w:pPr>
          </w:p>
        </w:tc>
      </w:tr>
      <w:tr w:rsidR="007005D8" w:rsidRPr="007005D8" w14:paraId="6336E5BC" w14:textId="77777777" w:rsidTr="004762A5">
        <w:tc>
          <w:tcPr>
            <w:tcW w:w="2832" w:type="dxa"/>
          </w:tcPr>
          <w:p w14:paraId="51605810"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p>
          <w:p w14:paraId="781F3F24"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Разом за рік</w:t>
            </w:r>
          </w:p>
        </w:tc>
        <w:tc>
          <w:tcPr>
            <w:tcW w:w="1395" w:type="dxa"/>
          </w:tcPr>
          <w:p w14:paraId="61C64668"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842" w:type="dxa"/>
          </w:tcPr>
          <w:p w14:paraId="0E87E73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523" w:type="dxa"/>
          </w:tcPr>
          <w:p w14:paraId="0EBDDDE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530" w:type="dxa"/>
          </w:tcPr>
          <w:p w14:paraId="24F5E3B8"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617" w:type="dxa"/>
          </w:tcPr>
          <w:p w14:paraId="082DE1AA"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4 305 639,57</w:t>
            </w:r>
          </w:p>
        </w:tc>
      </w:tr>
      <w:tr w:rsidR="007005D8" w:rsidRPr="007005D8" w14:paraId="264CD84A" w14:textId="77777777" w:rsidTr="004762A5">
        <w:tc>
          <w:tcPr>
            <w:tcW w:w="2832" w:type="dxa"/>
          </w:tcPr>
          <w:p w14:paraId="4C18593A"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p>
          <w:p w14:paraId="5D23F08B"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Сумарно за 2020 р. та І півріччя 2021 р.</w:t>
            </w:r>
          </w:p>
        </w:tc>
        <w:tc>
          <w:tcPr>
            <w:tcW w:w="1395" w:type="dxa"/>
          </w:tcPr>
          <w:p w14:paraId="46CFE29B"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842" w:type="dxa"/>
          </w:tcPr>
          <w:p w14:paraId="3035338B"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523" w:type="dxa"/>
          </w:tcPr>
          <w:p w14:paraId="0407302B"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530" w:type="dxa"/>
          </w:tcPr>
          <w:p w14:paraId="22CF9ED7"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Х</w:t>
            </w:r>
          </w:p>
        </w:tc>
        <w:tc>
          <w:tcPr>
            <w:tcW w:w="1617" w:type="dxa"/>
          </w:tcPr>
          <w:p w14:paraId="120D60F2" w14:textId="77777777" w:rsidR="007005D8" w:rsidRPr="007005D8" w:rsidRDefault="007005D8" w:rsidP="004762A5">
            <w:pPr>
              <w:widowControl/>
              <w:autoSpaceDE/>
              <w:autoSpaceDN/>
              <w:adjustRightInd/>
              <w:spacing w:before="100" w:beforeAutospacing="1"/>
              <w:jc w:val="left"/>
              <w:rPr>
                <w:rFonts w:ascii="Times New Roman" w:hAnsi="Times New Roman" w:cs="Times New Roman"/>
                <w:sz w:val="20"/>
                <w:szCs w:val="20"/>
                <w:lang w:val="uk-UA"/>
              </w:rPr>
            </w:pPr>
            <w:r w:rsidRPr="007005D8">
              <w:rPr>
                <w:rFonts w:ascii="Times New Roman" w:hAnsi="Times New Roman" w:cs="Times New Roman"/>
                <w:sz w:val="20"/>
                <w:szCs w:val="20"/>
                <w:lang w:val="uk-UA"/>
              </w:rPr>
              <w:t>4 305 639,57</w:t>
            </w:r>
          </w:p>
        </w:tc>
      </w:tr>
    </w:tbl>
    <w:p w14:paraId="6D126772" w14:textId="77777777" w:rsidR="007005D8" w:rsidRPr="007005D8" w:rsidRDefault="007005D8" w:rsidP="007005D8">
      <w:pPr>
        <w:widowControl/>
        <w:shd w:val="clear" w:color="auto" w:fill="FFFFFF"/>
        <w:autoSpaceDE/>
        <w:autoSpaceDN/>
        <w:adjustRightInd/>
        <w:jc w:val="both"/>
        <w:rPr>
          <w:rFonts w:ascii="Times New Roman" w:hAnsi="Times New Roman" w:cs="Times New Roman"/>
          <w:lang w:val="uk-UA"/>
        </w:rPr>
      </w:pPr>
      <w:r w:rsidRPr="007005D8">
        <w:rPr>
          <w:rFonts w:ascii="Times New Roman" w:hAnsi="Times New Roman" w:cs="Times New Roman"/>
          <w:lang w:val="uk-UA"/>
        </w:rPr>
        <w:t>* Вартість витрат, пов’язаних з адмініструванням процесу регулювання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76177513" w14:textId="77777777" w:rsidR="007005D8" w:rsidRPr="007005D8" w:rsidRDefault="007005D8" w:rsidP="007005D8">
      <w:pPr>
        <w:widowControl/>
        <w:shd w:val="clear" w:color="auto" w:fill="FFFFFF"/>
        <w:autoSpaceDE/>
        <w:autoSpaceDN/>
        <w:adjustRightInd/>
        <w:jc w:val="both"/>
        <w:rPr>
          <w:rFonts w:ascii="Times New Roman" w:hAnsi="Times New Roman" w:cs="Times New Roman"/>
          <w:lang w:val="uk-UA"/>
        </w:rPr>
      </w:pPr>
    </w:p>
    <w:p w14:paraId="7CF3530F"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r w:rsidRPr="007005D8">
        <w:rPr>
          <w:rFonts w:ascii="Times New Roman" w:hAnsi="Times New Roman" w:cs="Times New Roman"/>
          <w:lang w:val="uk-UA"/>
        </w:rPr>
        <w:t>4. Розрахунок сумарних витрат суб’єктів малого підприємництва, що виникають на</w:t>
      </w:r>
    </w:p>
    <w:p w14:paraId="1DC65BB7" w14:textId="77777777" w:rsidR="007005D8" w:rsidRPr="007005D8" w:rsidRDefault="007005D8" w:rsidP="007005D8">
      <w:pPr>
        <w:widowControl/>
        <w:shd w:val="clear" w:color="auto" w:fill="FFFFFF"/>
        <w:autoSpaceDE/>
        <w:autoSpaceDN/>
        <w:adjustRightInd/>
        <w:ind w:left="360"/>
        <w:jc w:val="left"/>
        <w:rPr>
          <w:rFonts w:ascii="Times New Roman" w:hAnsi="Times New Roman" w:cs="Times New Roman"/>
          <w:lang w:val="uk-UA"/>
        </w:rPr>
      </w:pPr>
      <w:r w:rsidRPr="007005D8">
        <w:rPr>
          <w:rFonts w:ascii="Times New Roman" w:hAnsi="Times New Roman" w:cs="Times New Roman"/>
          <w:lang w:val="uk-UA"/>
        </w:rPr>
        <w:t>виконання вимог регулювання.</w:t>
      </w:r>
    </w:p>
    <w:tbl>
      <w:tblPr>
        <w:tblStyle w:val="a3"/>
        <w:tblW w:w="0" w:type="auto"/>
        <w:tblInd w:w="360" w:type="dxa"/>
        <w:tblLook w:val="04A0" w:firstRow="1" w:lastRow="0" w:firstColumn="1" w:lastColumn="0" w:noHBand="0" w:noVBand="1"/>
      </w:tblPr>
      <w:tblGrid>
        <w:gridCol w:w="595"/>
        <w:gridCol w:w="4946"/>
        <w:gridCol w:w="1823"/>
        <w:gridCol w:w="1905"/>
      </w:tblGrid>
      <w:tr w:rsidR="007005D8" w:rsidRPr="007005D8" w14:paraId="5D91D9E4" w14:textId="77777777" w:rsidTr="004762A5">
        <w:tc>
          <w:tcPr>
            <w:tcW w:w="599" w:type="dxa"/>
          </w:tcPr>
          <w:p w14:paraId="5DB9394B" w14:textId="77777777" w:rsidR="007005D8" w:rsidRPr="007005D8" w:rsidRDefault="007005D8" w:rsidP="004762A5">
            <w:pPr>
              <w:widowControl/>
              <w:autoSpaceDE/>
              <w:autoSpaceDN/>
              <w:adjustRightInd/>
              <w:jc w:val="left"/>
              <w:rPr>
                <w:rFonts w:ascii="Times New Roman" w:hAnsi="Times New Roman" w:cs="Times New Roman"/>
                <w:b/>
                <w:sz w:val="20"/>
                <w:szCs w:val="20"/>
                <w:lang w:val="uk-UA"/>
              </w:rPr>
            </w:pPr>
            <w:r w:rsidRPr="007005D8">
              <w:rPr>
                <w:rFonts w:ascii="Times New Roman" w:hAnsi="Times New Roman" w:cs="Times New Roman"/>
                <w:b/>
                <w:sz w:val="20"/>
                <w:szCs w:val="20"/>
                <w:lang w:val="uk-UA"/>
              </w:rPr>
              <w:t>№ п/п</w:t>
            </w:r>
          </w:p>
        </w:tc>
        <w:tc>
          <w:tcPr>
            <w:tcW w:w="5103" w:type="dxa"/>
          </w:tcPr>
          <w:p w14:paraId="25D7ECD5" w14:textId="77777777" w:rsidR="007005D8" w:rsidRPr="007005D8" w:rsidRDefault="007005D8" w:rsidP="004762A5">
            <w:pPr>
              <w:widowControl/>
              <w:autoSpaceDE/>
              <w:autoSpaceDN/>
              <w:adjustRightInd/>
              <w:rPr>
                <w:rFonts w:ascii="Times New Roman" w:hAnsi="Times New Roman" w:cs="Times New Roman"/>
                <w:b/>
                <w:sz w:val="20"/>
                <w:szCs w:val="20"/>
                <w:lang w:val="uk-UA"/>
              </w:rPr>
            </w:pPr>
          </w:p>
          <w:p w14:paraId="67A56126" w14:textId="77777777" w:rsidR="007005D8" w:rsidRPr="007005D8" w:rsidRDefault="007005D8" w:rsidP="004762A5">
            <w:pPr>
              <w:widowControl/>
              <w:autoSpaceDE/>
              <w:autoSpaceDN/>
              <w:adjustRightInd/>
              <w:rPr>
                <w:rFonts w:ascii="Times New Roman" w:hAnsi="Times New Roman" w:cs="Times New Roman"/>
                <w:b/>
                <w:sz w:val="20"/>
                <w:szCs w:val="20"/>
                <w:lang w:val="uk-UA"/>
              </w:rPr>
            </w:pPr>
            <w:r w:rsidRPr="007005D8">
              <w:rPr>
                <w:rFonts w:ascii="Times New Roman" w:hAnsi="Times New Roman" w:cs="Times New Roman"/>
                <w:b/>
                <w:sz w:val="20"/>
                <w:szCs w:val="20"/>
                <w:lang w:val="uk-UA"/>
              </w:rPr>
              <w:t>Показник</w:t>
            </w:r>
          </w:p>
        </w:tc>
        <w:tc>
          <w:tcPr>
            <w:tcW w:w="1843" w:type="dxa"/>
          </w:tcPr>
          <w:p w14:paraId="4E8CCA5E" w14:textId="77777777" w:rsidR="007005D8" w:rsidRPr="007005D8" w:rsidRDefault="007005D8" w:rsidP="004762A5">
            <w:pPr>
              <w:widowControl/>
              <w:autoSpaceDE/>
              <w:autoSpaceDN/>
              <w:adjustRightInd/>
              <w:jc w:val="left"/>
              <w:rPr>
                <w:rFonts w:ascii="Times New Roman" w:hAnsi="Times New Roman" w:cs="Times New Roman"/>
                <w:b/>
                <w:sz w:val="20"/>
                <w:szCs w:val="20"/>
                <w:lang w:val="uk-UA"/>
              </w:rPr>
            </w:pPr>
            <w:r w:rsidRPr="007005D8">
              <w:rPr>
                <w:rFonts w:ascii="Times New Roman" w:hAnsi="Times New Roman" w:cs="Times New Roman"/>
                <w:b/>
                <w:sz w:val="20"/>
                <w:szCs w:val="20"/>
                <w:lang w:val="uk-UA"/>
              </w:rPr>
              <w:t>Перший рік</w:t>
            </w:r>
          </w:p>
          <w:p w14:paraId="0A3C50A4" w14:textId="77777777" w:rsidR="007005D8" w:rsidRPr="007005D8" w:rsidRDefault="007005D8" w:rsidP="004762A5">
            <w:pPr>
              <w:widowControl/>
              <w:autoSpaceDE/>
              <w:autoSpaceDN/>
              <w:adjustRightInd/>
              <w:jc w:val="left"/>
              <w:rPr>
                <w:rFonts w:ascii="Times New Roman" w:hAnsi="Times New Roman" w:cs="Times New Roman"/>
                <w:b/>
                <w:sz w:val="20"/>
                <w:szCs w:val="20"/>
                <w:lang w:val="uk-UA"/>
              </w:rPr>
            </w:pPr>
            <w:r w:rsidRPr="007005D8">
              <w:rPr>
                <w:rFonts w:ascii="Times New Roman" w:hAnsi="Times New Roman" w:cs="Times New Roman"/>
                <w:b/>
                <w:sz w:val="20"/>
                <w:szCs w:val="20"/>
                <w:lang w:val="uk-UA"/>
              </w:rPr>
              <w:t>регулювання</w:t>
            </w:r>
          </w:p>
          <w:p w14:paraId="46EE6AE9" w14:textId="77777777" w:rsidR="007005D8" w:rsidRPr="007005D8" w:rsidRDefault="007005D8" w:rsidP="004762A5">
            <w:pPr>
              <w:widowControl/>
              <w:autoSpaceDE/>
              <w:autoSpaceDN/>
              <w:adjustRightInd/>
              <w:jc w:val="left"/>
              <w:rPr>
                <w:rFonts w:ascii="Times New Roman" w:hAnsi="Times New Roman" w:cs="Times New Roman"/>
                <w:lang w:val="uk-UA"/>
              </w:rPr>
            </w:pPr>
            <w:r w:rsidRPr="007005D8">
              <w:rPr>
                <w:rFonts w:ascii="Times New Roman" w:hAnsi="Times New Roman" w:cs="Times New Roman"/>
                <w:b/>
                <w:sz w:val="20"/>
                <w:szCs w:val="20"/>
                <w:lang w:val="uk-UA"/>
              </w:rPr>
              <w:t xml:space="preserve">(стартовий), </w:t>
            </w:r>
            <w:proofErr w:type="spellStart"/>
            <w:r w:rsidRPr="007005D8">
              <w:rPr>
                <w:rFonts w:ascii="Times New Roman" w:hAnsi="Times New Roman" w:cs="Times New Roman"/>
                <w:b/>
                <w:sz w:val="20"/>
                <w:szCs w:val="20"/>
                <w:lang w:val="uk-UA"/>
              </w:rPr>
              <w:t>тис.грн</w:t>
            </w:r>
            <w:proofErr w:type="spellEnd"/>
          </w:p>
        </w:tc>
        <w:tc>
          <w:tcPr>
            <w:tcW w:w="1949" w:type="dxa"/>
          </w:tcPr>
          <w:p w14:paraId="4388437D" w14:textId="77777777" w:rsidR="007005D8" w:rsidRPr="007005D8" w:rsidRDefault="007005D8" w:rsidP="004762A5">
            <w:pPr>
              <w:widowControl/>
              <w:autoSpaceDE/>
              <w:autoSpaceDN/>
              <w:adjustRightInd/>
              <w:jc w:val="left"/>
              <w:rPr>
                <w:rFonts w:ascii="Times New Roman" w:hAnsi="Times New Roman" w:cs="Times New Roman"/>
                <w:b/>
                <w:sz w:val="20"/>
                <w:szCs w:val="20"/>
                <w:lang w:val="uk-UA"/>
              </w:rPr>
            </w:pPr>
            <w:r w:rsidRPr="007005D8">
              <w:rPr>
                <w:rFonts w:ascii="Times New Roman" w:hAnsi="Times New Roman" w:cs="Times New Roman"/>
                <w:b/>
                <w:sz w:val="20"/>
                <w:szCs w:val="20"/>
                <w:lang w:val="uk-UA"/>
              </w:rPr>
              <w:t xml:space="preserve">За 2020 р. , І півріччя 2021 р., </w:t>
            </w:r>
            <w:proofErr w:type="spellStart"/>
            <w:r w:rsidRPr="007005D8">
              <w:rPr>
                <w:rFonts w:ascii="Times New Roman" w:hAnsi="Times New Roman" w:cs="Times New Roman"/>
                <w:b/>
                <w:sz w:val="20"/>
                <w:szCs w:val="20"/>
                <w:lang w:val="uk-UA"/>
              </w:rPr>
              <w:t>тис.грн</w:t>
            </w:r>
            <w:proofErr w:type="spellEnd"/>
          </w:p>
        </w:tc>
      </w:tr>
      <w:tr w:rsidR="007005D8" w:rsidRPr="007005D8" w14:paraId="3094BB2E" w14:textId="77777777" w:rsidTr="004762A5">
        <w:tc>
          <w:tcPr>
            <w:tcW w:w="599" w:type="dxa"/>
          </w:tcPr>
          <w:p w14:paraId="3F60E49B"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lastRenderedPageBreak/>
              <w:t>1.</w:t>
            </w:r>
          </w:p>
        </w:tc>
        <w:tc>
          <w:tcPr>
            <w:tcW w:w="5103" w:type="dxa"/>
          </w:tcPr>
          <w:p w14:paraId="032EF3EA"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Оцінка "прямих" витрат суб'єктів малого підприємництва на виконання регулювання</w:t>
            </w:r>
          </w:p>
        </w:tc>
        <w:tc>
          <w:tcPr>
            <w:tcW w:w="1843" w:type="dxa"/>
          </w:tcPr>
          <w:p w14:paraId="3B50172C" w14:textId="77777777" w:rsidR="007005D8" w:rsidRPr="007005D8" w:rsidRDefault="007005D8" w:rsidP="004762A5">
            <w:pPr>
              <w:widowControl/>
              <w:autoSpaceDE/>
              <w:autoSpaceDN/>
              <w:adjustRightInd/>
              <w:jc w:val="left"/>
              <w:rPr>
                <w:rFonts w:ascii="Times New Roman" w:hAnsi="Times New Roman" w:cs="Times New Roman"/>
                <w:lang w:val="uk-UA"/>
              </w:rPr>
            </w:pPr>
          </w:p>
        </w:tc>
        <w:tc>
          <w:tcPr>
            <w:tcW w:w="1949" w:type="dxa"/>
          </w:tcPr>
          <w:p w14:paraId="0A95D18D" w14:textId="77777777" w:rsidR="007005D8" w:rsidRPr="007005D8" w:rsidRDefault="007005D8" w:rsidP="004762A5">
            <w:pPr>
              <w:widowControl/>
              <w:autoSpaceDE/>
              <w:autoSpaceDN/>
              <w:adjustRightInd/>
              <w:jc w:val="left"/>
              <w:rPr>
                <w:rFonts w:ascii="Times New Roman" w:hAnsi="Times New Roman" w:cs="Times New Roman"/>
                <w:lang w:val="uk-UA"/>
              </w:rPr>
            </w:pPr>
          </w:p>
        </w:tc>
      </w:tr>
      <w:tr w:rsidR="007005D8" w:rsidRPr="007005D8" w14:paraId="153BFEDD" w14:textId="77777777" w:rsidTr="004762A5">
        <w:tc>
          <w:tcPr>
            <w:tcW w:w="599" w:type="dxa"/>
          </w:tcPr>
          <w:p w14:paraId="54DDACF3"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2.</w:t>
            </w:r>
          </w:p>
        </w:tc>
        <w:tc>
          <w:tcPr>
            <w:tcW w:w="5103" w:type="dxa"/>
          </w:tcPr>
          <w:p w14:paraId="5740CCEE"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Оцінка вартості адміністративних процедур для суб'єктів малого підприємництва щодо виконання регулювання та звітування</w:t>
            </w:r>
          </w:p>
        </w:tc>
        <w:tc>
          <w:tcPr>
            <w:tcW w:w="1843" w:type="dxa"/>
          </w:tcPr>
          <w:p w14:paraId="6C029A74" w14:textId="77777777" w:rsidR="007005D8" w:rsidRPr="007005D8" w:rsidRDefault="007005D8" w:rsidP="004762A5">
            <w:pPr>
              <w:widowControl/>
              <w:autoSpaceDE/>
              <w:autoSpaceDN/>
              <w:adjustRightInd/>
              <w:jc w:val="left"/>
              <w:rPr>
                <w:rFonts w:ascii="Times New Roman" w:hAnsi="Times New Roman" w:cs="Times New Roman"/>
                <w:lang w:val="uk-UA"/>
              </w:rPr>
            </w:pPr>
          </w:p>
        </w:tc>
        <w:tc>
          <w:tcPr>
            <w:tcW w:w="1949" w:type="dxa"/>
          </w:tcPr>
          <w:p w14:paraId="3AEC45BC" w14:textId="77777777" w:rsidR="007005D8" w:rsidRPr="007005D8" w:rsidRDefault="007005D8" w:rsidP="004762A5">
            <w:pPr>
              <w:widowControl/>
              <w:autoSpaceDE/>
              <w:autoSpaceDN/>
              <w:adjustRightInd/>
              <w:jc w:val="left"/>
              <w:rPr>
                <w:rFonts w:ascii="Times New Roman" w:hAnsi="Times New Roman" w:cs="Times New Roman"/>
                <w:lang w:val="uk-UA"/>
              </w:rPr>
            </w:pPr>
          </w:p>
        </w:tc>
      </w:tr>
      <w:tr w:rsidR="007005D8" w:rsidRPr="007005D8" w14:paraId="225866B9" w14:textId="77777777" w:rsidTr="004762A5">
        <w:tc>
          <w:tcPr>
            <w:tcW w:w="599" w:type="dxa"/>
          </w:tcPr>
          <w:p w14:paraId="39AD154A"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3.</w:t>
            </w:r>
          </w:p>
        </w:tc>
        <w:tc>
          <w:tcPr>
            <w:tcW w:w="5103" w:type="dxa"/>
          </w:tcPr>
          <w:p w14:paraId="401689C8"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Сумарні витрати малого підприємництва на виконання запланованого регулювання</w:t>
            </w:r>
          </w:p>
        </w:tc>
        <w:tc>
          <w:tcPr>
            <w:tcW w:w="1843" w:type="dxa"/>
          </w:tcPr>
          <w:p w14:paraId="3BB08597" w14:textId="77777777" w:rsidR="007005D8" w:rsidRPr="007005D8" w:rsidRDefault="007005D8" w:rsidP="004762A5">
            <w:pPr>
              <w:widowControl/>
              <w:autoSpaceDE/>
              <w:autoSpaceDN/>
              <w:adjustRightInd/>
              <w:jc w:val="left"/>
              <w:rPr>
                <w:rFonts w:ascii="Times New Roman" w:hAnsi="Times New Roman" w:cs="Times New Roman"/>
                <w:lang w:val="uk-UA"/>
              </w:rPr>
            </w:pPr>
          </w:p>
        </w:tc>
        <w:tc>
          <w:tcPr>
            <w:tcW w:w="1949" w:type="dxa"/>
          </w:tcPr>
          <w:p w14:paraId="7E01B3B7" w14:textId="77777777" w:rsidR="007005D8" w:rsidRPr="007005D8" w:rsidRDefault="007005D8" w:rsidP="004762A5">
            <w:pPr>
              <w:widowControl/>
              <w:autoSpaceDE/>
              <w:autoSpaceDN/>
              <w:adjustRightInd/>
              <w:jc w:val="left"/>
              <w:rPr>
                <w:rFonts w:ascii="Times New Roman" w:hAnsi="Times New Roman" w:cs="Times New Roman"/>
                <w:lang w:val="uk-UA"/>
              </w:rPr>
            </w:pPr>
          </w:p>
        </w:tc>
      </w:tr>
      <w:tr w:rsidR="007005D8" w:rsidRPr="007005D8" w14:paraId="4E4C09F1" w14:textId="77777777" w:rsidTr="004762A5">
        <w:tc>
          <w:tcPr>
            <w:tcW w:w="599" w:type="dxa"/>
          </w:tcPr>
          <w:p w14:paraId="346988C5"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4.</w:t>
            </w:r>
          </w:p>
        </w:tc>
        <w:tc>
          <w:tcPr>
            <w:tcW w:w="5103" w:type="dxa"/>
          </w:tcPr>
          <w:p w14:paraId="4FB0C4EF"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Бюджетні витрати на адміністрування регулювання суб'єктів малого підприємництва</w:t>
            </w:r>
          </w:p>
        </w:tc>
        <w:tc>
          <w:tcPr>
            <w:tcW w:w="1843" w:type="dxa"/>
          </w:tcPr>
          <w:p w14:paraId="4B7FD6B8" w14:textId="77777777" w:rsidR="007005D8" w:rsidRPr="007005D8" w:rsidRDefault="007005D8" w:rsidP="004762A5">
            <w:pPr>
              <w:widowControl/>
              <w:autoSpaceDE/>
              <w:autoSpaceDN/>
              <w:adjustRightInd/>
              <w:jc w:val="left"/>
              <w:rPr>
                <w:rFonts w:ascii="Times New Roman" w:hAnsi="Times New Roman" w:cs="Times New Roman"/>
                <w:lang w:val="uk-UA"/>
              </w:rPr>
            </w:pPr>
          </w:p>
        </w:tc>
        <w:tc>
          <w:tcPr>
            <w:tcW w:w="1949" w:type="dxa"/>
          </w:tcPr>
          <w:p w14:paraId="025D3F24" w14:textId="77777777" w:rsidR="007005D8" w:rsidRPr="007005D8" w:rsidRDefault="007005D8" w:rsidP="004762A5">
            <w:pPr>
              <w:widowControl/>
              <w:autoSpaceDE/>
              <w:autoSpaceDN/>
              <w:adjustRightInd/>
              <w:jc w:val="left"/>
              <w:rPr>
                <w:rFonts w:ascii="Times New Roman" w:hAnsi="Times New Roman" w:cs="Times New Roman"/>
                <w:lang w:val="uk-UA"/>
              </w:rPr>
            </w:pPr>
          </w:p>
        </w:tc>
      </w:tr>
      <w:tr w:rsidR="007005D8" w:rsidRPr="007005D8" w14:paraId="702A7BC0" w14:textId="77777777" w:rsidTr="004762A5">
        <w:tc>
          <w:tcPr>
            <w:tcW w:w="599" w:type="dxa"/>
          </w:tcPr>
          <w:p w14:paraId="56262F6E"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5.</w:t>
            </w:r>
          </w:p>
        </w:tc>
        <w:tc>
          <w:tcPr>
            <w:tcW w:w="5103" w:type="dxa"/>
          </w:tcPr>
          <w:p w14:paraId="11F66761" w14:textId="77777777" w:rsidR="007005D8" w:rsidRPr="007005D8" w:rsidRDefault="007005D8" w:rsidP="004762A5">
            <w:pPr>
              <w:widowControl/>
              <w:autoSpaceDE/>
              <w:autoSpaceDN/>
              <w:adjustRightInd/>
              <w:jc w:val="both"/>
              <w:rPr>
                <w:rFonts w:ascii="Times New Roman" w:hAnsi="Times New Roman" w:cs="Times New Roman"/>
                <w:sz w:val="20"/>
                <w:szCs w:val="20"/>
                <w:lang w:val="uk-UA"/>
              </w:rPr>
            </w:pPr>
            <w:r w:rsidRPr="007005D8">
              <w:rPr>
                <w:rFonts w:ascii="Times New Roman" w:hAnsi="Times New Roman" w:cs="Times New Roman"/>
                <w:sz w:val="20"/>
                <w:szCs w:val="20"/>
                <w:lang w:val="uk-UA"/>
              </w:rPr>
              <w:t>Сумарні витрати на виконання запланованого регулювання</w:t>
            </w:r>
          </w:p>
        </w:tc>
        <w:tc>
          <w:tcPr>
            <w:tcW w:w="1843" w:type="dxa"/>
          </w:tcPr>
          <w:p w14:paraId="34E8B49A" w14:textId="77777777" w:rsidR="007005D8" w:rsidRPr="007005D8" w:rsidRDefault="007005D8" w:rsidP="004762A5">
            <w:pPr>
              <w:widowControl/>
              <w:autoSpaceDE/>
              <w:autoSpaceDN/>
              <w:adjustRightInd/>
              <w:jc w:val="left"/>
              <w:rPr>
                <w:rFonts w:ascii="Times New Roman" w:hAnsi="Times New Roman" w:cs="Times New Roman"/>
                <w:lang w:val="uk-UA"/>
              </w:rPr>
            </w:pPr>
          </w:p>
        </w:tc>
        <w:tc>
          <w:tcPr>
            <w:tcW w:w="1949" w:type="dxa"/>
          </w:tcPr>
          <w:p w14:paraId="5E6552E8" w14:textId="77777777" w:rsidR="007005D8" w:rsidRPr="007005D8" w:rsidRDefault="007005D8" w:rsidP="004762A5">
            <w:pPr>
              <w:widowControl/>
              <w:autoSpaceDE/>
              <w:autoSpaceDN/>
              <w:adjustRightInd/>
              <w:jc w:val="left"/>
              <w:rPr>
                <w:rFonts w:ascii="Times New Roman" w:hAnsi="Times New Roman" w:cs="Times New Roman"/>
                <w:lang w:val="uk-UA"/>
              </w:rPr>
            </w:pPr>
          </w:p>
        </w:tc>
      </w:tr>
    </w:tbl>
    <w:p w14:paraId="28DA5D0D"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p>
    <w:p w14:paraId="5C308F91"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b/>
          <w:lang w:val="uk-UA"/>
        </w:rPr>
      </w:pPr>
      <w:r w:rsidRPr="007005D8">
        <w:rPr>
          <w:rFonts w:ascii="Times New Roman" w:hAnsi="Times New Roman" w:cs="Times New Roman"/>
          <w:b/>
          <w:lang w:val="uk-UA"/>
        </w:rPr>
        <w:t>5. Розроблення коригуючих (пом’якшувальних) заходів для малого підприємництва щодо запропонованого регулювання.</w:t>
      </w:r>
    </w:p>
    <w:p w14:paraId="4E009154" w14:textId="5755DE03"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r w:rsidRPr="007005D8">
        <w:rPr>
          <w:rFonts w:ascii="Times New Roman" w:hAnsi="Times New Roman" w:cs="Times New Roman"/>
          <w:lang w:val="uk-UA"/>
        </w:rPr>
        <w:t xml:space="preserve">    Затвердження Правил приймання стічних вод до централізованої системи водовідведення міста Мукачева дозволять визначити вимоги щодо режиму, кількісного та якісного складу стічних вод, які споживач скидає у системи централізованого водовідведення міста </w:t>
      </w:r>
      <w:proofErr w:type="spellStart"/>
      <w:r w:rsidRPr="007005D8">
        <w:rPr>
          <w:rFonts w:ascii="Times New Roman" w:hAnsi="Times New Roman" w:cs="Times New Roman"/>
          <w:lang w:val="uk-UA"/>
        </w:rPr>
        <w:t>мукачева</w:t>
      </w:r>
      <w:proofErr w:type="spellEnd"/>
      <w:r w:rsidRPr="007005D8">
        <w:rPr>
          <w:rFonts w:ascii="Times New Roman" w:hAnsi="Times New Roman" w:cs="Times New Roman"/>
          <w:lang w:val="uk-UA"/>
        </w:rPr>
        <w:t>, підвищити безпеку експлуатації систем водовідведення.</w:t>
      </w:r>
    </w:p>
    <w:p w14:paraId="06D433B0" w14:textId="77777777" w:rsidR="007005D8" w:rsidRPr="007005D8" w:rsidRDefault="007005D8" w:rsidP="007005D8">
      <w:pPr>
        <w:widowControl/>
        <w:shd w:val="clear" w:color="auto" w:fill="FFFFFF"/>
        <w:autoSpaceDE/>
        <w:autoSpaceDN/>
        <w:adjustRightInd/>
        <w:ind w:left="360"/>
        <w:jc w:val="both"/>
        <w:rPr>
          <w:rFonts w:ascii="Times New Roman" w:hAnsi="Times New Roman" w:cs="Times New Roman"/>
          <w:lang w:val="uk-UA"/>
        </w:rPr>
      </w:pPr>
    </w:p>
    <w:p w14:paraId="15CF9732" w14:textId="77777777" w:rsidR="007005D8" w:rsidRPr="007005D8" w:rsidRDefault="007005D8" w:rsidP="007005D8">
      <w:pPr>
        <w:widowControl/>
        <w:shd w:val="clear" w:color="auto" w:fill="FFFFFF"/>
        <w:autoSpaceDE/>
        <w:autoSpaceDN/>
        <w:adjustRightInd/>
        <w:spacing w:before="100" w:beforeAutospacing="1" w:after="100" w:afterAutospacing="1"/>
        <w:jc w:val="left"/>
        <w:rPr>
          <w:rFonts w:ascii="Times New Roman" w:hAnsi="Times New Roman" w:cs="Times New Roman"/>
          <w:lang w:val="uk-UA"/>
        </w:rPr>
      </w:pPr>
    </w:p>
    <w:p w14:paraId="57E80BBD" w14:textId="77777777" w:rsidR="007005D8" w:rsidRPr="007005D8" w:rsidRDefault="007005D8" w:rsidP="007005D8">
      <w:pPr>
        <w:jc w:val="both"/>
        <w:rPr>
          <w:rFonts w:ascii="Times New Roman" w:hAnsi="Times New Roman" w:cs="Times New Roman"/>
          <w:b/>
          <w:sz w:val="28"/>
          <w:szCs w:val="28"/>
          <w:lang w:val="uk-UA"/>
        </w:rPr>
      </w:pPr>
      <w:r w:rsidRPr="007005D8">
        <w:rPr>
          <w:rFonts w:ascii="Times New Roman" w:hAnsi="Times New Roman" w:cs="Times New Roman"/>
          <w:b/>
          <w:sz w:val="28"/>
          <w:szCs w:val="28"/>
          <w:lang w:val="uk-UA"/>
        </w:rPr>
        <w:t xml:space="preserve">Начальник управління  </w:t>
      </w:r>
    </w:p>
    <w:p w14:paraId="7C1742CC" w14:textId="77777777" w:rsidR="007005D8" w:rsidRPr="007005D8" w:rsidRDefault="007005D8" w:rsidP="007005D8">
      <w:pPr>
        <w:jc w:val="both"/>
        <w:rPr>
          <w:rFonts w:ascii="Times New Roman" w:hAnsi="Times New Roman" w:cs="Times New Roman"/>
          <w:b/>
          <w:sz w:val="28"/>
          <w:szCs w:val="28"/>
          <w:lang w:val="uk-UA"/>
        </w:rPr>
      </w:pPr>
      <w:r w:rsidRPr="007005D8">
        <w:rPr>
          <w:rFonts w:ascii="Times New Roman" w:hAnsi="Times New Roman" w:cs="Times New Roman"/>
          <w:b/>
          <w:sz w:val="28"/>
          <w:szCs w:val="28"/>
          <w:lang w:val="uk-UA"/>
        </w:rPr>
        <w:t xml:space="preserve">міського господарства </w:t>
      </w:r>
    </w:p>
    <w:p w14:paraId="236A96F4" w14:textId="41EFDBDB" w:rsidR="00D01EA9" w:rsidRPr="007005D8" w:rsidRDefault="007005D8" w:rsidP="007005D8">
      <w:pPr>
        <w:jc w:val="both"/>
      </w:pPr>
      <w:r w:rsidRPr="007005D8">
        <w:rPr>
          <w:rFonts w:ascii="Times New Roman" w:hAnsi="Times New Roman" w:cs="Times New Roman"/>
          <w:b/>
          <w:sz w:val="28"/>
          <w:szCs w:val="28"/>
          <w:lang w:val="uk-UA"/>
        </w:rPr>
        <w:t>Мукачівської міської ради</w:t>
      </w:r>
      <w:r w:rsidRPr="007005D8">
        <w:rPr>
          <w:rFonts w:ascii="Times New Roman" w:hAnsi="Times New Roman"/>
          <w:b/>
          <w:sz w:val="28"/>
          <w:szCs w:val="28"/>
          <w:lang w:val="uk-UA"/>
        </w:rPr>
        <w:t xml:space="preserve">                                                        </w:t>
      </w:r>
      <w:r>
        <w:rPr>
          <w:rFonts w:ascii="Times New Roman" w:hAnsi="Times New Roman"/>
          <w:b/>
          <w:sz w:val="28"/>
          <w:szCs w:val="28"/>
          <w:lang w:val="uk-UA"/>
        </w:rPr>
        <w:t xml:space="preserve">         </w:t>
      </w:r>
      <w:r w:rsidRPr="007005D8">
        <w:rPr>
          <w:rFonts w:ascii="Times New Roman" w:hAnsi="Times New Roman"/>
          <w:b/>
          <w:sz w:val="28"/>
          <w:szCs w:val="28"/>
          <w:lang w:val="uk-UA"/>
        </w:rPr>
        <w:t xml:space="preserve"> </w:t>
      </w:r>
      <w:proofErr w:type="spellStart"/>
      <w:r w:rsidRPr="007005D8">
        <w:rPr>
          <w:rFonts w:ascii="Times New Roman" w:hAnsi="Times New Roman"/>
          <w:b/>
          <w:sz w:val="28"/>
          <w:szCs w:val="28"/>
          <w:lang w:val="uk-UA"/>
        </w:rPr>
        <w:t>А.Блінов</w:t>
      </w:r>
      <w:proofErr w:type="spellEnd"/>
      <w:r w:rsidRPr="007005D8">
        <w:rPr>
          <w:rFonts w:ascii="Times New Roman" w:hAnsi="Times New Roman"/>
          <w:b/>
          <w:sz w:val="28"/>
          <w:szCs w:val="28"/>
        </w:rPr>
        <w:t xml:space="preserve">              </w:t>
      </w:r>
    </w:p>
    <w:sectPr w:rsidR="00D01EA9" w:rsidRPr="00700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80"/>
    <w:family w:val="auto"/>
    <w:pitch w:val="variable"/>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1" w15:restartNumberingAfterBreak="0">
    <w:nsid w:val="00000003"/>
    <w:multiLevelType w:val="multilevel"/>
    <w:tmpl w:val="45588C8C"/>
    <w:lvl w:ilvl="0">
      <w:start w:val="1"/>
      <w:numFmt w:val="decimal"/>
      <w:lvlText w:val="%1."/>
      <w:lvlJc w:val="left"/>
      <w:pPr>
        <w:tabs>
          <w:tab w:val="num" w:pos="928"/>
        </w:tabs>
        <w:ind w:left="928" w:hanging="360"/>
      </w:pPr>
      <w:rPr>
        <w:rFonts w:ascii="Times New Roman" w:eastAsia="Times New Roman" w:hAnsi="Times New Roman" w:cs="Times New Roman"/>
        <w:b w:val="0"/>
        <w:color w:val="000000"/>
        <w:sz w:val="28"/>
        <w:szCs w:val="28"/>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lvl w:ilvl="0">
      <w:start w:val="1"/>
      <w:numFmt w:val="decimal"/>
      <w:lvlText w:val="%1."/>
      <w:lvlJc w:val="left"/>
      <w:pPr>
        <w:tabs>
          <w:tab w:val="num" w:pos="139"/>
        </w:tabs>
        <w:ind w:left="1114" w:hanging="405"/>
      </w:pPr>
      <w:rPr>
        <w:rFonts w:hint="default"/>
        <w:b/>
        <w:sz w:val="28"/>
        <w:szCs w:val="28"/>
      </w:rPr>
    </w:lvl>
  </w:abstractNum>
  <w:abstractNum w:abstractNumId="3" w15:restartNumberingAfterBreak="0">
    <w:nsid w:val="00000005"/>
    <w:multiLevelType w:val="singleLevel"/>
    <w:tmpl w:val="00000005"/>
    <w:name w:val="WW8Num3"/>
    <w:lvl w:ilvl="0">
      <w:start w:val="1"/>
      <w:numFmt w:val="decimal"/>
      <w:lvlText w:val="%1."/>
      <w:lvlJc w:val="left"/>
      <w:pPr>
        <w:tabs>
          <w:tab w:val="num" w:pos="1005"/>
        </w:tabs>
        <w:ind w:left="1005" w:hanging="360"/>
      </w:pPr>
      <w:rPr>
        <w:rFonts w:ascii="Times New Roman" w:hAnsi="Times New Roman" w:cs="Times New Roman"/>
        <w:color w:val="000000"/>
        <w:sz w:val="28"/>
        <w:szCs w:val="28"/>
      </w:rPr>
    </w:lvl>
  </w:abstractNum>
  <w:abstractNum w:abstractNumId="4"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2C56A5"/>
    <w:multiLevelType w:val="hybridMultilevel"/>
    <w:tmpl w:val="11428090"/>
    <w:lvl w:ilvl="0" w:tplc="E31A1FBE">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638EB"/>
    <w:multiLevelType w:val="multilevel"/>
    <w:tmpl w:val="8F9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85B99"/>
    <w:multiLevelType w:val="hybridMultilevel"/>
    <w:tmpl w:val="F4AAD580"/>
    <w:lvl w:ilvl="0" w:tplc="C980AF84">
      <w:start w:val="5"/>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1D7C84"/>
    <w:multiLevelType w:val="hybridMultilevel"/>
    <w:tmpl w:val="4134F746"/>
    <w:lvl w:ilvl="0" w:tplc="BCEEAE5A">
      <w:start w:val="2"/>
      <w:numFmt w:val="upperRoman"/>
      <w:lvlText w:val="%1."/>
      <w:lvlJc w:val="left"/>
      <w:pPr>
        <w:ind w:left="1695" w:hanging="720"/>
      </w:pPr>
      <w:rPr>
        <w:rFonts w:hint="default"/>
        <w:b/>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10" w15:restartNumberingAfterBreak="0">
    <w:nsid w:val="16AB4CDB"/>
    <w:multiLevelType w:val="multilevel"/>
    <w:tmpl w:val="4B1E38A8"/>
    <w:name w:val="WW8Num7"/>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6DF4B1E"/>
    <w:multiLevelType w:val="multilevel"/>
    <w:tmpl w:val="F4B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C0A1C"/>
    <w:multiLevelType w:val="multilevel"/>
    <w:tmpl w:val="87C625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3897803"/>
    <w:multiLevelType w:val="multilevel"/>
    <w:tmpl w:val="B3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B0F7D"/>
    <w:multiLevelType w:val="multilevel"/>
    <w:tmpl w:val="59A0B2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5729C"/>
    <w:multiLevelType w:val="multilevel"/>
    <w:tmpl w:val="307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27C51"/>
    <w:multiLevelType w:val="multilevel"/>
    <w:tmpl w:val="E6606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B05C7C"/>
    <w:multiLevelType w:val="multilevel"/>
    <w:tmpl w:val="AB9E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D43A6"/>
    <w:multiLevelType w:val="hybridMultilevel"/>
    <w:tmpl w:val="7946F940"/>
    <w:lvl w:ilvl="0" w:tplc="E5300334">
      <w:start w:val="1"/>
      <w:numFmt w:val="bullet"/>
      <w:lvlText w:val="-"/>
      <w:lvlJc w:val="left"/>
      <w:pPr>
        <w:ind w:left="1068" w:hanging="360"/>
      </w:pPr>
      <w:rPr>
        <w:rFonts w:ascii="Times New Roman" w:eastAsia="Calibri" w:hAnsi="Times New Roman" w:cs="Times New Roman" w:hint="default"/>
      </w:rPr>
    </w:lvl>
    <w:lvl w:ilvl="1" w:tplc="1D62802E" w:tentative="1">
      <w:start w:val="1"/>
      <w:numFmt w:val="bullet"/>
      <w:lvlText w:val="o"/>
      <w:lvlJc w:val="left"/>
      <w:pPr>
        <w:ind w:left="1788" w:hanging="360"/>
      </w:pPr>
      <w:rPr>
        <w:rFonts w:ascii="Courier New" w:hAnsi="Courier New" w:cs="Courier New" w:hint="default"/>
      </w:rPr>
    </w:lvl>
    <w:lvl w:ilvl="2" w:tplc="C3B0E4D6" w:tentative="1">
      <w:start w:val="1"/>
      <w:numFmt w:val="bullet"/>
      <w:lvlText w:val=""/>
      <w:lvlJc w:val="left"/>
      <w:pPr>
        <w:ind w:left="2508" w:hanging="360"/>
      </w:pPr>
      <w:rPr>
        <w:rFonts w:ascii="Wingdings" w:hAnsi="Wingdings" w:hint="default"/>
      </w:rPr>
    </w:lvl>
    <w:lvl w:ilvl="3" w:tplc="A7B2E840" w:tentative="1">
      <w:start w:val="1"/>
      <w:numFmt w:val="bullet"/>
      <w:lvlText w:val=""/>
      <w:lvlJc w:val="left"/>
      <w:pPr>
        <w:ind w:left="3228" w:hanging="360"/>
      </w:pPr>
      <w:rPr>
        <w:rFonts w:ascii="Symbol" w:hAnsi="Symbol" w:hint="default"/>
      </w:rPr>
    </w:lvl>
    <w:lvl w:ilvl="4" w:tplc="9E522390" w:tentative="1">
      <w:start w:val="1"/>
      <w:numFmt w:val="bullet"/>
      <w:lvlText w:val="o"/>
      <w:lvlJc w:val="left"/>
      <w:pPr>
        <w:ind w:left="3948" w:hanging="360"/>
      </w:pPr>
      <w:rPr>
        <w:rFonts w:ascii="Courier New" w:hAnsi="Courier New" w:cs="Courier New" w:hint="default"/>
      </w:rPr>
    </w:lvl>
    <w:lvl w:ilvl="5" w:tplc="A3FA49D2" w:tentative="1">
      <w:start w:val="1"/>
      <w:numFmt w:val="bullet"/>
      <w:lvlText w:val=""/>
      <w:lvlJc w:val="left"/>
      <w:pPr>
        <w:ind w:left="4668" w:hanging="360"/>
      </w:pPr>
      <w:rPr>
        <w:rFonts w:ascii="Wingdings" w:hAnsi="Wingdings" w:hint="default"/>
      </w:rPr>
    </w:lvl>
    <w:lvl w:ilvl="6" w:tplc="64AA31B2" w:tentative="1">
      <w:start w:val="1"/>
      <w:numFmt w:val="bullet"/>
      <w:lvlText w:val=""/>
      <w:lvlJc w:val="left"/>
      <w:pPr>
        <w:ind w:left="5388" w:hanging="360"/>
      </w:pPr>
      <w:rPr>
        <w:rFonts w:ascii="Symbol" w:hAnsi="Symbol" w:hint="default"/>
      </w:rPr>
    </w:lvl>
    <w:lvl w:ilvl="7" w:tplc="DE1EB3A6" w:tentative="1">
      <w:start w:val="1"/>
      <w:numFmt w:val="bullet"/>
      <w:lvlText w:val="o"/>
      <w:lvlJc w:val="left"/>
      <w:pPr>
        <w:ind w:left="6108" w:hanging="360"/>
      </w:pPr>
      <w:rPr>
        <w:rFonts w:ascii="Courier New" w:hAnsi="Courier New" w:cs="Courier New" w:hint="default"/>
      </w:rPr>
    </w:lvl>
    <w:lvl w:ilvl="8" w:tplc="637ABBD8"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3"/>
  </w:num>
  <w:num w:numId="4">
    <w:abstractNumId w:val="4"/>
  </w:num>
  <w:num w:numId="5">
    <w:abstractNumId w:val="5"/>
  </w:num>
  <w:num w:numId="6">
    <w:abstractNumId w:val="10"/>
  </w:num>
  <w:num w:numId="7">
    <w:abstractNumId w:val="16"/>
  </w:num>
  <w:num w:numId="8">
    <w:abstractNumId w:val="12"/>
  </w:num>
  <w:num w:numId="9">
    <w:abstractNumId w:val="0"/>
  </w:num>
  <w:num w:numId="10">
    <w:abstractNumId w:val="2"/>
  </w:num>
  <w:num w:numId="11">
    <w:abstractNumId w:val="9"/>
  </w:num>
  <w:num w:numId="12">
    <w:abstractNumId w:val="8"/>
  </w:num>
  <w:num w:numId="13">
    <w:abstractNumId w:val="11"/>
  </w:num>
  <w:num w:numId="14">
    <w:abstractNumId w:val="13"/>
  </w:num>
  <w:num w:numId="15">
    <w:abstractNumId w:val="7"/>
  </w:num>
  <w:num w:numId="16">
    <w:abstractNumId w:val="14"/>
  </w:num>
  <w:num w:numId="17">
    <w:abstractNumId w:val="1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D8"/>
    <w:rsid w:val="007005D8"/>
    <w:rsid w:val="008655B6"/>
    <w:rsid w:val="00D01EA9"/>
    <w:rsid w:val="00EB6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961B"/>
  <w15:chartTrackingRefBased/>
  <w15:docId w15:val="{619A659D-F0DA-471B-B82F-ED4FF32F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5D8"/>
    <w:pPr>
      <w:widowControl w:val="0"/>
      <w:autoSpaceDE w:val="0"/>
      <w:autoSpaceDN w:val="0"/>
      <w:adjustRightInd w:val="0"/>
      <w:spacing w:after="0" w:line="240" w:lineRule="auto"/>
      <w:jc w:val="center"/>
    </w:pPr>
    <w:rPr>
      <w:rFonts w:ascii="Arial CYR" w:eastAsia="Times New Roman" w:hAnsi="Arial CYR" w:cs="Arial CYR"/>
      <w:sz w:val="24"/>
      <w:szCs w:val="24"/>
      <w:lang w:val="ru-RU" w:eastAsia="ru-RU"/>
    </w:rPr>
  </w:style>
  <w:style w:type="paragraph" w:styleId="1">
    <w:name w:val="heading 1"/>
    <w:basedOn w:val="a"/>
    <w:next w:val="a"/>
    <w:link w:val="10"/>
    <w:qFormat/>
    <w:rsid w:val="007005D8"/>
    <w:pPr>
      <w:keepNext/>
      <w:keepLines/>
      <w:suppressAutoHyphens/>
      <w:autoSpaceDE/>
      <w:autoSpaceDN/>
      <w:adjustRightInd/>
      <w:spacing w:before="480"/>
      <w:jc w:val="left"/>
      <w:outlineLvl w:val="0"/>
    </w:pPr>
    <w:rPr>
      <w:rFonts w:asciiTheme="majorHAnsi" w:eastAsiaTheme="majorEastAsia" w:hAnsiTheme="majorHAnsi" w:cs="Mangal"/>
      <w:b/>
      <w:bCs/>
      <w:color w:val="2F5496" w:themeColor="accent1" w:themeShade="BF"/>
      <w:kern w:val="1"/>
      <w:sz w:val="28"/>
      <w:szCs w:val="25"/>
      <w:lang w:eastAsia="zh-CN" w:bidi="hi-IN"/>
    </w:rPr>
  </w:style>
  <w:style w:type="paragraph" w:styleId="8">
    <w:name w:val="heading 8"/>
    <w:basedOn w:val="a"/>
    <w:next w:val="a"/>
    <w:link w:val="80"/>
    <w:unhideWhenUsed/>
    <w:qFormat/>
    <w:rsid w:val="007005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005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5D8"/>
    <w:rPr>
      <w:rFonts w:asciiTheme="majorHAnsi" w:eastAsiaTheme="majorEastAsia" w:hAnsiTheme="majorHAnsi" w:cs="Mangal"/>
      <w:b/>
      <w:bCs/>
      <w:color w:val="2F5496" w:themeColor="accent1" w:themeShade="BF"/>
      <w:kern w:val="1"/>
      <w:sz w:val="28"/>
      <w:szCs w:val="25"/>
      <w:lang w:val="ru-RU" w:eastAsia="zh-CN" w:bidi="hi-IN"/>
    </w:rPr>
  </w:style>
  <w:style w:type="character" w:customStyle="1" w:styleId="80">
    <w:name w:val="Заголовок 8 Знак"/>
    <w:basedOn w:val="a0"/>
    <w:link w:val="8"/>
    <w:rsid w:val="007005D8"/>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rsid w:val="007005D8"/>
    <w:rPr>
      <w:rFonts w:asciiTheme="majorHAnsi" w:eastAsiaTheme="majorEastAsia" w:hAnsiTheme="majorHAnsi" w:cstheme="majorBidi"/>
      <w:i/>
      <w:iCs/>
      <w:color w:val="404040" w:themeColor="text1" w:themeTint="BF"/>
      <w:sz w:val="20"/>
      <w:szCs w:val="20"/>
      <w:lang w:val="ru-RU" w:eastAsia="ru-RU"/>
    </w:rPr>
  </w:style>
  <w:style w:type="table" w:styleId="a3">
    <w:name w:val="Table Grid"/>
    <w:basedOn w:val="a1"/>
    <w:rsid w:val="007005D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7005D8"/>
    <w:rPr>
      <w:color w:val="000080"/>
      <w:u w:val="single"/>
    </w:rPr>
  </w:style>
  <w:style w:type="paragraph" w:styleId="a5">
    <w:name w:val="List Paragraph"/>
    <w:basedOn w:val="a"/>
    <w:qFormat/>
    <w:rsid w:val="007005D8"/>
    <w:pPr>
      <w:suppressAutoHyphens/>
      <w:autoSpaceDN/>
      <w:adjustRightInd/>
      <w:ind w:left="720"/>
      <w:contextualSpacing/>
      <w:jc w:val="left"/>
    </w:pPr>
    <w:rPr>
      <w:lang w:eastAsia="zh-CN"/>
    </w:rPr>
  </w:style>
  <w:style w:type="paragraph" w:styleId="a6">
    <w:name w:val="Normal (Web)"/>
    <w:basedOn w:val="a"/>
    <w:uiPriority w:val="99"/>
    <w:unhideWhenUsed/>
    <w:rsid w:val="007005D8"/>
    <w:pPr>
      <w:widowControl/>
      <w:autoSpaceDE/>
      <w:autoSpaceDN/>
      <w:adjustRightInd/>
      <w:spacing w:before="100" w:beforeAutospacing="1" w:after="100" w:afterAutospacing="1"/>
      <w:jc w:val="left"/>
    </w:pPr>
    <w:rPr>
      <w:rFonts w:ascii="Times New Roman" w:hAnsi="Times New Roman" w:cs="Times New Roman"/>
    </w:rPr>
  </w:style>
  <w:style w:type="paragraph" w:styleId="a7">
    <w:name w:val="Balloon Text"/>
    <w:basedOn w:val="a"/>
    <w:link w:val="a8"/>
    <w:rsid w:val="007005D8"/>
    <w:rPr>
      <w:rFonts w:ascii="Segoe UI" w:hAnsi="Segoe UI" w:cs="Segoe UI"/>
      <w:sz w:val="18"/>
      <w:szCs w:val="18"/>
    </w:rPr>
  </w:style>
  <w:style w:type="character" w:customStyle="1" w:styleId="a8">
    <w:name w:val="Текст у виносці Знак"/>
    <w:basedOn w:val="a0"/>
    <w:link w:val="a7"/>
    <w:rsid w:val="007005D8"/>
    <w:rPr>
      <w:rFonts w:ascii="Segoe UI" w:eastAsia="Times New Roman" w:hAnsi="Segoe UI" w:cs="Segoe UI"/>
      <w:sz w:val="18"/>
      <w:szCs w:val="18"/>
      <w:lang w:val="ru-RU" w:eastAsia="ru-RU"/>
    </w:rPr>
  </w:style>
  <w:style w:type="paragraph" w:customStyle="1" w:styleId="11">
    <w:name w:val="Основний текст1"/>
    <w:basedOn w:val="a"/>
    <w:rsid w:val="007005D8"/>
    <w:pPr>
      <w:suppressAutoHyphens/>
      <w:autoSpaceDE/>
      <w:autoSpaceDN/>
      <w:adjustRightInd/>
      <w:spacing w:after="120" w:line="100" w:lineRule="atLeast"/>
      <w:jc w:val="left"/>
    </w:pPr>
    <w:rPr>
      <w:rFonts w:ascii="Liberation Serif" w:eastAsia="WenQuanYi Micro Hei" w:hAnsi="Liberation Serif" w:cs="Lohit Hindi"/>
      <w:lang w:val="uk-UA" w:eastAsia="zh-CN" w:bidi="hi-IN"/>
    </w:rPr>
  </w:style>
  <w:style w:type="character" w:customStyle="1" w:styleId="WW8Num1z0">
    <w:name w:val="WW8Num1z0"/>
    <w:rsid w:val="007005D8"/>
    <w:rPr>
      <w:rFonts w:ascii="Times New Roman" w:hAnsi="Times New Roman" w:cs="Times New Roman"/>
      <w:b/>
      <w:bCs/>
      <w:sz w:val="24"/>
      <w:lang w:val="ru-RU"/>
    </w:rPr>
  </w:style>
  <w:style w:type="character" w:customStyle="1" w:styleId="WW8Num2z0">
    <w:name w:val="WW8Num2z0"/>
    <w:rsid w:val="007005D8"/>
    <w:rPr>
      <w:rFonts w:ascii="Symbol" w:hAnsi="Symbol" w:cs="StarSymbol"/>
      <w:sz w:val="18"/>
      <w:szCs w:val="18"/>
    </w:rPr>
  </w:style>
  <w:style w:type="character" w:customStyle="1" w:styleId="WW8Num3z0">
    <w:name w:val="WW8Num3z0"/>
    <w:rsid w:val="007005D8"/>
  </w:style>
  <w:style w:type="character" w:customStyle="1" w:styleId="WW8Num3z1">
    <w:name w:val="WW8Num3z1"/>
    <w:rsid w:val="007005D8"/>
  </w:style>
  <w:style w:type="character" w:customStyle="1" w:styleId="WW8Num3z2">
    <w:name w:val="WW8Num3z2"/>
    <w:rsid w:val="007005D8"/>
  </w:style>
  <w:style w:type="character" w:customStyle="1" w:styleId="WW8Num3z3">
    <w:name w:val="WW8Num3z3"/>
    <w:rsid w:val="007005D8"/>
  </w:style>
  <w:style w:type="character" w:customStyle="1" w:styleId="WW8Num3z4">
    <w:name w:val="WW8Num3z4"/>
    <w:rsid w:val="007005D8"/>
  </w:style>
  <w:style w:type="character" w:customStyle="1" w:styleId="WW8Num3z5">
    <w:name w:val="WW8Num3z5"/>
    <w:rsid w:val="007005D8"/>
  </w:style>
  <w:style w:type="character" w:customStyle="1" w:styleId="WW8Num3z6">
    <w:name w:val="WW8Num3z6"/>
    <w:rsid w:val="007005D8"/>
  </w:style>
  <w:style w:type="character" w:customStyle="1" w:styleId="WW8Num3z7">
    <w:name w:val="WW8Num3z7"/>
    <w:rsid w:val="007005D8"/>
  </w:style>
  <w:style w:type="character" w:customStyle="1" w:styleId="WW8Num3z8">
    <w:name w:val="WW8Num3z8"/>
    <w:rsid w:val="007005D8"/>
  </w:style>
  <w:style w:type="character" w:customStyle="1" w:styleId="WW8Num4z0">
    <w:name w:val="WW8Num4z0"/>
    <w:rsid w:val="007005D8"/>
    <w:rPr>
      <w:rFonts w:hint="default"/>
      <w:sz w:val="28"/>
      <w:szCs w:val="28"/>
    </w:rPr>
  </w:style>
  <w:style w:type="character" w:customStyle="1" w:styleId="WW8Num4z1">
    <w:name w:val="WW8Num4z1"/>
    <w:rsid w:val="007005D8"/>
  </w:style>
  <w:style w:type="character" w:customStyle="1" w:styleId="WW8Num4z2">
    <w:name w:val="WW8Num4z2"/>
    <w:rsid w:val="007005D8"/>
  </w:style>
  <w:style w:type="character" w:customStyle="1" w:styleId="WW8Num4z3">
    <w:name w:val="WW8Num4z3"/>
    <w:rsid w:val="007005D8"/>
  </w:style>
  <w:style w:type="character" w:customStyle="1" w:styleId="WW8Num4z4">
    <w:name w:val="WW8Num4z4"/>
    <w:rsid w:val="007005D8"/>
  </w:style>
  <w:style w:type="character" w:customStyle="1" w:styleId="WW8Num4z5">
    <w:name w:val="WW8Num4z5"/>
    <w:rsid w:val="007005D8"/>
  </w:style>
  <w:style w:type="character" w:customStyle="1" w:styleId="WW8Num4z6">
    <w:name w:val="WW8Num4z6"/>
    <w:rsid w:val="007005D8"/>
  </w:style>
  <w:style w:type="character" w:customStyle="1" w:styleId="WW8Num4z7">
    <w:name w:val="WW8Num4z7"/>
    <w:rsid w:val="007005D8"/>
  </w:style>
  <w:style w:type="character" w:customStyle="1" w:styleId="WW8Num4z8">
    <w:name w:val="WW8Num4z8"/>
    <w:rsid w:val="007005D8"/>
  </w:style>
  <w:style w:type="character" w:customStyle="1" w:styleId="WW8Num5z0">
    <w:name w:val="WW8Num5z0"/>
    <w:rsid w:val="007005D8"/>
    <w:rPr>
      <w:rFonts w:hint="default"/>
    </w:rPr>
  </w:style>
  <w:style w:type="character" w:customStyle="1" w:styleId="WW8Num5z1">
    <w:name w:val="WW8Num5z1"/>
    <w:rsid w:val="007005D8"/>
  </w:style>
  <w:style w:type="character" w:customStyle="1" w:styleId="WW8Num5z2">
    <w:name w:val="WW8Num5z2"/>
    <w:rsid w:val="007005D8"/>
  </w:style>
  <w:style w:type="character" w:customStyle="1" w:styleId="WW8Num5z3">
    <w:name w:val="WW8Num5z3"/>
    <w:rsid w:val="007005D8"/>
  </w:style>
  <w:style w:type="character" w:customStyle="1" w:styleId="WW8Num5z4">
    <w:name w:val="WW8Num5z4"/>
    <w:rsid w:val="007005D8"/>
  </w:style>
  <w:style w:type="character" w:customStyle="1" w:styleId="WW8Num5z5">
    <w:name w:val="WW8Num5z5"/>
    <w:rsid w:val="007005D8"/>
  </w:style>
  <w:style w:type="character" w:customStyle="1" w:styleId="WW8Num5z6">
    <w:name w:val="WW8Num5z6"/>
    <w:rsid w:val="007005D8"/>
  </w:style>
  <w:style w:type="character" w:customStyle="1" w:styleId="WW8Num5z7">
    <w:name w:val="WW8Num5z7"/>
    <w:rsid w:val="007005D8"/>
  </w:style>
  <w:style w:type="character" w:customStyle="1" w:styleId="WW8Num5z8">
    <w:name w:val="WW8Num5z8"/>
    <w:rsid w:val="007005D8"/>
  </w:style>
  <w:style w:type="character" w:customStyle="1" w:styleId="WW8Num6z0">
    <w:name w:val="WW8Num6z0"/>
    <w:rsid w:val="007005D8"/>
    <w:rPr>
      <w:rFonts w:hint="default"/>
      <w:b/>
      <w:sz w:val="28"/>
      <w:szCs w:val="28"/>
    </w:rPr>
  </w:style>
  <w:style w:type="character" w:customStyle="1" w:styleId="WW8Num6z1">
    <w:name w:val="WW8Num6z1"/>
    <w:rsid w:val="007005D8"/>
  </w:style>
  <w:style w:type="character" w:customStyle="1" w:styleId="WW8Num6z2">
    <w:name w:val="WW8Num6z2"/>
    <w:rsid w:val="007005D8"/>
  </w:style>
  <w:style w:type="character" w:customStyle="1" w:styleId="WW8Num6z3">
    <w:name w:val="WW8Num6z3"/>
    <w:rsid w:val="007005D8"/>
  </w:style>
  <w:style w:type="character" w:customStyle="1" w:styleId="WW8Num6z4">
    <w:name w:val="WW8Num6z4"/>
    <w:rsid w:val="007005D8"/>
  </w:style>
  <w:style w:type="character" w:customStyle="1" w:styleId="WW8Num6z5">
    <w:name w:val="WW8Num6z5"/>
    <w:rsid w:val="007005D8"/>
  </w:style>
  <w:style w:type="character" w:customStyle="1" w:styleId="WW8Num6z6">
    <w:name w:val="WW8Num6z6"/>
    <w:rsid w:val="007005D8"/>
  </w:style>
  <w:style w:type="character" w:customStyle="1" w:styleId="WW8Num6z7">
    <w:name w:val="WW8Num6z7"/>
    <w:rsid w:val="007005D8"/>
  </w:style>
  <w:style w:type="character" w:customStyle="1" w:styleId="WW8Num6z8">
    <w:name w:val="WW8Num6z8"/>
    <w:rsid w:val="007005D8"/>
  </w:style>
  <w:style w:type="character" w:customStyle="1" w:styleId="WW8Num7z0">
    <w:name w:val="WW8Num7z0"/>
    <w:rsid w:val="007005D8"/>
    <w:rPr>
      <w:rFonts w:cs="Times New Roman" w:hint="default"/>
    </w:rPr>
  </w:style>
  <w:style w:type="character" w:customStyle="1" w:styleId="WW8Num7z1">
    <w:name w:val="WW8Num7z1"/>
    <w:rsid w:val="007005D8"/>
    <w:rPr>
      <w:rFonts w:ascii="Times New Roman" w:eastAsia="Times New Roman" w:hAnsi="Times New Roman" w:cs="Times New Roman" w:hint="default"/>
    </w:rPr>
  </w:style>
  <w:style w:type="character" w:customStyle="1" w:styleId="WW8Num7z2">
    <w:name w:val="WW8Num7z2"/>
    <w:rsid w:val="007005D8"/>
    <w:rPr>
      <w:rFonts w:cs="Times New Roman"/>
    </w:rPr>
  </w:style>
  <w:style w:type="character" w:customStyle="1" w:styleId="WW8Num8z0">
    <w:name w:val="WW8Num8z0"/>
    <w:rsid w:val="007005D8"/>
    <w:rPr>
      <w:rFonts w:hint="default"/>
    </w:rPr>
  </w:style>
  <w:style w:type="character" w:customStyle="1" w:styleId="WW8Num8z1">
    <w:name w:val="WW8Num8z1"/>
    <w:rsid w:val="007005D8"/>
    <w:rPr>
      <w:rFonts w:hint="default"/>
      <w:b w:val="0"/>
    </w:rPr>
  </w:style>
  <w:style w:type="character" w:customStyle="1" w:styleId="WW8Num9z0">
    <w:name w:val="WW8Num9z0"/>
    <w:rsid w:val="007005D8"/>
    <w:rPr>
      <w:rFonts w:hint="default"/>
    </w:rPr>
  </w:style>
  <w:style w:type="character" w:customStyle="1" w:styleId="WW8Num9z1">
    <w:name w:val="WW8Num9z1"/>
    <w:rsid w:val="007005D8"/>
  </w:style>
  <w:style w:type="character" w:customStyle="1" w:styleId="WW8Num9z2">
    <w:name w:val="WW8Num9z2"/>
    <w:rsid w:val="007005D8"/>
  </w:style>
  <w:style w:type="character" w:customStyle="1" w:styleId="WW8Num9z3">
    <w:name w:val="WW8Num9z3"/>
    <w:rsid w:val="007005D8"/>
  </w:style>
  <w:style w:type="character" w:customStyle="1" w:styleId="WW8Num9z4">
    <w:name w:val="WW8Num9z4"/>
    <w:rsid w:val="007005D8"/>
  </w:style>
  <w:style w:type="character" w:customStyle="1" w:styleId="WW8Num9z5">
    <w:name w:val="WW8Num9z5"/>
    <w:rsid w:val="007005D8"/>
  </w:style>
  <w:style w:type="character" w:customStyle="1" w:styleId="WW8Num9z6">
    <w:name w:val="WW8Num9z6"/>
    <w:rsid w:val="007005D8"/>
  </w:style>
  <w:style w:type="character" w:customStyle="1" w:styleId="WW8Num9z7">
    <w:name w:val="WW8Num9z7"/>
    <w:rsid w:val="007005D8"/>
  </w:style>
  <w:style w:type="character" w:customStyle="1" w:styleId="WW8Num9z8">
    <w:name w:val="WW8Num9z8"/>
    <w:rsid w:val="007005D8"/>
  </w:style>
  <w:style w:type="character" w:customStyle="1" w:styleId="12">
    <w:name w:val="Основной шрифт абзаца1"/>
    <w:rsid w:val="007005D8"/>
  </w:style>
  <w:style w:type="character" w:customStyle="1" w:styleId="Absatz-Standardschriftart">
    <w:name w:val="Absatz-Standardschriftart"/>
    <w:rsid w:val="007005D8"/>
  </w:style>
  <w:style w:type="character" w:customStyle="1" w:styleId="WW-Absatz-Standardschriftart">
    <w:name w:val="WW-Absatz-Standardschriftart"/>
    <w:rsid w:val="007005D8"/>
  </w:style>
  <w:style w:type="character" w:customStyle="1" w:styleId="WW-Absatz-Standardschriftart1">
    <w:name w:val="WW-Absatz-Standardschriftart1"/>
    <w:rsid w:val="007005D8"/>
  </w:style>
  <w:style w:type="character" w:customStyle="1" w:styleId="WW-Absatz-Standardschriftart11">
    <w:name w:val="WW-Absatz-Standardschriftart11"/>
    <w:rsid w:val="007005D8"/>
  </w:style>
  <w:style w:type="character" w:customStyle="1" w:styleId="WW-Absatz-Standardschriftart111">
    <w:name w:val="WW-Absatz-Standardschriftart111"/>
    <w:rsid w:val="007005D8"/>
  </w:style>
  <w:style w:type="character" w:customStyle="1" w:styleId="WW-Absatz-Standardschriftart1111">
    <w:name w:val="WW-Absatz-Standardschriftart1111"/>
    <w:rsid w:val="007005D8"/>
  </w:style>
  <w:style w:type="character" w:customStyle="1" w:styleId="WW-Absatz-Standardschriftart11111">
    <w:name w:val="WW-Absatz-Standardschriftart11111"/>
    <w:rsid w:val="007005D8"/>
  </w:style>
  <w:style w:type="character" w:customStyle="1" w:styleId="WW-Absatz-Standardschriftart111111">
    <w:name w:val="WW-Absatz-Standardschriftart111111"/>
    <w:rsid w:val="007005D8"/>
  </w:style>
  <w:style w:type="character" w:customStyle="1" w:styleId="WW-Absatz-Standardschriftart1111111">
    <w:name w:val="WW-Absatz-Standardschriftart1111111"/>
    <w:rsid w:val="007005D8"/>
  </w:style>
  <w:style w:type="character" w:customStyle="1" w:styleId="WW-Absatz-Standardschriftart11111111">
    <w:name w:val="WW-Absatz-Standardschriftart11111111"/>
    <w:rsid w:val="007005D8"/>
  </w:style>
  <w:style w:type="character" w:customStyle="1" w:styleId="WW-Absatz-Standardschriftart111111111">
    <w:name w:val="WW-Absatz-Standardschriftart111111111"/>
    <w:rsid w:val="007005D8"/>
  </w:style>
  <w:style w:type="character" w:customStyle="1" w:styleId="a9">
    <w:name w:val="Символ нумерации"/>
    <w:rsid w:val="007005D8"/>
  </w:style>
  <w:style w:type="character" w:customStyle="1" w:styleId="aa">
    <w:name w:val="Маркеры списка"/>
    <w:rsid w:val="007005D8"/>
    <w:rPr>
      <w:rFonts w:ascii="OpenSymbol" w:eastAsia="OpenSymbol" w:hAnsi="OpenSymbol" w:cs="OpenSymbol"/>
    </w:rPr>
  </w:style>
  <w:style w:type="character" w:customStyle="1" w:styleId="ab">
    <w:name w:val="Основной текст Знак"/>
    <w:basedOn w:val="12"/>
    <w:rsid w:val="007005D8"/>
    <w:rPr>
      <w:rFonts w:ascii="Arial" w:eastAsia="Lucida Sans Unicode" w:hAnsi="Arial" w:cs="Arial"/>
      <w:kern w:val="1"/>
      <w:szCs w:val="24"/>
    </w:rPr>
  </w:style>
  <w:style w:type="character" w:customStyle="1" w:styleId="ac">
    <w:name w:val="Верхний колонтитул Знак"/>
    <w:basedOn w:val="12"/>
    <w:rsid w:val="007005D8"/>
    <w:rPr>
      <w:rFonts w:ascii="Arial" w:eastAsia="Lucida Sans Unicode" w:hAnsi="Arial" w:cs="Arial"/>
      <w:kern w:val="1"/>
      <w:szCs w:val="24"/>
    </w:rPr>
  </w:style>
  <w:style w:type="character" w:customStyle="1" w:styleId="ad">
    <w:name w:val="Нижний колонтитул Знак"/>
    <w:basedOn w:val="12"/>
    <w:rsid w:val="007005D8"/>
    <w:rPr>
      <w:rFonts w:ascii="Arial" w:eastAsia="Lucida Sans Unicode" w:hAnsi="Arial" w:cs="Arial"/>
      <w:kern w:val="1"/>
      <w:szCs w:val="24"/>
    </w:rPr>
  </w:style>
  <w:style w:type="character" w:customStyle="1" w:styleId="HTML">
    <w:name w:val="Стандартный HTML Знак"/>
    <w:basedOn w:val="12"/>
    <w:rsid w:val="007005D8"/>
    <w:rPr>
      <w:rFonts w:ascii="Courier New" w:eastAsia="Times New Roman" w:hAnsi="Courier New" w:cs="Courier New"/>
    </w:rPr>
  </w:style>
  <w:style w:type="paragraph" w:customStyle="1" w:styleId="13">
    <w:name w:val="Заголовок1"/>
    <w:basedOn w:val="a"/>
    <w:next w:val="ae"/>
    <w:rsid w:val="007005D8"/>
    <w:pPr>
      <w:keepNext/>
      <w:widowControl/>
      <w:suppressAutoHyphens/>
      <w:autoSpaceDE/>
      <w:autoSpaceDN/>
      <w:adjustRightInd/>
      <w:spacing w:before="240" w:after="120"/>
      <w:jc w:val="left"/>
    </w:pPr>
    <w:rPr>
      <w:rFonts w:ascii="Liberation Sans" w:eastAsia="Microsoft YaHei" w:hAnsi="Liberation Sans" w:cs="Arial"/>
      <w:sz w:val="28"/>
      <w:szCs w:val="28"/>
      <w:lang w:val="uk-UA" w:eastAsia="zh-CN"/>
    </w:rPr>
  </w:style>
  <w:style w:type="paragraph" w:styleId="ae">
    <w:name w:val="Body Text"/>
    <w:basedOn w:val="a"/>
    <w:link w:val="af"/>
    <w:rsid w:val="007005D8"/>
    <w:pPr>
      <w:suppressAutoHyphens/>
      <w:autoSpaceDE/>
      <w:autoSpaceDN/>
      <w:adjustRightInd/>
      <w:spacing w:after="120"/>
      <w:jc w:val="left"/>
    </w:pPr>
    <w:rPr>
      <w:rFonts w:ascii="Arial" w:eastAsia="Lucida Sans Unicode" w:hAnsi="Arial" w:cs="Arial"/>
      <w:kern w:val="1"/>
      <w:sz w:val="20"/>
      <w:lang w:eastAsia="zh-CN"/>
    </w:rPr>
  </w:style>
  <w:style w:type="character" w:customStyle="1" w:styleId="af">
    <w:name w:val="Основний текст Знак"/>
    <w:basedOn w:val="a0"/>
    <w:link w:val="ae"/>
    <w:rsid w:val="007005D8"/>
    <w:rPr>
      <w:rFonts w:ascii="Arial" w:eastAsia="Lucida Sans Unicode" w:hAnsi="Arial" w:cs="Arial"/>
      <w:kern w:val="1"/>
      <w:sz w:val="20"/>
      <w:szCs w:val="24"/>
      <w:lang w:val="ru-RU" w:eastAsia="zh-CN"/>
    </w:rPr>
  </w:style>
  <w:style w:type="paragraph" w:styleId="af0">
    <w:name w:val="List"/>
    <w:basedOn w:val="ae"/>
    <w:rsid w:val="007005D8"/>
    <w:rPr>
      <w:rFonts w:cs="Tahoma"/>
    </w:rPr>
  </w:style>
  <w:style w:type="paragraph" w:styleId="af1">
    <w:name w:val="caption"/>
    <w:basedOn w:val="a"/>
    <w:qFormat/>
    <w:rsid w:val="007005D8"/>
    <w:pPr>
      <w:widowControl/>
      <w:suppressLineNumbers/>
      <w:suppressAutoHyphens/>
      <w:autoSpaceDE/>
      <w:autoSpaceDN/>
      <w:adjustRightInd/>
      <w:spacing w:before="120" w:after="120"/>
      <w:jc w:val="left"/>
    </w:pPr>
    <w:rPr>
      <w:rFonts w:ascii="Times New Roman" w:hAnsi="Times New Roman" w:cs="Arial"/>
      <w:i/>
      <w:iCs/>
      <w:lang w:val="uk-UA" w:eastAsia="zh-CN"/>
    </w:rPr>
  </w:style>
  <w:style w:type="paragraph" w:customStyle="1" w:styleId="2">
    <w:name w:val="Указатель2"/>
    <w:basedOn w:val="a"/>
    <w:rsid w:val="007005D8"/>
    <w:pPr>
      <w:widowControl/>
      <w:suppressLineNumbers/>
      <w:suppressAutoHyphens/>
      <w:autoSpaceDE/>
      <w:autoSpaceDN/>
      <w:adjustRightInd/>
      <w:jc w:val="left"/>
    </w:pPr>
    <w:rPr>
      <w:rFonts w:ascii="Times New Roman" w:hAnsi="Times New Roman" w:cs="Arial"/>
      <w:lang w:val="uk-UA" w:eastAsia="zh-CN"/>
    </w:rPr>
  </w:style>
  <w:style w:type="paragraph" w:customStyle="1" w:styleId="14">
    <w:name w:val="Название1"/>
    <w:basedOn w:val="a"/>
    <w:rsid w:val="007005D8"/>
    <w:pPr>
      <w:suppressLineNumbers/>
      <w:suppressAutoHyphens/>
      <w:autoSpaceDE/>
      <w:autoSpaceDN/>
      <w:adjustRightInd/>
      <w:spacing w:before="120" w:after="120"/>
      <w:jc w:val="left"/>
    </w:pPr>
    <w:rPr>
      <w:rFonts w:ascii="Arial" w:eastAsia="Lucida Sans Unicode" w:hAnsi="Arial" w:cs="Tahoma"/>
      <w:i/>
      <w:iCs/>
      <w:kern w:val="1"/>
      <w:sz w:val="20"/>
      <w:lang w:eastAsia="zh-CN"/>
    </w:rPr>
  </w:style>
  <w:style w:type="paragraph" w:customStyle="1" w:styleId="15">
    <w:name w:val="Указатель1"/>
    <w:basedOn w:val="a"/>
    <w:rsid w:val="007005D8"/>
    <w:pPr>
      <w:suppressLineNumbers/>
      <w:suppressAutoHyphens/>
      <w:autoSpaceDE/>
      <w:autoSpaceDN/>
      <w:adjustRightInd/>
      <w:jc w:val="left"/>
    </w:pPr>
    <w:rPr>
      <w:rFonts w:ascii="Arial" w:eastAsia="Lucida Sans Unicode" w:hAnsi="Arial" w:cs="Tahoma"/>
      <w:kern w:val="1"/>
      <w:sz w:val="20"/>
      <w:lang w:eastAsia="zh-CN"/>
    </w:rPr>
  </w:style>
  <w:style w:type="paragraph" w:customStyle="1" w:styleId="af2">
    <w:name w:val="Содержимое таблицы"/>
    <w:basedOn w:val="a"/>
    <w:rsid w:val="007005D8"/>
    <w:pPr>
      <w:suppressLineNumbers/>
      <w:suppressAutoHyphens/>
      <w:autoSpaceDE/>
      <w:autoSpaceDN/>
      <w:adjustRightInd/>
      <w:jc w:val="left"/>
    </w:pPr>
    <w:rPr>
      <w:rFonts w:ascii="Arial" w:eastAsia="Lucida Sans Unicode" w:hAnsi="Arial" w:cs="Arial"/>
      <w:kern w:val="1"/>
      <w:sz w:val="20"/>
      <w:lang w:eastAsia="zh-CN"/>
    </w:rPr>
  </w:style>
  <w:style w:type="paragraph" w:customStyle="1" w:styleId="af3">
    <w:name w:val="Заголовок таблицы"/>
    <w:basedOn w:val="af2"/>
    <w:rsid w:val="007005D8"/>
    <w:pPr>
      <w:jc w:val="center"/>
    </w:pPr>
    <w:rPr>
      <w:b/>
      <w:bCs/>
    </w:rPr>
  </w:style>
  <w:style w:type="paragraph" w:customStyle="1" w:styleId="21">
    <w:name w:val="Основной текст с отступом 21"/>
    <w:basedOn w:val="a"/>
    <w:rsid w:val="007005D8"/>
    <w:pPr>
      <w:suppressAutoHyphens/>
      <w:autoSpaceDE/>
      <w:autoSpaceDN/>
      <w:adjustRightInd/>
      <w:spacing w:line="360" w:lineRule="auto"/>
      <w:ind w:firstLine="720"/>
      <w:jc w:val="both"/>
    </w:pPr>
    <w:rPr>
      <w:rFonts w:ascii="Arial" w:eastAsia="Lucida Sans Unicode" w:hAnsi="Arial" w:cs="Arial"/>
      <w:color w:val="000000"/>
      <w:kern w:val="1"/>
      <w:sz w:val="28"/>
      <w:lang w:eastAsia="zh-CN"/>
    </w:rPr>
  </w:style>
  <w:style w:type="paragraph" w:customStyle="1" w:styleId="210">
    <w:name w:val="Основной текст 21"/>
    <w:basedOn w:val="a"/>
    <w:rsid w:val="007005D8"/>
    <w:pPr>
      <w:suppressAutoHyphens/>
      <w:autoSpaceDE/>
      <w:autoSpaceDN/>
      <w:adjustRightInd/>
      <w:spacing w:line="360" w:lineRule="auto"/>
    </w:pPr>
    <w:rPr>
      <w:rFonts w:ascii="Arial" w:eastAsia="Lucida Sans Unicode" w:hAnsi="Arial" w:cs="Arial"/>
      <w:b/>
      <w:kern w:val="1"/>
      <w:sz w:val="32"/>
      <w:lang w:val="uk-UA" w:eastAsia="zh-CN"/>
    </w:rPr>
  </w:style>
  <w:style w:type="paragraph" w:customStyle="1" w:styleId="31">
    <w:name w:val="Основной текст 31"/>
    <w:basedOn w:val="a"/>
    <w:rsid w:val="007005D8"/>
    <w:pPr>
      <w:suppressAutoHyphens/>
      <w:autoSpaceDE/>
      <w:autoSpaceDN/>
      <w:adjustRightInd/>
      <w:spacing w:line="360" w:lineRule="auto"/>
      <w:jc w:val="both"/>
    </w:pPr>
    <w:rPr>
      <w:rFonts w:ascii="Arial" w:eastAsia="Lucida Sans Unicode" w:hAnsi="Arial" w:cs="Arial"/>
      <w:kern w:val="1"/>
      <w:sz w:val="28"/>
      <w:lang w:val="uk-UA" w:eastAsia="zh-CN"/>
    </w:rPr>
  </w:style>
  <w:style w:type="paragraph" w:customStyle="1" w:styleId="310">
    <w:name w:val="Основной текст с отступом 31"/>
    <w:basedOn w:val="a"/>
    <w:rsid w:val="007005D8"/>
    <w:pPr>
      <w:suppressAutoHyphens/>
      <w:autoSpaceDE/>
      <w:autoSpaceDN/>
      <w:adjustRightInd/>
      <w:ind w:left="720"/>
      <w:jc w:val="both"/>
    </w:pPr>
    <w:rPr>
      <w:rFonts w:ascii="Arial" w:eastAsia="Lucida Sans Unicode" w:hAnsi="Arial" w:cs="Arial"/>
      <w:color w:val="000000"/>
      <w:kern w:val="1"/>
      <w:sz w:val="28"/>
      <w:lang w:eastAsia="zh-CN"/>
    </w:rPr>
  </w:style>
  <w:style w:type="paragraph" w:styleId="af4">
    <w:name w:val="header"/>
    <w:basedOn w:val="a"/>
    <w:link w:val="af5"/>
    <w:rsid w:val="007005D8"/>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af5">
    <w:name w:val="Верхній колонтитул Знак"/>
    <w:basedOn w:val="a0"/>
    <w:link w:val="af4"/>
    <w:rsid w:val="007005D8"/>
    <w:rPr>
      <w:rFonts w:ascii="Arial" w:eastAsia="Lucida Sans Unicode" w:hAnsi="Arial" w:cs="Arial"/>
      <w:kern w:val="1"/>
      <w:sz w:val="20"/>
      <w:szCs w:val="24"/>
      <w:lang w:val="ru-RU" w:eastAsia="zh-CN"/>
    </w:rPr>
  </w:style>
  <w:style w:type="paragraph" w:styleId="af6">
    <w:name w:val="footer"/>
    <w:basedOn w:val="a"/>
    <w:link w:val="af7"/>
    <w:rsid w:val="007005D8"/>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af7">
    <w:name w:val="Нижній колонтитул Знак"/>
    <w:basedOn w:val="a0"/>
    <w:link w:val="af6"/>
    <w:rsid w:val="007005D8"/>
    <w:rPr>
      <w:rFonts w:ascii="Arial" w:eastAsia="Lucida Sans Unicode" w:hAnsi="Arial" w:cs="Arial"/>
      <w:kern w:val="1"/>
      <w:sz w:val="20"/>
      <w:szCs w:val="24"/>
      <w:lang w:val="ru-RU" w:eastAsia="zh-CN"/>
    </w:rPr>
  </w:style>
  <w:style w:type="paragraph" w:styleId="HTML0">
    <w:name w:val="HTML Preformatted"/>
    <w:basedOn w:val="a"/>
    <w:link w:val="HTML1"/>
    <w:rsid w:val="00700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left"/>
    </w:pPr>
    <w:rPr>
      <w:rFonts w:ascii="Courier New" w:hAnsi="Courier New" w:cs="Courier New"/>
      <w:sz w:val="20"/>
      <w:szCs w:val="20"/>
      <w:lang w:eastAsia="zh-CN"/>
    </w:rPr>
  </w:style>
  <w:style w:type="character" w:customStyle="1" w:styleId="HTML1">
    <w:name w:val="Стандартний HTML Знак"/>
    <w:basedOn w:val="a0"/>
    <w:link w:val="HTML0"/>
    <w:rsid w:val="007005D8"/>
    <w:rPr>
      <w:rFonts w:ascii="Courier New" w:eastAsia="Times New Roman" w:hAnsi="Courier New" w:cs="Courier New"/>
      <w:sz w:val="20"/>
      <w:szCs w:val="20"/>
      <w:lang w:val="ru-RU" w:eastAsia="zh-CN"/>
    </w:rPr>
  </w:style>
  <w:style w:type="character" w:styleId="af8">
    <w:name w:val="Strong"/>
    <w:basedOn w:val="a0"/>
    <w:uiPriority w:val="22"/>
    <w:qFormat/>
    <w:rsid w:val="007005D8"/>
    <w:rPr>
      <w:b/>
      <w:bCs/>
    </w:rPr>
  </w:style>
  <w:style w:type="character" w:styleId="af9">
    <w:name w:val="Emphasis"/>
    <w:basedOn w:val="a0"/>
    <w:uiPriority w:val="20"/>
    <w:qFormat/>
    <w:rsid w:val="0070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22988</Words>
  <Characters>13104</Characters>
  <Application>Microsoft Office Word</Application>
  <DocSecurity>0</DocSecurity>
  <Lines>109</Lines>
  <Paragraphs>72</Paragraphs>
  <ScaleCrop>false</ScaleCrop>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2021-09-29T06:11:00Z</dcterms:created>
  <dcterms:modified xsi:type="dcterms:W3CDTF">2021-09-29T06:12:00Z</dcterms:modified>
</cp:coreProperties>
</file>