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8A83" w14:textId="0DB79688" w:rsidR="00BB64BD" w:rsidRDefault="00CD56C0" w:rsidP="00CD56C0">
      <w:pPr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668B">
        <w:rPr>
          <w:sz w:val="28"/>
          <w:szCs w:val="28"/>
          <w:lang w:val="uk-UA"/>
        </w:rPr>
        <w:t xml:space="preserve">       </w:t>
      </w:r>
    </w:p>
    <w:p w14:paraId="000C8EE5" w14:textId="77777777" w:rsidR="002D0CA3" w:rsidRDefault="002D0CA3" w:rsidP="00CD56C0">
      <w:pPr>
        <w:tabs>
          <w:tab w:val="left" w:pos="6379"/>
        </w:tabs>
        <w:rPr>
          <w:sz w:val="28"/>
          <w:szCs w:val="28"/>
          <w:lang w:val="uk-UA"/>
        </w:rPr>
      </w:pPr>
    </w:p>
    <w:p w14:paraId="3EA14F97" w14:textId="77777777" w:rsidR="00527295" w:rsidRDefault="00527295">
      <w:pPr>
        <w:jc w:val="center"/>
        <w:rPr>
          <w:b/>
          <w:sz w:val="28"/>
          <w:szCs w:val="28"/>
          <w:lang w:val="uk-UA"/>
        </w:rPr>
      </w:pPr>
    </w:p>
    <w:p w14:paraId="4D7726CD" w14:textId="77777777" w:rsidR="00527295" w:rsidRDefault="005272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15A3C9B2" w14:textId="1B76F417" w:rsidR="00527295" w:rsidRDefault="0091238F" w:rsidP="002D0C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періодичне</w:t>
      </w:r>
      <w:r w:rsidR="00527295">
        <w:rPr>
          <w:b/>
          <w:sz w:val="28"/>
          <w:szCs w:val="28"/>
          <w:lang w:val="uk-UA"/>
        </w:rPr>
        <w:t xml:space="preserve"> відстеження результативності регуляторного акта</w:t>
      </w:r>
    </w:p>
    <w:p w14:paraId="7CD29EEF" w14:textId="77777777" w:rsidR="002D0CA3" w:rsidRDefault="002D0CA3">
      <w:pPr>
        <w:jc w:val="center"/>
        <w:rPr>
          <w:b/>
          <w:sz w:val="28"/>
          <w:szCs w:val="28"/>
          <w:lang w:val="uk-UA"/>
        </w:rPr>
      </w:pPr>
    </w:p>
    <w:p w14:paraId="477D5D7F" w14:textId="77777777" w:rsidR="002D5E1A" w:rsidRPr="002D5E1A" w:rsidRDefault="00527295" w:rsidP="002D0CA3">
      <w:pPr>
        <w:shd w:val="clear" w:color="auto" w:fill="FFFFFF"/>
        <w:tabs>
          <w:tab w:val="left" w:pos="408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 та назва регуляторного акта: </w:t>
      </w:r>
      <w:r w:rsidR="007E668B">
        <w:rPr>
          <w:sz w:val="28"/>
          <w:szCs w:val="28"/>
          <w:lang w:val="uk-UA"/>
        </w:rPr>
        <w:t xml:space="preserve">рішення </w:t>
      </w:r>
      <w:r w:rsidR="002D5E1A" w:rsidRPr="002D5E1A">
        <w:rPr>
          <w:sz w:val="28"/>
          <w:szCs w:val="28"/>
          <w:lang w:val="uk-UA"/>
        </w:rPr>
        <w:t xml:space="preserve">40 сесії </w:t>
      </w:r>
      <w:r w:rsidR="00BF2A5B">
        <w:rPr>
          <w:sz w:val="28"/>
          <w:szCs w:val="28"/>
          <w:lang w:val="uk-UA"/>
        </w:rPr>
        <w:t xml:space="preserve">Мукачівської міської ради </w:t>
      </w:r>
      <w:r w:rsidR="002D5E1A" w:rsidRPr="002D5E1A">
        <w:rPr>
          <w:sz w:val="28"/>
          <w:szCs w:val="28"/>
          <w:lang w:val="uk-UA"/>
        </w:rPr>
        <w:t>6-го скликання від 28.03.2013 р. № 803 «Про затвердження Положення про порядок зняття з балансу підприємств житлово-комунального господарства житлових будинків, у яких приватизоване або викуплене житло та передачу їх у власність громадянам, юридичним особам»</w:t>
      </w:r>
      <w:r w:rsidR="001313FA">
        <w:rPr>
          <w:sz w:val="28"/>
          <w:szCs w:val="28"/>
          <w:lang w:val="uk-UA"/>
        </w:rPr>
        <w:t>.</w:t>
      </w:r>
    </w:p>
    <w:p w14:paraId="2F78B4F1" w14:textId="77777777" w:rsidR="00527295" w:rsidRPr="002D5E1A" w:rsidRDefault="002D5E1A" w:rsidP="002D0CA3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44C2594B" w14:textId="59C5D34C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Назва виконавця заходів з відстеження: </w:t>
      </w:r>
      <w:r w:rsidR="00B1112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міського господарства</w:t>
      </w:r>
      <w:r w:rsidR="003B146A">
        <w:rPr>
          <w:sz w:val="28"/>
          <w:szCs w:val="28"/>
          <w:lang w:val="uk-UA"/>
        </w:rPr>
        <w:t xml:space="preserve"> </w:t>
      </w:r>
      <w:r w:rsidR="00FB767C">
        <w:rPr>
          <w:sz w:val="28"/>
          <w:szCs w:val="28"/>
          <w:lang w:val="uk-UA"/>
        </w:rPr>
        <w:t>Мукачівської міської ради</w:t>
      </w:r>
      <w:r w:rsidR="0029302A">
        <w:rPr>
          <w:sz w:val="28"/>
          <w:szCs w:val="28"/>
          <w:lang w:val="uk-UA"/>
        </w:rPr>
        <w:t>.</w:t>
      </w:r>
    </w:p>
    <w:p w14:paraId="6EE8609E" w14:textId="77777777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</w:p>
    <w:p w14:paraId="63CF8D73" w14:textId="77777777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Цілі прийняття акта:</w:t>
      </w:r>
      <w:r>
        <w:rPr>
          <w:sz w:val="28"/>
          <w:szCs w:val="28"/>
          <w:lang w:val="uk-UA"/>
        </w:rPr>
        <w:t xml:space="preserve"> </w:t>
      </w:r>
      <w:r w:rsidR="00BF2A5B">
        <w:rPr>
          <w:sz w:val="28"/>
          <w:szCs w:val="28"/>
          <w:lang w:val="uk-UA"/>
        </w:rPr>
        <w:t>даний регуляторний акт спрямований на забезпечення ефективного використання майна комунальної власності, встановлення єдиного порядку передачі малоквартирних будинків, у яких приватизоване або викуплене житло, та економічно не вигідно створювати ОСББ, у власність громадянам.</w:t>
      </w:r>
    </w:p>
    <w:p w14:paraId="2C725EF4" w14:textId="77777777" w:rsidR="00BF2A5B" w:rsidRDefault="00BF2A5B" w:rsidP="002D0CA3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AB178E1" w14:textId="1A13F862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 виконання заходів з відстеження: </w:t>
      </w:r>
      <w:r>
        <w:rPr>
          <w:sz w:val="28"/>
          <w:szCs w:val="28"/>
          <w:lang w:val="uk-UA"/>
        </w:rPr>
        <w:t>заходи з відстеження регул</w:t>
      </w:r>
      <w:r w:rsidR="004E5542">
        <w:rPr>
          <w:sz w:val="28"/>
          <w:szCs w:val="28"/>
          <w:lang w:val="uk-UA"/>
        </w:rPr>
        <w:t>яторного акта прово</w:t>
      </w:r>
      <w:r w:rsidR="003B146A">
        <w:rPr>
          <w:sz w:val="28"/>
          <w:szCs w:val="28"/>
          <w:lang w:val="uk-UA"/>
        </w:rPr>
        <w:t>дились з 04.05.2021р. по 04.06.2021</w:t>
      </w:r>
      <w:r>
        <w:rPr>
          <w:sz w:val="28"/>
          <w:szCs w:val="28"/>
          <w:lang w:val="uk-UA"/>
        </w:rPr>
        <w:t>р.</w:t>
      </w:r>
    </w:p>
    <w:p w14:paraId="45771918" w14:textId="77777777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</w:p>
    <w:p w14:paraId="050A80E5" w14:textId="77777777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відстеження: </w:t>
      </w:r>
      <w:r w:rsidR="00BF2A5B">
        <w:rPr>
          <w:sz w:val="28"/>
          <w:szCs w:val="28"/>
          <w:lang w:val="uk-UA"/>
        </w:rPr>
        <w:t>періодичне</w:t>
      </w:r>
      <w:r>
        <w:rPr>
          <w:sz w:val="28"/>
          <w:szCs w:val="28"/>
          <w:lang w:val="uk-UA"/>
        </w:rPr>
        <w:t>.</w:t>
      </w:r>
    </w:p>
    <w:p w14:paraId="7EFF7621" w14:textId="77777777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</w:p>
    <w:p w14:paraId="2963BEE2" w14:textId="77777777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 одержання результатів відстеження: </w:t>
      </w:r>
      <w:r>
        <w:rPr>
          <w:sz w:val="28"/>
          <w:szCs w:val="28"/>
          <w:lang w:val="uk-UA"/>
        </w:rPr>
        <w:t>під час відстеження результативності регуляторного акта були використані статистичні методи одержання результатів відстеження.</w:t>
      </w:r>
    </w:p>
    <w:p w14:paraId="729EB758" w14:textId="77777777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</w:p>
    <w:p w14:paraId="4DECA39A" w14:textId="77777777" w:rsidR="00527295" w:rsidRDefault="00527295" w:rsidP="002D0CA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даних:</w:t>
      </w:r>
    </w:p>
    <w:p w14:paraId="0A4D35DF" w14:textId="77777777" w:rsidR="007D447A" w:rsidRDefault="00527295" w:rsidP="002D0CA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4F186734" w14:textId="77777777" w:rsidR="00527295" w:rsidRDefault="00527295" w:rsidP="002D0CA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даного акта здійснюється шляхом аналізу наступних показників:</w:t>
      </w:r>
    </w:p>
    <w:p w14:paraId="763C22C2" w14:textId="77777777" w:rsidR="007D447A" w:rsidRDefault="007D447A" w:rsidP="002D0CA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14:paraId="7C0E69C1" w14:textId="77777777" w:rsidR="002D5E1A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8E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E84E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Кількість</w:t>
      </w:r>
      <w:r w:rsidR="002D5E1A">
        <w:rPr>
          <w:sz w:val="28"/>
          <w:szCs w:val="28"/>
          <w:lang w:val="uk-UA"/>
        </w:rPr>
        <w:t xml:space="preserve"> знятих з балансу ПЖКГ малоквартирних будинків;</w:t>
      </w:r>
    </w:p>
    <w:p w14:paraId="4FFC05ED" w14:textId="77777777" w:rsidR="007D447A" w:rsidRDefault="007D447A" w:rsidP="002D0CA3">
      <w:pPr>
        <w:spacing w:line="276" w:lineRule="auto"/>
        <w:jc w:val="both"/>
        <w:rPr>
          <w:sz w:val="28"/>
          <w:szCs w:val="28"/>
          <w:lang w:val="uk-UA"/>
        </w:rPr>
      </w:pPr>
    </w:p>
    <w:p w14:paraId="127C35D5" w14:textId="77777777" w:rsidR="00527295" w:rsidRDefault="00527295" w:rsidP="002D0C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18E4">
        <w:rPr>
          <w:sz w:val="28"/>
          <w:szCs w:val="28"/>
          <w:lang w:val="uk-UA"/>
        </w:rPr>
        <w:t>2</w:t>
      </w:r>
      <w:r w:rsidR="002D5E1A">
        <w:rPr>
          <w:sz w:val="28"/>
          <w:szCs w:val="28"/>
          <w:lang w:val="uk-UA"/>
        </w:rPr>
        <w:t>. Сума коштів з місцевого бюджету на утримання житлового фонду, грн</w:t>
      </w:r>
      <w:r>
        <w:rPr>
          <w:sz w:val="28"/>
          <w:szCs w:val="28"/>
          <w:lang w:val="uk-UA"/>
        </w:rPr>
        <w:t>.</w:t>
      </w:r>
    </w:p>
    <w:p w14:paraId="4229F2F6" w14:textId="77777777" w:rsidR="007D447A" w:rsidRDefault="007D447A" w:rsidP="002D0CA3">
      <w:pPr>
        <w:spacing w:line="276" w:lineRule="auto"/>
        <w:rPr>
          <w:sz w:val="28"/>
          <w:szCs w:val="28"/>
          <w:lang w:val="uk-UA"/>
        </w:rPr>
      </w:pPr>
    </w:p>
    <w:p w14:paraId="5E5AA540" w14:textId="77777777" w:rsidR="00527295" w:rsidRDefault="00527295" w:rsidP="002D0CA3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Кількісні та якісні значення показників результативності регуляторного акта</w:t>
      </w:r>
    </w:p>
    <w:p w14:paraId="568278F1" w14:textId="77777777" w:rsidR="000139FD" w:rsidRDefault="000139FD" w:rsidP="002D0CA3">
      <w:pPr>
        <w:spacing w:line="276" w:lineRule="auto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77"/>
        <w:tblW w:w="10031" w:type="dxa"/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1559"/>
        <w:gridCol w:w="1560"/>
        <w:gridCol w:w="1701"/>
        <w:gridCol w:w="1559"/>
      </w:tblGrid>
      <w:tr w:rsidR="00E41DCD" w14:paraId="76079471" w14:textId="77777777" w:rsidTr="00E41DCD">
        <w:trPr>
          <w:trHeight w:val="16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9695" w14:textId="77777777" w:rsidR="003B146A" w:rsidRDefault="003B146A" w:rsidP="002D0CA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B497" w14:textId="77777777" w:rsidR="003B146A" w:rsidRPr="00CE3728" w:rsidRDefault="003B146A" w:rsidP="002D0C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E3728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BABE5" w14:textId="77777777" w:rsidR="003B146A" w:rsidRPr="00CE3728" w:rsidRDefault="003B146A" w:rsidP="002D0CA3">
            <w:pPr>
              <w:spacing w:line="276" w:lineRule="auto"/>
              <w:rPr>
                <w:b/>
                <w:lang w:val="uk-UA"/>
              </w:rPr>
            </w:pPr>
            <w:r w:rsidRPr="00CE3728">
              <w:rPr>
                <w:b/>
                <w:lang w:val="uk-UA"/>
              </w:rPr>
              <w:t>Базове</w:t>
            </w:r>
          </w:p>
          <w:p w14:paraId="123E3C06" w14:textId="79BDF589" w:rsidR="003B146A" w:rsidRDefault="00586FE0" w:rsidP="002D0CA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 період з 10.04.2013р.</w:t>
            </w:r>
            <w:r w:rsidR="003B146A">
              <w:rPr>
                <w:lang w:val="uk-UA"/>
              </w:rPr>
              <w:t xml:space="preserve"> по 10.05.2013р.</w:t>
            </w:r>
          </w:p>
          <w:p w14:paraId="78915EC2" w14:textId="77777777" w:rsidR="003B146A" w:rsidRDefault="003B146A" w:rsidP="002D0CA3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D3B99" w14:textId="77777777" w:rsidR="003B146A" w:rsidRPr="00CE3728" w:rsidRDefault="003B146A" w:rsidP="002D0CA3">
            <w:pPr>
              <w:suppressAutoHyphens w:val="0"/>
              <w:spacing w:line="276" w:lineRule="auto"/>
              <w:rPr>
                <w:b/>
                <w:lang w:val="uk-UA"/>
              </w:rPr>
            </w:pPr>
            <w:r w:rsidRPr="00CE3728">
              <w:rPr>
                <w:b/>
                <w:lang w:val="uk-UA"/>
              </w:rPr>
              <w:t>Повторне</w:t>
            </w:r>
          </w:p>
          <w:p w14:paraId="571457FD" w14:textId="77777777" w:rsidR="003B146A" w:rsidRDefault="003B146A" w:rsidP="002D0CA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 період з 01.12.2014р по 31.12.2014р.</w:t>
            </w:r>
          </w:p>
          <w:p w14:paraId="4280650B" w14:textId="77777777" w:rsidR="003B146A" w:rsidRPr="00CE3728" w:rsidRDefault="003B146A" w:rsidP="002D0CA3">
            <w:pPr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DD315" w14:textId="77777777" w:rsidR="003B146A" w:rsidRPr="00CE3728" w:rsidRDefault="003B146A" w:rsidP="002D0CA3">
            <w:pPr>
              <w:suppressAutoHyphens w:val="0"/>
              <w:spacing w:line="276" w:lineRule="auto"/>
              <w:rPr>
                <w:b/>
                <w:lang w:val="uk-UA"/>
              </w:rPr>
            </w:pPr>
            <w:r w:rsidRPr="00CE3728">
              <w:rPr>
                <w:b/>
                <w:lang w:val="uk-UA"/>
              </w:rPr>
              <w:t>Періодичне</w:t>
            </w:r>
          </w:p>
          <w:p w14:paraId="7B97A2A5" w14:textId="77777777" w:rsidR="003B146A" w:rsidRDefault="003B146A" w:rsidP="002D0CA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 період з 24.03.2017 р. по 28.04.2017р.</w:t>
            </w:r>
          </w:p>
          <w:p w14:paraId="6798D86B" w14:textId="77777777" w:rsidR="003B146A" w:rsidRPr="00CE3728" w:rsidRDefault="003B146A" w:rsidP="002D0CA3">
            <w:pPr>
              <w:suppressAutoHyphens w:val="0"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328F" w14:textId="4425893F" w:rsidR="003B146A" w:rsidRPr="00CE3728" w:rsidRDefault="003B146A" w:rsidP="002D0CA3">
            <w:pPr>
              <w:suppressAutoHyphens w:val="0"/>
              <w:spacing w:line="276" w:lineRule="auto"/>
              <w:rPr>
                <w:b/>
                <w:lang w:val="uk-UA"/>
              </w:rPr>
            </w:pPr>
            <w:r w:rsidRPr="00CE3728">
              <w:rPr>
                <w:b/>
                <w:lang w:val="uk-UA"/>
              </w:rPr>
              <w:t>Періодичне</w:t>
            </w:r>
          </w:p>
          <w:p w14:paraId="19FF6663" w14:textId="09455735" w:rsidR="003B146A" w:rsidRPr="00CE3728" w:rsidRDefault="003B146A" w:rsidP="002D0CA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 період з 04.05.2021 р. по 04.06.2021р.</w:t>
            </w:r>
          </w:p>
        </w:tc>
      </w:tr>
      <w:tr w:rsidR="00E41DCD" w14:paraId="69554AD7" w14:textId="77777777" w:rsidTr="00E41DC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A0E6" w14:textId="77777777" w:rsidR="003B146A" w:rsidRDefault="003B146A" w:rsidP="002D0CA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561F" w14:textId="77777777" w:rsidR="003B146A" w:rsidRPr="00CE3728" w:rsidRDefault="003B146A" w:rsidP="002D0CA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E3728">
              <w:rPr>
                <w:sz w:val="28"/>
                <w:szCs w:val="28"/>
                <w:lang w:val="uk-UA"/>
              </w:rPr>
              <w:t>Кількість знятих з балансу ПЖКГ малоквартирних будинків, 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FB070" w14:textId="77777777" w:rsidR="003B146A" w:rsidRPr="00794D02" w:rsidRDefault="003B146A" w:rsidP="002D0CA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095FA" w14:textId="77777777" w:rsidR="003B146A" w:rsidRPr="00794D02" w:rsidRDefault="003B146A" w:rsidP="002D0CA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E888E" w14:textId="034781DE" w:rsidR="003B146A" w:rsidRDefault="003B146A" w:rsidP="002D0CA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50C5" w14:textId="06535E89" w:rsidR="003B146A" w:rsidRPr="00794D02" w:rsidRDefault="003B146A" w:rsidP="002D0CA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41DCD" w14:paraId="01291E08" w14:textId="77777777" w:rsidTr="00E41DCD">
        <w:trPr>
          <w:trHeight w:val="10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F991" w14:textId="77777777" w:rsidR="003B146A" w:rsidRDefault="003B146A" w:rsidP="002D0CA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F2E4" w14:textId="77777777" w:rsidR="003B146A" w:rsidRPr="00CE3728" w:rsidRDefault="003B146A" w:rsidP="002D0CA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E3728">
              <w:rPr>
                <w:sz w:val="28"/>
                <w:szCs w:val="28"/>
                <w:lang w:val="uk-UA"/>
              </w:rPr>
              <w:t>Сума коштів з місцевого бюджету на утримання житлового фонду, грн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0C5AF" w14:textId="77777777" w:rsidR="003B146A" w:rsidRPr="00794D02" w:rsidRDefault="003B146A" w:rsidP="002D0CA3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C8E89" w14:textId="77777777" w:rsidR="003B146A" w:rsidRPr="00794D02" w:rsidRDefault="003B146A" w:rsidP="002D0CA3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D9523" w14:textId="694DC0BE" w:rsidR="003B146A" w:rsidRDefault="003B146A" w:rsidP="002D0CA3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EDF1" w14:textId="1264A3B6" w:rsidR="003B146A" w:rsidRPr="00794D02" w:rsidRDefault="003B146A" w:rsidP="002D0CA3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2171C677" w14:textId="77777777" w:rsidR="000139FD" w:rsidRDefault="000139FD" w:rsidP="002D0CA3">
      <w:pPr>
        <w:spacing w:line="276" w:lineRule="auto"/>
        <w:rPr>
          <w:b/>
          <w:sz w:val="28"/>
          <w:szCs w:val="28"/>
          <w:lang w:val="uk-UA"/>
        </w:rPr>
      </w:pPr>
    </w:p>
    <w:p w14:paraId="24D7877E" w14:textId="77777777" w:rsidR="00527295" w:rsidRPr="007D447A" w:rsidRDefault="000139FD" w:rsidP="002D0CA3">
      <w:pPr>
        <w:spacing w:line="276" w:lineRule="auto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14:paraId="7B75BDF4" w14:textId="77777777" w:rsidR="00527295" w:rsidRDefault="00527295" w:rsidP="002D0CA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цілей:</w:t>
      </w:r>
    </w:p>
    <w:p w14:paraId="6F0545A4" w14:textId="77777777" w:rsidR="00527295" w:rsidRDefault="00527295" w:rsidP="002D0CA3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84DA0E3" w14:textId="77777777" w:rsidR="00B15272" w:rsidRDefault="00BB64BD" w:rsidP="002D0CA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r w:rsidR="00037F29">
        <w:rPr>
          <w:sz w:val="28"/>
          <w:szCs w:val="28"/>
          <w:lang w:val="uk-UA"/>
        </w:rPr>
        <w:t xml:space="preserve">періодичне </w:t>
      </w:r>
      <w:r w:rsidR="00527295">
        <w:rPr>
          <w:sz w:val="28"/>
          <w:szCs w:val="28"/>
          <w:lang w:val="uk-UA"/>
        </w:rPr>
        <w:t xml:space="preserve">відстеження. </w:t>
      </w:r>
    </w:p>
    <w:p w14:paraId="1521E522" w14:textId="77777777" w:rsidR="00794D02" w:rsidRDefault="00B15272" w:rsidP="002D0C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</w:t>
      </w:r>
      <w:r w:rsidR="00037F29">
        <w:rPr>
          <w:sz w:val="28"/>
          <w:szCs w:val="28"/>
          <w:lang w:val="uk-UA"/>
        </w:rPr>
        <w:t xml:space="preserve"> результатам</w:t>
      </w:r>
      <w:r w:rsidR="000E71B3">
        <w:rPr>
          <w:sz w:val="28"/>
          <w:szCs w:val="28"/>
          <w:lang w:val="uk-UA"/>
        </w:rPr>
        <w:t>и</w:t>
      </w:r>
      <w:r w:rsidR="00037F29">
        <w:rPr>
          <w:sz w:val="28"/>
          <w:szCs w:val="28"/>
          <w:lang w:val="uk-UA"/>
        </w:rPr>
        <w:t xml:space="preserve"> </w:t>
      </w:r>
      <w:r w:rsidR="001715A8">
        <w:rPr>
          <w:sz w:val="28"/>
          <w:szCs w:val="28"/>
          <w:lang w:val="uk-UA"/>
        </w:rPr>
        <w:t xml:space="preserve">періодичного обстеження </w:t>
      </w:r>
      <w:r w:rsidR="00BB64BD">
        <w:rPr>
          <w:sz w:val="28"/>
          <w:szCs w:val="28"/>
          <w:lang w:val="uk-UA"/>
        </w:rPr>
        <w:t>пропонується регуляторний акт залишити без змін.</w:t>
      </w:r>
    </w:p>
    <w:p w14:paraId="505FF376" w14:textId="77777777" w:rsidR="00527295" w:rsidRDefault="00BB64BD" w:rsidP="002D0CA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норм чинного законодавства </w:t>
      </w:r>
      <w:r w:rsidR="00B15272">
        <w:rPr>
          <w:sz w:val="28"/>
          <w:szCs w:val="28"/>
          <w:lang w:val="uk-UA"/>
        </w:rPr>
        <w:t xml:space="preserve">вважаємо за необхідне провести </w:t>
      </w:r>
      <w:r>
        <w:rPr>
          <w:sz w:val="28"/>
          <w:szCs w:val="28"/>
          <w:lang w:val="uk-UA"/>
        </w:rPr>
        <w:t xml:space="preserve">періодичне відстеження </w:t>
      </w:r>
      <w:r w:rsidR="00B15272">
        <w:rPr>
          <w:sz w:val="28"/>
          <w:szCs w:val="28"/>
          <w:lang w:val="uk-UA"/>
        </w:rPr>
        <w:t xml:space="preserve">результативності його дії у визначений законодавством термін. </w:t>
      </w:r>
    </w:p>
    <w:p w14:paraId="0C0BD2DB" w14:textId="77777777" w:rsidR="00B15272" w:rsidRDefault="00B15272" w:rsidP="002D0CA3">
      <w:pPr>
        <w:spacing w:line="276" w:lineRule="auto"/>
        <w:rPr>
          <w:b/>
          <w:sz w:val="28"/>
          <w:szCs w:val="28"/>
          <w:lang w:val="uk-UA"/>
        </w:rPr>
      </w:pPr>
    </w:p>
    <w:p w14:paraId="1C0BA266" w14:textId="77777777" w:rsidR="00B15272" w:rsidRDefault="00B15272" w:rsidP="007D0425">
      <w:pPr>
        <w:tabs>
          <w:tab w:val="left" w:pos="426"/>
        </w:tabs>
        <w:spacing w:line="276" w:lineRule="auto"/>
        <w:rPr>
          <w:b/>
          <w:sz w:val="28"/>
          <w:szCs w:val="28"/>
          <w:lang w:val="uk-UA"/>
        </w:rPr>
      </w:pPr>
    </w:p>
    <w:p w14:paraId="3545499E" w14:textId="0B099938" w:rsidR="003B146A" w:rsidRDefault="003B146A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  <w:r>
        <w:rPr>
          <w:rFonts w:eastAsia="WenQuanYi Micro Hei"/>
          <w:b/>
          <w:sz w:val="28"/>
          <w:szCs w:val="28"/>
        </w:rPr>
        <w:t xml:space="preserve">Начальник УМГ </w:t>
      </w:r>
      <w:r>
        <w:rPr>
          <w:rFonts w:eastAsia="WenQuanYi Micro Hei"/>
          <w:b/>
          <w:sz w:val="28"/>
          <w:szCs w:val="28"/>
        </w:rPr>
        <w:tab/>
      </w:r>
      <w:r>
        <w:rPr>
          <w:rFonts w:eastAsia="WenQuanYi Micro Hei"/>
          <w:b/>
          <w:sz w:val="28"/>
          <w:szCs w:val="28"/>
        </w:rPr>
        <w:tab/>
      </w:r>
      <w:r>
        <w:rPr>
          <w:rFonts w:eastAsia="WenQuanYi Micro Hei"/>
          <w:b/>
          <w:sz w:val="28"/>
          <w:szCs w:val="28"/>
        </w:rPr>
        <w:tab/>
      </w:r>
      <w:r>
        <w:rPr>
          <w:rFonts w:eastAsia="WenQuanYi Micro Hei"/>
          <w:b/>
          <w:sz w:val="28"/>
          <w:szCs w:val="28"/>
        </w:rPr>
        <w:tab/>
        <w:t xml:space="preserve">                                          А. БЛІНОВ</w:t>
      </w:r>
    </w:p>
    <w:p w14:paraId="0A47B2BE" w14:textId="7BA0DBBE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651AF51E" w14:textId="563A6BB8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1A435A4C" w14:textId="24EBD108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05BED4F6" w14:textId="04FC8590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669C8E85" w14:textId="1F1480C6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709CFA74" w14:textId="51411BC4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49D31022" w14:textId="411ED1B3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565FA8B3" w14:textId="2ED7D1B7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28952888" w14:textId="7D40B515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366FD201" w14:textId="7AD82F13" w:rsid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/>
          <w:sz w:val="28"/>
          <w:szCs w:val="28"/>
        </w:rPr>
      </w:pPr>
    </w:p>
    <w:p w14:paraId="30D43B04" w14:textId="67F98E88" w:rsidR="00F95D4D" w:rsidRPr="00F95D4D" w:rsidRDefault="00F95D4D" w:rsidP="002D0CA3">
      <w:pPr>
        <w:tabs>
          <w:tab w:val="left" w:pos="567"/>
        </w:tabs>
        <w:spacing w:line="276" w:lineRule="auto"/>
        <w:rPr>
          <w:rFonts w:eastAsia="WenQuanYi Micro Hei"/>
          <w:bCs/>
          <w:sz w:val="20"/>
          <w:szCs w:val="20"/>
          <w:lang w:val="uk-UA"/>
        </w:rPr>
      </w:pPr>
      <w:r w:rsidRPr="00F95D4D">
        <w:rPr>
          <w:rFonts w:eastAsia="WenQuanYi Micro Hei"/>
          <w:bCs/>
          <w:sz w:val="20"/>
          <w:szCs w:val="20"/>
          <w:lang w:val="uk-UA"/>
        </w:rPr>
        <w:t xml:space="preserve">Світлана </w:t>
      </w:r>
      <w:proofErr w:type="spellStart"/>
      <w:r w:rsidRPr="00F95D4D">
        <w:rPr>
          <w:rFonts w:eastAsia="WenQuanYi Micro Hei"/>
          <w:bCs/>
          <w:sz w:val="20"/>
          <w:szCs w:val="20"/>
          <w:lang w:val="uk-UA"/>
        </w:rPr>
        <w:t>Переста</w:t>
      </w:r>
      <w:proofErr w:type="spellEnd"/>
      <w:r w:rsidRPr="00F95D4D">
        <w:rPr>
          <w:rFonts w:eastAsia="WenQuanYi Micro Hei"/>
          <w:bCs/>
          <w:sz w:val="20"/>
          <w:szCs w:val="20"/>
          <w:lang w:val="uk-UA"/>
        </w:rPr>
        <w:t xml:space="preserve"> </w:t>
      </w:r>
    </w:p>
    <w:p w14:paraId="482DE769" w14:textId="77777777" w:rsidR="00527295" w:rsidRDefault="00527295" w:rsidP="002D0CA3">
      <w:pPr>
        <w:pStyle w:val="ac"/>
        <w:spacing w:line="276" w:lineRule="auto"/>
        <w:jc w:val="both"/>
        <w:rPr>
          <w:b/>
          <w:sz w:val="28"/>
          <w:szCs w:val="28"/>
        </w:rPr>
      </w:pPr>
    </w:p>
    <w:sectPr w:rsidR="00527295" w:rsidSect="00CD56C0">
      <w:pgSz w:w="11906" w:h="16838"/>
      <w:pgMar w:top="567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FD3086"/>
    <w:multiLevelType w:val="hybridMultilevel"/>
    <w:tmpl w:val="9B8CC6B0"/>
    <w:lvl w:ilvl="0" w:tplc="CF4293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3E57773"/>
    <w:multiLevelType w:val="hybridMultilevel"/>
    <w:tmpl w:val="1FE28190"/>
    <w:lvl w:ilvl="0" w:tplc="1F5EE1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7E06"/>
    <w:multiLevelType w:val="hybridMultilevel"/>
    <w:tmpl w:val="0C9C4222"/>
    <w:lvl w:ilvl="0" w:tplc="ED22C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E4"/>
    <w:rsid w:val="00005BC5"/>
    <w:rsid w:val="00006A60"/>
    <w:rsid w:val="000139FD"/>
    <w:rsid w:val="00037F29"/>
    <w:rsid w:val="00071F2C"/>
    <w:rsid w:val="000E71B3"/>
    <w:rsid w:val="001205ED"/>
    <w:rsid w:val="001313FA"/>
    <w:rsid w:val="00132212"/>
    <w:rsid w:val="00161FC1"/>
    <w:rsid w:val="001715A8"/>
    <w:rsid w:val="00183712"/>
    <w:rsid w:val="001D0506"/>
    <w:rsid w:val="00252E55"/>
    <w:rsid w:val="002613F5"/>
    <w:rsid w:val="00264A3D"/>
    <w:rsid w:val="0029302A"/>
    <w:rsid w:val="002B37D9"/>
    <w:rsid w:val="002C16E8"/>
    <w:rsid w:val="002D0CA3"/>
    <w:rsid w:val="002D5E1A"/>
    <w:rsid w:val="00306277"/>
    <w:rsid w:val="003243E9"/>
    <w:rsid w:val="00350FAD"/>
    <w:rsid w:val="003A4D2A"/>
    <w:rsid w:val="003B146A"/>
    <w:rsid w:val="003E4F6A"/>
    <w:rsid w:val="00412301"/>
    <w:rsid w:val="00412EF9"/>
    <w:rsid w:val="00434A40"/>
    <w:rsid w:val="004D37CC"/>
    <w:rsid w:val="004E5542"/>
    <w:rsid w:val="004F6FD4"/>
    <w:rsid w:val="00516B27"/>
    <w:rsid w:val="00527295"/>
    <w:rsid w:val="00550C7F"/>
    <w:rsid w:val="00586FE0"/>
    <w:rsid w:val="006327F0"/>
    <w:rsid w:val="006471C9"/>
    <w:rsid w:val="00776029"/>
    <w:rsid w:val="00794D02"/>
    <w:rsid w:val="007B4A17"/>
    <w:rsid w:val="007D0425"/>
    <w:rsid w:val="007D447A"/>
    <w:rsid w:val="007E668B"/>
    <w:rsid w:val="00813793"/>
    <w:rsid w:val="008206A0"/>
    <w:rsid w:val="008923FD"/>
    <w:rsid w:val="008D3004"/>
    <w:rsid w:val="008F1B6B"/>
    <w:rsid w:val="00903787"/>
    <w:rsid w:val="009118E4"/>
    <w:rsid w:val="0091238F"/>
    <w:rsid w:val="009209A3"/>
    <w:rsid w:val="00936A00"/>
    <w:rsid w:val="009400D7"/>
    <w:rsid w:val="00967A9A"/>
    <w:rsid w:val="009716EE"/>
    <w:rsid w:val="009767E7"/>
    <w:rsid w:val="009A09D0"/>
    <w:rsid w:val="00A9724D"/>
    <w:rsid w:val="00AC19F7"/>
    <w:rsid w:val="00AE3EEC"/>
    <w:rsid w:val="00B1112E"/>
    <w:rsid w:val="00B15272"/>
    <w:rsid w:val="00B645DF"/>
    <w:rsid w:val="00B770EA"/>
    <w:rsid w:val="00B905CB"/>
    <w:rsid w:val="00B93AD4"/>
    <w:rsid w:val="00BA6588"/>
    <w:rsid w:val="00BB64BD"/>
    <w:rsid w:val="00BF2A5B"/>
    <w:rsid w:val="00C33822"/>
    <w:rsid w:val="00C6789B"/>
    <w:rsid w:val="00CD56C0"/>
    <w:rsid w:val="00CE3728"/>
    <w:rsid w:val="00CF2F1F"/>
    <w:rsid w:val="00D36616"/>
    <w:rsid w:val="00DC7D10"/>
    <w:rsid w:val="00DE7A8A"/>
    <w:rsid w:val="00E304C4"/>
    <w:rsid w:val="00E41DCD"/>
    <w:rsid w:val="00E67F19"/>
    <w:rsid w:val="00E84E34"/>
    <w:rsid w:val="00EB12CD"/>
    <w:rsid w:val="00EB2D79"/>
    <w:rsid w:val="00EE4911"/>
    <w:rsid w:val="00F60274"/>
    <w:rsid w:val="00F6506A"/>
    <w:rsid w:val="00F67BB9"/>
    <w:rsid w:val="00F95D4D"/>
    <w:rsid w:val="00F9756A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8E556"/>
  <w15:docId w15:val="{6B37F0B0-881D-4703-9110-5A527EB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uiPriority w:val="9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styleId="a5">
    <w:name w:val="Strong"/>
    <w:qFormat/>
    <w:rPr>
      <w:b/>
      <w:bCs/>
    </w:rPr>
  </w:style>
  <w:style w:type="character" w:customStyle="1" w:styleId="FontStyle36">
    <w:name w:val="Font Style36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pPr>
      <w:suppressLineNumbers/>
    </w:pPr>
    <w:rPr>
      <w:rFonts w:cs="Lohit Hindi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Заголовок таблицы"/>
    <w:basedOn w:val="ac"/>
    <w:pPr>
      <w:jc w:val="center"/>
    </w:pPr>
    <w:rPr>
      <w:b/>
      <w:bCs/>
    </w:rPr>
  </w:style>
  <w:style w:type="paragraph" w:customStyle="1" w:styleId="FR1">
    <w:name w:val="FR1"/>
    <w:rsid w:val="00306277"/>
    <w:pPr>
      <w:widowControl w:val="0"/>
      <w:suppressAutoHyphens/>
      <w:snapToGrid w:val="0"/>
      <w:jc w:val="both"/>
    </w:pPr>
    <w:rPr>
      <w:rFonts w:ascii="Arial" w:eastAsia="Arial" w:hAnsi="Arial" w:cs="Arial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2021-06-24T09:31:00Z</cp:lastPrinted>
  <dcterms:created xsi:type="dcterms:W3CDTF">2021-06-24T10:24:00Z</dcterms:created>
  <dcterms:modified xsi:type="dcterms:W3CDTF">2021-06-24T10:24:00Z</dcterms:modified>
</cp:coreProperties>
</file>