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ВИКОНАВЧИЙ КОМІТЕТ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МУКАЧІВСЬКОЇ МІСЬКОЇ РАДИ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 Р О Т О К О Л   № 1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/2021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засідання архітектурно-містобудівної ради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(в складі затвердженому рішенням виконавчого комітету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Мукачівської міської ради №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від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22.06.2021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року)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3641FA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30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червня 2021 року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м. Мукачево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Місце проведення: Виконавчий комітет Мукачівської міської ради (май зал, ІІ поверх).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Час проведення: 13.00 год.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Присутні члени ради: 1</w:t>
      </w:r>
      <w:r w:rsidR="00B1326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осіб (додається).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 ДЕННИЙ: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</w:t>
      </w:r>
      <w:r w:rsidRPr="00BE1181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Розгляд </w:t>
      </w: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звернень про надання містобудівних умов і обмежень на забудову земельних ділянок: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нового корпусу Мукачівського ЗДО №4 по вул.Миру,86Д в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(заявник Релігійна громада (парафія) святого Мартина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римсько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-католицької церкви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№15216/0/99-21 від 14.06.2021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складу за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вул.Крилова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Івана,92 (заявник ТзОВ А ПРОД-ТРЕЙД»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№15048/0/99-21 від 14.06.2021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квартири під офісні приміщення в межах існуючих розмірів фундаментів у плані за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 кв.13А (заявник Ткачов С.С.)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№15936/0/99-21 від 22.06.2021</w:t>
      </w:r>
    </w:p>
    <w:p w:rsidR="00BE1181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торгівельно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-складських приміщень під ресторан по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вул.Федорова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Івана,6 (заявник Ільницька І.Г.)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№15044/0/99-21 від 11.06.2021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2</w:t>
      </w: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Паспорта опорядження фасадів</w:t>
      </w: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2.1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Опорядження фасаду існуючої торговельної будівлі в комплексі з будівництвом складу-магазину по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вул.Томаша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Масарика,54 (заявник Біжко В.В.)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3007/07-17 від 17.06.2021</w:t>
      </w:r>
    </w:p>
    <w:p w:rsid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2.2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Опорядження фасаду по вул.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Валленберга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Рауля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12 (заявник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Капура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І.)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№2937/07-17 від 14.06.2021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3 Розгляд паспортів відкритих майданчиків (терас) біля об’єктів ресторанного господарства</w:t>
      </w:r>
    </w:p>
    <w:p w:rsidR="003349E6" w:rsidRPr="003349E6" w:rsidRDefault="00B13265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3.1 </w:t>
      </w:r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Продовження дії паспорту відкритого майданчику (тераси) біля кафе </w:t>
      </w:r>
      <w:proofErr w:type="spellStart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кейк</w:t>
      </w:r>
      <w:proofErr w:type="spellEnd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-бар по </w:t>
      </w:r>
      <w:proofErr w:type="spellStart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вул.Федорова</w:t>
      </w:r>
      <w:proofErr w:type="spellEnd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Івана,4 прим.15А (заявник ТОВ Е8К» орендар </w:t>
      </w:r>
      <w:proofErr w:type="spellStart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Сивохіп</w:t>
      </w:r>
      <w:proofErr w:type="spellEnd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Н.А.</w:t>
      </w:r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№15483/0/99-21 від 16.06.2021</w:t>
      </w:r>
    </w:p>
    <w:p w:rsidR="003349E6" w:rsidRDefault="00B13265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3.2 </w:t>
      </w:r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Надання паспорту відкритого майданчика (тераси) біля кафе «</w:t>
      </w:r>
      <w:proofErr w:type="spellStart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Крема</w:t>
      </w:r>
      <w:proofErr w:type="spellEnd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кафе» по </w:t>
      </w:r>
      <w:proofErr w:type="spellStart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вул.Грушевського</w:t>
      </w:r>
      <w:proofErr w:type="spellEnd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Михайла,  4 прим.7 (заявник </w:t>
      </w:r>
      <w:proofErr w:type="spellStart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Лакатош</w:t>
      </w:r>
      <w:proofErr w:type="spellEnd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М.І.)</w:t>
      </w:r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№15428/0/99-21 від 16.06.2021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4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Проект</w:t>
      </w:r>
      <w:r w:rsidR="003641FA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и</w:t>
      </w: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детального плану території</w:t>
      </w:r>
    </w:p>
    <w:p w:rsid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4.1 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По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пров.Штолцеля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Вільгельма для будівництва багатоквартирного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житлоовго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будинку з об’єктами ринкової інфраструктури (зая</w:t>
      </w:r>
      <w:r w:rsid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ник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гр.Вощепинець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М.М.)</w:t>
      </w:r>
    </w:p>
    <w:p w:rsidR="003641FA" w:rsidRDefault="003641FA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4.2 По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вул.Толстого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Льва,12 розробленого з</w:t>
      </w:r>
      <w:r w:rsidRP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метою зміни цільового призначення земельної ділянки загальною площею 0,0945 га  розташовано по вул. Толстого Льва, 12 в </w:t>
      </w:r>
      <w:proofErr w:type="spellStart"/>
      <w:r w:rsidRP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(кадастровий номер 2110400000:01:002:1143) та встановлення можливості розміщення на вказаній земельній ділянці закладу охорони здоров'я, розглянувши звернення </w:t>
      </w:r>
      <w:proofErr w:type="spellStart"/>
      <w:r w:rsidRP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гр.Герасимюк</w:t>
      </w:r>
      <w:proofErr w:type="spellEnd"/>
      <w:r w:rsidRP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Сергія Олександровича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5 Проекти благоустрою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5.1 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 організації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паркомісць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благоустрій території на власній земельній ділянці ТОВ «Мукачівський центральний ринок» по вул.Ринкова,21 </w:t>
      </w:r>
    </w:p>
    <w:p w:rsidR="003349E6" w:rsidRPr="00BE1181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5.2 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Проведення благоустрою по вул. </w:t>
      </w:r>
      <w:proofErr w:type="spellStart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Зріні</w:t>
      </w:r>
      <w:proofErr w:type="spellEnd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 146 (заявник ТзОВ “БМ&amp;Н”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</w:p>
    <w:p w:rsidR="00B13265" w:rsidRDefault="00B13265" w:rsidP="00B1326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Я.Б, яка оголосила порядок денний сьогоднішнього засідання містобудівної ради та повідомила про подані заяви членів архітектурно-містобудівної ради про можливий конфлікт інтересів та відмову від голосування за питаннями порядку денного: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Бакалов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В.Р.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.2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2.1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С.В.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3,2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І.І.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5.1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e-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mail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секретаря архітектурно-містобудівної ради  yanamaydanevich@gmail.com зауваження та рекомендації не надходили.</w:t>
      </w:r>
    </w:p>
    <w:p w:rsidR="0059775A" w:rsidRPr="00BE1181" w:rsidRDefault="005D029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AB1F24" w:rsidRPr="00BE1181" w:rsidRDefault="0059775A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будівництва нового корпусу Мукачівського ЗДО №4 (заявник Релігійна громада (парафія) святого Мартина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римсько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-католицької церкви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 на земельній ділянці в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вул.Миру,86Д в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Цільове призначення земельної ділянки та наміри забудови відповідають містобудівній документації місцевого рівня Плану зонування території міста Мукачева. Земельна ділянка для будівництва та обслуговування закладів освіти розташована в зоні Ж-1. Зона садибної житлової забудови. Одним з переважних види використання: є дитячі дошкільні заклади , в томі числі зблоковані з загальноосвітніми школами). Ескізними намірами передбачено будівництво 2-х поверхової будівлі </w:t>
      </w:r>
      <w:r w:rsidR="0033054F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(блок закладу дошкільної освіти на 30 місць)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загальною площею 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764,0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., граничною висотою до 13-ти метрів, генпланом </w:t>
      </w:r>
      <w:r w:rsidR="0033054F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також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визначено </w:t>
      </w:r>
      <w:r w:rsidR="0033054F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дитячі ігрові майданчики та тіньові навіси для трьох груп.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33054F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Відділу архітектури та містобудування надати містобудівні умови та обмеження для проектування об'єкту будівн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цтва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нового корпусу Мукачівського ЗДО №4 (заявник Релігійна громада (парафія) святого Мартина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римсько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-католицької церкви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а» - 1</w:t>
      </w:r>
      <w:r w:rsidR="00B1326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33054F" w:rsidRPr="00BE1181" w:rsidRDefault="0033054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1.2. СЛУХАЛИ:</w:t>
      </w:r>
    </w:p>
    <w:p w:rsidR="008C3837" w:rsidRDefault="0033054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будівництва складу за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Закарпатська  область, місто Мукачево, вулиця Крилова Івана,92 . Територія під будівництво по вулиці Крилова Івана,92 складається з трьох приватних ділянок.  До матеріалів долучено трьохсторонню угоду власників земельних ділян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 на проведення будівництва. Цільове призначення земельн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их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ділян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ок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наміри забудови відповідають містобудівній документації місцевого рівня Плану зонування території міста Мукачева. Об’єкт будівництва знаходиться в промисловому районі міста. Вхід в проектований склад розташований на передньому фасаді, який виходить на прибудинкову внутрішню територію. На задньому фасаді влаштована рампа для вивантаження продукції з залізничної колії.  Земельна ділянка для </w:t>
      </w:r>
      <w:r w:rsidR="00B1326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розміщення та експлуатації будівель промисловості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розташована в зоні 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В-5. Зона підприємств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Одним з 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супутніх видів дозволеного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використання: є 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-об’єкти складського призначення різного профілю.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Ескізними намірами передбачено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будівництво складу розміром 24х24 м, загальною площею 546,20 </w:t>
      </w:r>
      <w:proofErr w:type="spellStart"/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в.м</w:t>
      </w:r>
      <w:proofErr w:type="spellEnd"/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.. методом збору металевого каркасу, гранична висота до </w:t>
      </w:r>
      <w:r w:rsidR="007E52E9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10 м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Генпланом визначено влаштування майданчика для контейнерів для сміття на прилеглій території. На прибудинковій території передбачена  відкрита автомобільна стоянка для працівників, що вирішує проблему паркування авто. Проектом передбачено безперешкодне пересування осіб з обмеженими можливостями. </w:t>
      </w:r>
    </w:p>
    <w:p w:rsidR="003349E6" w:rsidRPr="00BE1181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3349E6" w:rsidRDefault="00B13265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</w:t>
      </w:r>
      <w:r w:rsidR="003349E6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надати містобудівні умови та обмеження для проектування об'єкту будівн</w:t>
      </w:r>
      <w:r w:rsid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="003349E6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цтва</w:t>
      </w:r>
      <w:r w:rsid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складу за </w:t>
      </w:r>
      <w:proofErr w:type="spellStart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="003349E6"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Закарпатська  область, місто Мукачево, вулиця Крилова Івана,92</w:t>
      </w:r>
      <w:r w:rsid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за наявності договор</w:t>
      </w:r>
      <w:r w:rsid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суперфіцію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або іншого документу, що посвідчує право власності, або користування </w:t>
      </w:r>
      <w:r w:rsid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об’єднаною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земельною ділянкою ТОВ «А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Прод-Трейд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 на якій планується будівництво.</w:t>
      </w:r>
    </w:p>
    <w:p w:rsidR="003349E6" w:rsidRPr="00BE1181" w:rsidRDefault="003349E6" w:rsidP="003349E6">
      <w:pPr>
        <w:tabs>
          <w:tab w:val="left" w:pos="0"/>
        </w:tabs>
        <w:ind w:left="36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а» - 1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 (</w:t>
      </w:r>
      <w:proofErr w:type="spellStart"/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Бакалов</w:t>
      </w:r>
      <w:proofErr w:type="spellEnd"/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 не приймав участі в голосування згідно поданої заяви про можливий конфлікт інтересів)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«Проти» -0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F90000" w:rsidRPr="00BE1181" w:rsidRDefault="008C3837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90000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 СЛУХАЛИ:</w:t>
      </w:r>
    </w:p>
    <w:p w:rsidR="004E0177" w:rsidRPr="00BE1181" w:rsidRDefault="00F90000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реконструкці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ї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квартири під офісні приміщення в межах існуючих розмірів фундаментів у плані за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 кв.13А (заявник Ткачов С.С.)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Цільове призначення земельної ділянки та наміри забудови відповідають містобудівній документації місцевого рівня Плану зонування території міста Мукачева. Земельна житлової та громадської забудови  розташована в зоні змішаної забудова Ж-5. Визначена для розміщення одноквартирних житлових будинків, житлових будинків середньої поверховості багатоквартирної забудови та громадської забудови. Ескізними намірами передбачено реконструкція аварійної квартири в межах лінійних розмірів фундаментів у плані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 </w:t>
      </w:r>
      <w:proofErr w:type="spellStart"/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нутріквартальна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забудова </w:t>
      </w:r>
      <w:r w:rsidR="009521F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центральної ча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</w:t>
      </w:r>
      <w:r w:rsidR="009521F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тини міста потребує проведення санації ветхого житла.  Забудова д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омоволодіння №10, що історично склалася, включає як приватні житлові квартири з господарськими будівлями (сараї) так  діючи офіси</w:t>
      </w:r>
      <w:r w:rsidR="009521F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Граничн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висот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проектованої будівлі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до </w:t>
      </w:r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8.50 м ( один поверх +мансарда) загальна площа після реконструкції 49.98 </w:t>
      </w:r>
      <w:proofErr w:type="spellStart"/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 w:rsidR="00F1308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4E017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Рекоменд</w:t>
      </w:r>
      <w:r w:rsid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овано</w:t>
      </w:r>
      <w:r w:rsidR="004E017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C24714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укласти</w:t>
      </w:r>
      <w:r w:rsidR="004E017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договір </w:t>
      </w:r>
      <w:proofErr w:type="spellStart"/>
      <w:r w:rsidR="004E017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суперфіці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ю</w:t>
      </w:r>
      <w:proofErr w:type="spellEnd"/>
      <w:r w:rsidR="004E017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F63AD6" w:rsidRDefault="00F63AD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відхилити на доопрацювання. Відкоригувати наміри реконструкції із урахуванням перспективи забудови суміжної земельної ділянки</w:t>
      </w:r>
      <w:r w:rsid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ТОВ «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КАРПАТЛЕНД</w:t>
      </w:r>
      <w:r w:rsidR="003641F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0" w:name="_Hlk75959621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4E0177" w:rsidRPr="00BE1181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bookmarkEnd w:id="0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25217B" w:rsidRDefault="0025217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25217B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СЛУХАТИ:</w:t>
      </w:r>
    </w:p>
    <w:p w:rsidR="0033054F" w:rsidRPr="00BE1181" w:rsidRDefault="00F63AD6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bookmarkStart w:id="1" w:name="_Hlk75959608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реконструкці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ї торговельно- складських приміщень під ресторан за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вул.Федорова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Івана,6 в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bookmarkEnd w:id="1"/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Будівля розташована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внутріквартально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 кварталі сформованої історичної забудови.</w:t>
      </w:r>
    </w:p>
    <w:p w:rsidR="00F63AD6" w:rsidRPr="00F63AD6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F63AD6" w:rsidRDefault="00F63AD6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2" w:name="_Hlk75959822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Відділу архітектури та містобудування надати містобудівні умови та обмеження для проектування об'єкту </w:t>
      </w:r>
      <w:bookmarkEnd w:id="2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реконструкції торговельно- складських приміщень під ресторан за </w:t>
      </w: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вул.Федорова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Івана,6 в </w:t>
      </w: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3" w:name="_Hlk75960393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ГОЛОСУВАЛИ: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- 15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</w:p>
    <w:bookmarkEnd w:id="3"/>
    <w:p w:rsidR="00C8461B" w:rsidRDefault="00C8461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71D44" w:rsidRDefault="00BC774E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2.1 </w:t>
      </w:r>
      <w:r w:rsid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BC774E" w:rsidRPr="00BE1181" w:rsidRDefault="00671D44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оздоблення фасаду існуючої торговельної будівлі по вул.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Масарика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Томаша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54 </w:t>
      </w:r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 комплексі з будівництвом складу-магазину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виконання рекомендацій архітектурно-містобудівної ради. </w:t>
      </w:r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Проектна пропозиція по об’єкту будівництва складу-магазину по вул. </w:t>
      </w:r>
      <w:proofErr w:type="spellStart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Томаша</w:t>
      </w:r>
      <w:proofErr w:type="spellEnd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Масарика</w:t>
      </w:r>
      <w:proofErr w:type="spellEnd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54 (заявник Біжко В.В.) розглянута та концептуально схвалена архітектурно-містобудівною радою (Протокол №8 від 18.05.2021. Ескізними намірами забудови пропонується побудувати склад розміром в осях 10х23,5 метри. На першому поверсі передбачено влаштування магазину площею 47.00 </w:t>
      </w:r>
      <w:proofErr w:type="spellStart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м.кв</w:t>
      </w:r>
      <w:proofErr w:type="spellEnd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., що передбачає можливість під’їзду пожежної спецтехніки (згідно ДБН Б.2.2-12:2019 «Планування та забудова територій»). Головний вхід в проектований склад розташований на передньому фасаді, який виходить на вулицю </w:t>
      </w:r>
      <w:proofErr w:type="spellStart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Томаша</w:t>
      </w:r>
      <w:proofErr w:type="spellEnd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Масарика</w:t>
      </w:r>
      <w:proofErr w:type="spellEnd"/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На задньому фасаді влаштований вантажний ліфт для вивантаження продукції з другого поверху. На другому поверсі передбачено склад. Архітектором був також запропонований варіант реконструкції </w:t>
      </w:r>
      <w:r w:rsidR="00F548D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фасаду </w:t>
      </w:r>
      <w:r w:rsidR="00BC774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існуючої торговельної будівлі в комплексі з будівництвом складу-магазину. </w:t>
      </w:r>
    </w:p>
    <w:p w:rsidR="00671D44" w:rsidRDefault="00671D44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</w:p>
    <w:p w:rsidR="00BC774E" w:rsidRDefault="00671D44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Відділу архітектури та містобудування надати містобудівні умови та обмеження для проектування об'єкту будівництва складу-магазину по вул. </w:t>
      </w:r>
      <w:proofErr w:type="spellStart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Томаша</w:t>
      </w:r>
      <w:proofErr w:type="spellEnd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Масарика</w:t>
      </w:r>
      <w:proofErr w:type="spellEnd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54 (заявник Біжко В.В.)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F548D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Погоджений паспорт опорядження фасаду долучити до матеріалів містобудівних умов і обмежень.</w:t>
      </w:r>
    </w:p>
    <w:p w:rsidR="00671D44" w:rsidRPr="00F63AD6" w:rsidRDefault="00671D44" w:rsidP="00671D44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671D44" w:rsidRPr="00F63AD6" w:rsidRDefault="00671D44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 (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Бакалов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 не приймав участі в голосуванні на підставі заяви про можливий конфлікт інтересів)</w:t>
      </w:r>
    </w:p>
    <w:p w:rsidR="00671D44" w:rsidRPr="00F63AD6" w:rsidRDefault="00671D44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</w:p>
    <w:p w:rsidR="00671D44" w:rsidRPr="00F63AD6" w:rsidRDefault="00671D44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</w:p>
    <w:p w:rsidR="00671D44" w:rsidRDefault="00671D44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</w:t>
      </w:r>
    </w:p>
    <w:p w:rsidR="0025217B" w:rsidRDefault="0025217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71D44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2.2 </w:t>
      </w:r>
      <w:r w:rsid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3C1F63" w:rsidRDefault="00671D44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оздоблення фасаду існуючої будівлі по вул.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Валленберга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Рауля,12 (заявник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Капура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І.).</w:t>
      </w:r>
    </w:p>
    <w:p w:rsidR="00671D44" w:rsidRDefault="00671D44" w:rsidP="00671D44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ВИРІШИЛИ</w:t>
      </w:r>
    </w:p>
    <w:p w:rsidR="00671D44" w:rsidRPr="00BE1181" w:rsidRDefault="00671D44" w:rsidP="00671D4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схвалити. Відділу архітектури та містобудування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надати архітектурно-планувальне завдання  </w:t>
      </w:r>
      <w:r w:rsidR="00450FF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</w:t>
      </w:r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реконструкці</w:t>
      </w:r>
      <w:r w:rsidR="00450FF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ю</w:t>
      </w:r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фасад</w:t>
      </w:r>
      <w:r w:rsidR="00450FF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у.</w:t>
      </w:r>
      <w:r w:rsidRPr="00671D4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450FF1" w:rsidRDefault="00450FF1" w:rsidP="00C8461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C8461B" w:rsidRPr="00C8461B" w:rsidRDefault="00C8461B" w:rsidP="00C8461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C8461B" w:rsidRPr="00C8461B" w:rsidRDefault="00C8461B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- 15</w:t>
      </w:r>
    </w:p>
    <w:p w:rsidR="00C8461B" w:rsidRPr="00C8461B" w:rsidRDefault="00C8461B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C8461B" w:rsidRPr="00C8461B" w:rsidRDefault="00C8461B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671D44" w:rsidRDefault="00C8461B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</w:p>
    <w:p w:rsidR="00C8461B" w:rsidRDefault="00C8461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C1F63" w:rsidRPr="00BE1181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 СЛУХАЛИ:</w:t>
      </w:r>
    </w:p>
    <w:p w:rsidR="003C1F63" w:rsidRPr="00BE1181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гр. </w:t>
      </w:r>
      <w:proofErr w:type="spellStart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Сивохіп</w:t>
      </w:r>
      <w:proofErr w:type="spellEnd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Н.А.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щодо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продовженя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паспорту відкритого майданчика (тераси) біля кав’ярні «</w:t>
      </w:r>
      <w:proofErr w:type="spellStart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Кейк</w:t>
      </w:r>
      <w:proofErr w:type="spellEnd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-бар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» по </w:t>
      </w:r>
      <w:proofErr w:type="spellStart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вул.Федорова</w:t>
      </w:r>
      <w:proofErr w:type="spellEnd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Івана,4 прим.15А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 власник приміщень ТОВ Е8К)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Паспорт 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виданий </w:t>
      </w:r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23.05.2019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3C1F63" w:rsidRPr="00BE1181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3C1F63" w:rsidRDefault="007E3509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Зняти з розгляду з</w:t>
      </w:r>
      <w:r w:rsidR="003C1F63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вернення </w:t>
      </w:r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гр. </w:t>
      </w:r>
      <w:proofErr w:type="spellStart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Сивохіп</w:t>
      </w:r>
      <w:proofErr w:type="spellEnd"/>
      <w:r w:rsidR="00507ACB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Н.А </w:t>
      </w:r>
      <w:r w:rsid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у зв’язку із застосованих санкцій РНБО України до ТзОВ «Е8К» (код ЄДРПОУ 39980582, місцезнаходження юридичної особи </w:t>
      </w:r>
      <w:proofErr w:type="spellStart"/>
      <w:r w:rsid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вул.Федорова</w:t>
      </w:r>
      <w:proofErr w:type="spellEnd"/>
      <w:r w:rsidR="00C846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 4 прим.16А-1)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507ACB" w:rsidRPr="00BE1181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3.2 СЛУХАЛИ:</w:t>
      </w:r>
    </w:p>
    <w:p w:rsidR="00507ACB" w:rsidRPr="00BE1181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гр.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Лаккатош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М.І.  з проектною пропозицією розташування відкритої літньої тераси, яка складається з двох частин, місць для сидіння </w:t>
      </w:r>
      <w:r w:rsidR="00AA4F50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-12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та зони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барних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столиків </w:t>
      </w:r>
      <w:r w:rsidR="00AA4F50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– 6 місць,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розташованих поблизу діючого кафе. Основна територія літньої тераси знаходиться в «кишені»</w:t>
      </w:r>
      <w:r w:rsidR="00AA4F50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існуючої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клумби. Тераса захищена від сонця і дощу парасольками</w:t>
      </w:r>
      <w:r w:rsidR="00AA4F50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507ACB" w:rsidRPr="00BE1181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507ACB" w:rsidRPr="00BE1181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Звернення гр.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Лакатош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М.І. щодо розміщення відкритого майданчика (тераси) площею 20.70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bookmarkStart w:id="4" w:name="_GoBack"/>
      <w:bookmarkEnd w:id="4"/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біля закладу ресторанного господарства – кав'ярня “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Крема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кафе” по вул. Грушевського Михайла,4 прим.7 задовільнити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частково. </w:t>
      </w:r>
    </w:p>
    <w:p w:rsidR="00507ACB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управління міського господарства  Мукачівської міської ради винести на розгляд чергового засідання виконкому проект рішення «Про погодження/скасування паспортів відкритих майданчиків (терас)»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без </w:t>
      </w:r>
      <w:proofErr w:type="spellStart"/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барних</w:t>
      </w:r>
      <w:proofErr w:type="spellEnd"/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столиків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Про результати розгляду повід</w:t>
      </w:r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омити заявника додатково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 (</w:t>
      </w:r>
      <w:proofErr w:type="spellStart"/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 не приймала участі в голосування на підставі заяви про можливий конфлікт інтересів).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«Проти» -0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3349E6" w:rsidRPr="00BE1181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</w:t>
      </w:r>
    </w:p>
    <w:p w:rsidR="003349E6" w:rsidRPr="00BE1181" w:rsidRDefault="003349E6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7E3509" w:rsidRPr="007E3509" w:rsidRDefault="00B23E7E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7E3509"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AC1B2F" w:rsidRPr="00BE1181" w:rsidRDefault="007E3509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</w:t>
      </w:r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детальн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ий</w:t>
      </w:r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план території (далі ДПТ),  з метою зміни цільового призначення ділянки із земель «для будівництва та обслуговування житлового будинку, господарських будівель і споруд (присадибна ділянка)» у землі «для будівництва і обслуговування багатоквартирного житлового будинку з об’єктами торгово-розважальної та ринкової інфраструктури, на </w:t>
      </w:r>
      <w:proofErr w:type="spellStart"/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провул</w:t>
      </w:r>
      <w:proofErr w:type="spellEnd"/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proofErr w:type="spellStart"/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Штолцеля</w:t>
      </w:r>
      <w:proofErr w:type="spellEnd"/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Вільгельма в м. Мукачево, Закарпатської області, розроблений на підставі рішення сесії  Мукачівської міської ради 8 с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</w:t>
      </w:r>
      <w:r w:rsidR="00B23E7E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ликання №305 від 29.04.2021 у відповідності з ДБН Б.2.2-12:2019 «Планування та забудова територій», ДБН Б.1.1-14:2012 «Склад та зміст детального плану території», ДСП-173 «Санітарні правила планування та забудови населених пунктів» та «Закону України № 3038-VI від 17.02.2011р. «Про регулювання містобудівної діяльності».</w:t>
      </w:r>
      <w:r w:rsidR="00AC1B2F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Мінімально допустимі відстані від об’єкту, що проектується, до існуючих  будинків та споруд: 15 м до існуючих садибних будинків. Згідно намірів замовника та проектного рішення даного детального плану території проектована ділянка складається з:</w:t>
      </w:r>
    </w:p>
    <w:p w:rsidR="00AC1B2F" w:rsidRPr="00BE1181" w:rsidRDefault="00AC1B2F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1)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чотириповерхового багатоквартирного житлового будинка з підземним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автопаркінгом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;</w:t>
      </w:r>
    </w:p>
    <w:p w:rsidR="00AC1B2F" w:rsidRPr="00BE1181" w:rsidRDefault="00AC1B2F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2)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 дитячого майданчика;</w:t>
      </w:r>
    </w:p>
    <w:p w:rsidR="00AC1B2F" w:rsidRPr="00BE1181" w:rsidRDefault="00AC1B2F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3)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1 фізкультурного майданчика суміщеного з майданчиком для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відпочику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дорослих;</w:t>
      </w:r>
    </w:p>
    <w:p w:rsidR="00AC1B2F" w:rsidRPr="00BE1181" w:rsidRDefault="00AC1B2F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4)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майданчика для розташування контейнерів для побутових відходів;</w:t>
      </w:r>
    </w:p>
    <w:p w:rsidR="00AC1B2F" w:rsidRPr="00BE1181" w:rsidRDefault="00AC1B2F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5)      приміщення закладу торгівлі на першому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поверсу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AC1B2F" w:rsidRDefault="00AC1B2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Під розміщення даного чотириповерхового житлового будинку передбачено територію – 0,1351 га. Звідси визнач</w:t>
      </w:r>
      <w:r w:rsidR="007A35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ено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розрахункову кількість мешканців, які можуть бути розселені в проектованому житловому будинку. для даної ділянки кількість квартир проектованого житлового будинку становить - 12 шт. (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дво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 та трикімнатні квартири). Приймаємо коефіцієнт сімейності у місті Мукачево – 3. Кількість мешканців у проектованому будинку при даному коефіцієнті сімейності становитиме 12 квартир х 3 = 36 мешканців. Будинок передбачається проектувати з замощеною прибудинковою територією для проїзду автотранспорту мешканців та з підземним паркінгом на 10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машиномісць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(розрахунок див. розділ 7).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огорожі земельних ділянок р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озміщено інформаційний щит .</w:t>
      </w:r>
    </w:p>
    <w:p w:rsid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управління міського господарства Мукачівської міської ради провести процедуру громадських слухань проекту 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детального планування для врахування громадських інтересів у відповідності до чинного законодавства.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Детальний план території подати на розгляд та затвердження виконавчого комітету Мукачівської міської ради.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«За» - 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15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3349E6" w:rsidRPr="00BE1181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7E3509" w:rsidRDefault="007E3509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7E3509" w:rsidRDefault="007E3509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</w:t>
      </w:r>
      <w:r w:rsidR="00CD2C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 СЛУХАЛИ:</w:t>
      </w:r>
    </w:p>
    <w:p w:rsidR="00CD2C71" w:rsidRDefault="00CD2C7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повідомила, що на виконання розпорядження міського голови № 195 від 11.06.2021 «</w:t>
      </w:r>
      <w:r w:rsidRPr="00CD2C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 проведення громадських слухань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</w:t>
      </w:r>
      <w:r w:rsidRPr="00CD2C71">
        <w:t xml:space="preserve"> </w:t>
      </w:r>
      <w:r w:rsidRPr="00CD2C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Мукачівською міською радою оголошено про початок процедури розгляду та врахування пропозицій громадськості у проекті детального плану території</w:t>
      </w:r>
      <w:r w:rsidR="006A04B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вул. Толстого Льва, 12. </w:t>
      </w:r>
      <w:r w:rsid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Текстові та графічні матеріали розміщені на офіційному сайті Мукачівської міської ради </w:t>
      </w:r>
      <w:hyperlink r:id="rId4" w:history="1">
        <w:r w:rsidR="007F2A16" w:rsidRPr="00C935B1">
          <w:rPr>
            <w:rStyle w:val="a4"/>
            <w:rFonts w:ascii="Times New Roman" w:eastAsia="Times New Roman" w:hAnsi="Times New Roman" w:cs="Lohit Hindi"/>
            <w:kern w:val="1"/>
            <w:sz w:val="28"/>
            <w:szCs w:val="28"/>
            <w:lang w:eastAsia="zh-CN" w:bidi="hi-IN"/>
          </w:rPr>
          <w:t>https://mukachevo-rada.gov.ua/golovna/instrumenti-meshkancya/gromadska-uchast/gromadski-sluhannya</w:t>
        </w:r>
      </w:hyperlink>
      <w:r w:rsid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Інформаційне повідомлення про громадські слухання розміщено в ЗМІ (газета Панорама»).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6A04B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 період </w:t>
      </w:r>
      <w:r w:rsidR="006A04B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 14.06.2021 по 29.06.2021 звернень та пропозиції громадськості по детальному плану не надходило.</w:t>
      </w:r>
      <w:r w:rsidR="007F2A16" w:rsidRPr="007F2A16">
        <w:t xml:space="preserve"> </w:t>
      </w:r>
      <w:r w:rsidR="007F2A16"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Враховуючи вищенаведене, відповідно до частини шостої статті 21 Закону України "Про регулювання  містобудівної  діяльності" громадське слухання проведено.</w:t>
      </w:r>
    </w:p>
    <w:p w:rsidR="006A04BF" w:rsidRDefault="006A04B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6A04BF" w:rsidRDefault="006A04BF" w:rsidP="006A04B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управління міського господарства Мукачівської міської ради підготувати звіт </w:t>
      </w:r>
      <w:r w:rsidRPr="006A04B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 хід громадських слухань щодо врахування громадських інтересів у проектах містобудівної документації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6A04B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Розроблений Детальний план території земельної ділянки по вул. Толстого Льва,12 в місті Мукачево подати на розгляд та затвердження виконавчого комітету Мукачівської міської ради.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6A04B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Звіт оприлюднити на офіційному веб-сайті Мукачівської міської ради.</w:t>
      </w:r>
    </w:p>
    <w:p w:rsidR="006A04BF" w:rsidRPr="003349E6" w:rsidRDefault="006A04BF" w:rsidP="006A04BF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5" w:name="_Hlk75962820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6A04BF" w:rsidRPr="003349E6" w:rsidRDefault="006A04BF" w:rsidP="006A04BF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«За» -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15</w:t>
      </w:r>
    </w:p>
    <w:p w:rsidR="006A04BF" w:rsidRPr="003349E6" w:rsidRDefault="006A04BF" w:rsidP="006A04BF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6A04BF" w:rsidRPr="003349E6" w:rsidRDefault="006A04BF" w:rsidP="006A04BF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6A04BF" w:rsidRDefault="006A04BF" w:rsidP="006A04BF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bookmarkEnd w:id="5"/>
    <w:p w:rsidR="007E3509" w:rsidRPr="007E3509" w:rsidRDefault="001F035D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</w:t>
      </w:r>
      <w:r w:rsid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7E3509"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  <w:r w:rsidR="00CD2C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1F035D" w:rsidRDefault="007E3509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представи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розгляд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 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організації </w:t>
      </w:r>
      <w:proofErr w:type="spellStart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паркомісць</w:t>
      </w:r>
      <w:proofErr w:type="spellEnd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благоустрій території на власній земельній ділянці ТОВ «Мукачівський центральний ринок» по вул.Ринкова,21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Площа благоустрою   території - 1035,00 м2; 2. Площа </w:t>
      </w:r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мощення - 1035,00 м2; 3. Кількість </w:t>
      </w:r>
      <w:proofErr w:type="spellStart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паркомість</w:t>
      </w:r>
      <w:proofErr w:type="spellEnd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- 32 </w:t>
      </w:r>
      <w:proofErr w:type="spellStart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шт</w:t>
      </w:r>
      <w:proofErr w:type="spellEnd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4. Стовпчик </w:t>
      </w:r>
      <w:proofErr w:type="spellStart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паркувальний</w:t>
      </w:r>
      <w:proofErr w:type="spellEnd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(з кроком 1,0м) - 73 шт.</w:t>
      </w:r>
    </w:p>
    <w:p w:rsidR="007E3509" w:rsidRDefault="007E3509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7E3509" w:rsidRDefault="007E3509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відхилити на доопрацювання. Рекомендовано залишити зелену зону</w:t>
      </w:r>
      <w:r w:rsidR="006A04B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Переглянути </w:t>
      </w:r>
      <w:r w:rsid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розташування </w:t>
      </w:r>
      <w:proofErr w:type="spellStart"/>
      <w:r w:rsid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паркувальних</w:t>
      </w:r>
      <w:proofErr w:type="spellEnd"/>
      <w:r w:rsid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місць у відповідності до державних будівельних норм. Запросити на чергове засідання замовника. 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 (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 не приймав участі у голосування на підставі заяви про можливий конфлікт інтересів).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голосів.</w:t>
      </w:r>
    </w:p>
    <w:p w:rsid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повторний 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розгляд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ропозиці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ю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щодо проведення робіт благоустрою по вул. </w:t>
      </w:r>
      <w:proofErr w:type="spellStart"/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Зріні</w:t>
      </w:r>
      <w:proofErr w:type="spellEnd"/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 146 (заявник ТзОВ “БМ&amp;Н”) Рекоменд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ації архітектурно-містобудівної ради виконані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передбач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ено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розширення тротуару до 2,5м., збережен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зелен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насаджен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ня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використання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їх декоративного обрамлення, використання безшовної бруківки сірого кольору типу “римський камінь”, врегулюва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но</w:t>
      </w: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питання землекористуванн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я шляхом укладання договору сервітутного землекористування.</w:t>
      </w:r>
    </w:p>
    <w:p w:rsidR="007F2A16" w:rsidRDefault="007F2A16" w:rsidP="007F2A1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7F2A16" w:rsidRDefault="007F2A16" w:rsidP="007F2A1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При виконанні робіт </w:t>
      </w:r>
      <w:r w:rsid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відмежувати тротуар від проїзної частини </w:t>
      </w:r>
      <w:proofErr w:type="spellStart"/>
      <w:r w:rsid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бордюрним</w:t>
      </w:r>
      <w:proofErr w:type="spellEnd"/>
      <w:r w:rsid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камнем</w:t>
      </w:r>
      <w:proofErr w:type="spellEnd"/>
      <w:r w:rsid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3E68B4" w:rsidRDefault="003E68B4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E68B4" w:rsidRP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«Проти» -0</w:t>
      </w:r>
    </w:p>
    <w:p w:rsidR="003E68B4" w:rsidRP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одноголосно</w:t>
      </w:r>
      <w:r w:rsidRPr="003E68B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25217B" w:rsidRDefault="0025217B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Голова архітектурно-містобудівної ради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І.ІВАНОВЧИК</w:t>
      </w: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Секретар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архітектурно-містобудівної ради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МАЙДАНЕВИЧ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3E68B4" w:rsidRDefault="0025217B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Д</w:t>
      </w:r>
      <w:r w:rsidR="003E68B4"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одаток 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Протоколу АМБР №12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від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30.06.2021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2"/>
          <w:sz w:val="24"/>
          <w:szCs w:val="24"/>
          <w:lang w:eastAsia="zh-CN" w:bidi="hi-IN"/>
        </w:rPr>
      </w:pPr>
      <w:r w:rsidRPr="003E68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Склад архітектурно-містобудівної ради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004"/>
        <w:gridCol w:w="5891"/>
      </w:tblGrid>
      <w:tr w:rsidR="003E68B4" w:rsidRPr="003E68B4" w:rsidTr="0025217B">
        <w:trPr>
          <w:trHeight w:val="532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8B4" w:rsidRPr="003E68B4" w:rsidRDefault="004B02DD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</w:tr>
      <w:tr w:rsidR="003E68B4" w:rsidRPr="003E68B4" w:rsidTr="0025217B">
        <w:trPr>
          <w:trHeight w:val="53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Івановчик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napToGrid w:val="0"/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 відділу  архітектури та містобудування управління міського господарства Мукачівської міської ради, головний архітектор</w:t>
            </w:r>
          </w:p>
        </w:tc>
      </w:tr>
      <w:tr w:rsidR="003E68B4" w:rsidRPr="003E68B4" w:rsidTr="0025217B">
        <w:trPr>
          <w:trHeight w:val="532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Заступник голови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Буднік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Володимир Юрійович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Заступник начальника управління міського господарства Мукачівської міської ради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25217B">
        <w:trPr>
          <w:trHeight w:val="45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Секретар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Майданевич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Яна Борисівна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головний спеціаліст  відділу  архітектури та містобудування управління міського господарства Мукачівської міської ради</w:t>
            </w:r>
          </w:p>
        </w:tc>
      </w:tr>
      <w:tr w:rsidR="003E68B4" w:rsidRPr="003E68B4" w:rsidTr="0025217B">
        <w:trPr>
          <w:trHeight w:val="537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Члени ради: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Бакалов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Вадим Русланович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магістр архітектури, директор  ПП “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Архідром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”  (за згодою)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Барчій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Едуард Васильович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Блінов Андрій Юрійович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начальник управління міського господарства 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Мукачівської  міської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Желізник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Михайло 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Мигальович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val="en-US"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управління будівництва та інфраструктури Мукачівської  міської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Ільтьо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Едуард Михайлович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виконавчий директор  товариства з обмеженою відповідальністю «МІСЬК.БУД.ІНВЕСТ»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Луца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Андрій Юрійович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магістр архітектури (за згодою)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Малешко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Юрій Юрійович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приватний підприємець, член виконавчого комітету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Пасічник Ігор Васильович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інженер-архітектор, директор  ТОВ «ДАПБ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«Архітектура»  (за згодою)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Піркл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Світлана Василівна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lastRenderedPageBreak/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інженер-будівельник, директор ПП «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Архбудконсул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 (за згодою)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Праслов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Євген Олександрович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Мукачівського районного управління головного управління державної служби з надзвичайних ситуацій, майор служби цивільного захисту (за згодою)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Федів Ростислав Євгенович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tabs>
                <w:tab w:val="left" w:pos="1140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перший заступник міського голови</w:t>
            </w:r>
            <w:r w:rsidRPr="003E68B4"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 питань діяльності виконавчих органів Мукачівської міської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Черепаня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директор ММКП «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Мукачевопроект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 (за згодою)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ЗАПРОШЕНІ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Лендєл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25217B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керуючий справами виконкому Мукачівської міської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Дерев’яник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Маріанна Федорівна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25217B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відділу економіки Мукачівської міської ради</w:t>
            </w:r>
          </w:p>
        </w:tc>
      </w:tr>
      <w:tr w:rsidR="003E68B4" w:rsidRPr="003E68B4" w:rsidTr="0025217B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Кабай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B4" w:rsidRPr="003E68B4" w:rsidRDefault="0025217B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Директор ТОВ «АВЕ-Мукачево»</w:t>
            </w:r>
          </w:p>
        </w:tc>
      </w:tr>
    </w:tbl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BE1181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sectPr w:rsidR="003E68B4" w:rsidRPr="00BE1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9F"/>
    <w:rsid w:val="000E4854"/>
    <w:rsid w:val="001F035D"/>
    <w:rsid w:val="0025217B"/>
    <w:rsid w:val="0033054F"/>
    <w:rsid w:val="003349E6"/>
    <w:rsid w:val="003641FA"/>
    <w:rsid w:val="003C1F63"/>
    <w:rsid w:val="003E68B4"/>
    <w:rsid w:val="00450FF1"/>
    <w:rsid w:val="004B02DD"/>
    <w:rsid w:val="004E0177"/>
    <w:rsid w:val="00507ACB"/>
    <w:rsid w:val="0059775A"/>
    <w:rsid w:val="005D029F"/>
    <w:rsid w:val="00671D44"/>
    <w:rsid w:val="006A04BF"/>
    <w:rsid w:val="007A3572"/>
    <w:rsid w:val="007E3509"/>
    <w:rsid w:val="007E52E9"/>
    <w:rsid w:val="007F2A16"/>
    <w:rsid w:val="008C3837"/>
    <w:rsid w:val="009521FD"/>
    <w:rsid w:val="00AA4F50"/>
    <w:rsid w:val="00AB1F24"/>
    <w:rsid w:val="00AC1B2F"/>
    <w:rsid w:val="00B13265"/>
    <w:rsid w:val="00B23E7E"/>
    <w:rsid w:val="00BC774E"/>
    <w:rsid w:val="00BE1181"/>
    <w:rsid w:val="00C24714"/>
    <w:rsid w:val="00C8461B"/>
    <w:rsid w:val="00CD2C71"/>
    <w:rsid w:val="00F1308B"/>
    <w:rsid w:val="00F548DA"/>
    <w:rsid w:val="00F63AD6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BC4A"/>
  <w15:chartTrackingRefBased/>
  <w15:docId w15:val="{4B6DD4CF-E09E-4801-976C-7B1EF08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2A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kachevo-rada.gov.ua/golovna/instrumenti-meshkancya/gromadska-uchast/gromadski-sluh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17</cp:revision>
  <cp:lastPrinted>2021-07-01T06:55:00Z</cp:lastPrinted>
  <dcterms:created xsi:type="dcterms:W3CDTF">2021-06-26T10:56:00Z</dcterms:created>
  <dcterms:modified xsi:type="dcterms:W3CDTF">2021-07-01T07:00:00Z</dcterms:modified>
</cp:coreProperties>
</file>