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b/>
          <w:sz w:val="21"/>
          <w:szCs w:val="21"/>
          <w:lang w:eastAsia="ru-RU"/>
        </w:rPr>
        <w:t>Звіт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b/>
          <w:sz w:val="21"/>
          <w:szCs w:val="21"/>
          <w:lang w:eastAsia="ru-RU"/>
        </w:rPr>
        <w:t>про проведення ринкових консультацій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>Управління будівництва та інфраструктури Мукачівської міської ради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22.10.2021 року в Управлінні будівництва та інфраструктури Мукачівської міської ради о 10:00 за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адресою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м.Мукачево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пл.Духновича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 Олександра, 2, каб.90, мали відбутися ринкові консультації - метод дослідження ринку, спрямовані на отримання інформації щодо актуальних цін, постачальників/підрядників та рівня конкуренції, можливих варіантів товарів, робіт та послуг з урахуванням нових технічних рішень та інновацій, на закупівлю робіт та/або послуг по об’єктах: 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1. Виготовлення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проєктно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>-кошторисної документації по об’єкту: «Реконструкція Мукачівської гімназії № 15 Мукачівської міської ради Закарпатської області в м. Мукачево, вул. Лермонтова Михайла, 12 та Мукачівського закладу дошкільної освіти № 14 Мукачівської міської ради Закарпатської області в м. Мукачево, вул. Лермонтова Михайла, 10 під ліцей».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2. Виготовлення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проєктно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-кошторисної документації по об’єкту: ««Реконструкція сільського клубу по вул. Ярослава Мудрого, 66А с.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Ключарки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 Мукачівської ОТГ» м. Мукачево».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3. Виготовлення історико-архівних та бібліографічних досліджень зі складанням історичної довідки згідно ДБН А.2.2-14-2016 (Додатку Л) по об’єкту: «Реставрація «Адмінбудинок» (охоронний №26-3к) пам’ятка архітектури місцевого значення за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адресою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: Закарпатська область, м. Мукачево,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вул.Пушкіна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, 2/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пл.Духновича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 Олександра, 2».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>4. Підготовка документації до охоронного договору та виготовлення облікової документації по об’єкту: «Реставраці</w:t>
      </w:r>
      <w:bookmarkStart w:id="0" w:name="_GoBack"/>
      <w:bookmarkEnd w:id="0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я «Адмінбудинок» (охоронний №26-3к) пам’ятка архітектури місцевого значення за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адресою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: Закарпатська область, м. Мукачево,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вул.Пушкіна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, 2/ </w:t>
      </w:r>
      <w:proofErr w:type="spellStart"/>
      <w:r w:rsidRPr="0020091A">
        <w:rPr>
          <w:rFonts w:ascii="Arial" w:eastAsia="Times New Roman" w:hAnsi="Arial" w:cs="Arial"/>
          <w:sz w:val="21"/>
          <w:szCs w:val="21"/>
          <w:lang w:eastAsia="ru-RU"/>
        </w:rPr>
        <w:t>пл.Духновича</w:t>
      </w:r>
      <w:proofErr w:type="spellEnd"/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 Олександра, 2». 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 xml:space="preserve">Ринкові консультації не відбулися у зв’язку з відсутністю учасників. </w:t>
      </w:r>
    </w:p>
    <w:p w:rsidR="0020091A" w:rsidRPr="0020091A" w:rsidRDefault="0020091A" w:rsidP="002009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1A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0091A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Примітка: </w:t>
      </w:r>
      <w:r w:rsidRPr="0020091A">
        <w:rPr>
          <w:rFonts w:ascii="Arial" w:eastAsia="Times New Roman" w:hAnsi="Arial" w:cs="Arial"/>
          <w:sz w:val="21"/>
          <w:szCs w:val="21"/>
          <w:lang w:eastAsia="ru-RU"/>
        </w:rPr>
        <w:t>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замовника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p w:rsidR="00620878" w:rsidRPr="0020091A" w:rsidRDefault="00620878"/>
    <w:sectPr w:rsidR="00620878" w:rsidRPr="00200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1A"/>
    <w:rsid w:val="0020091A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AB7"/>
  <w15:chartTrackingRefBased/>
  <w15:docId w15:val="{4FF09EAD-A065-438C-A1B9-857C2A8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2021-10-25T09:08:00Z</dcterms:created>
  <dcterms:modified xsi:type="dcterms:W3CDTF">2021-10-25T09:10:00Z</dcterms:modified>
</cp:coreProperties>
</file>