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C1" w:rsidRDefault="005E36CE">
      <w:pPr>
        <w:pStyle w:val="a4"/>
        <w:ind w:left="4655"/>
        <w:jc w:val="left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3060" cy="5276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3C1" w:rsidRDefault="005E36CE">
      <w:pPr>
        <w:pStyle w:val="1"/>
        <w:spacing w:before="52"/>
        <w:ind w:left="2835" w:right="2121" w:firstLine="1464"/>
      </w:pPr>
      <w:r>
        <w:t>УКРАЇНА</w:t>
      </w:r>
      <w:r>
        <w:rPr>
          <w:spacing w:val="1"/>
        </w:rPr>
        <w:t xml:space="preserve"> </w:t>
      </w:r>
      <w:r>
        <w:t>МУКАЧІВСЬКА</w:t>
      </w:r>
      <w:r>
        <w:rPr>
          <w:spacing w:val="-6"/>
        </w:rPr>
        <w:t xml:space="preserve"> </w:t>
      </w:r>
      <w:r>
        <w:t>МІСЬКА</w:t>
      </w:r>
      <w:r>
        <w:rPr>
          <w:spacing w:val="-6"/>
        </w:rPr>
        <w:t xml:space="preserve"> </w:t>
      </w:r>
      <w:r>
        <w:t>РАДА</w:t>
      </w:r>
    </w:p>
    <w:p w:rsidR="00EF43C1" w:rsidRDefault="005E36CE">
      <w:pPr>
        <w:spacing w:line="480" w:lineRule="auto"/>
        <w:ind w:left="4021" w:right="3352" w:hanging="485"/>
        <w:rPr>
          <w:b/>
          <w:sz w:val="28"/>
        </w:rPr>
      </w:pPr>
      <w:r>
        <w:rPr>
          <w:b/>
          <w:sz w:val="28"/>
        </w:rPr>
        <w:t>10 сесія 8-го скликання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 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 Н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</w:t>
      </w:r>
    </w:p>
    <w:p w:rsidR="00EF43C1" w:rsidRDefault="005E36CE">
      <w:pPr>
        <w:pStyle w:val="1"/>
        <w:tabs>
          <w:tab w:val="left" w:pos="4285"/>
          <w:tab w:val="left" w:pos="8615"/>
        </w:tabs>
        <w:jc w:val="both"/>
      </w:pPr>
      <w:r>
        <w:t>25</w:t>
      </w:r>
      <w:r>
        <w:rPr>
          <w:spacing w:val="1"/>
        </w:rPr>
        <w:t xml:space="preserve"> </w:t>
      </w:r>
      <w:r>
        <w:t>червня</w:t>
      </w:r>
      <w:r>
        <w:rPr>
          <w:spacing w:val="-1"/>
        </w:rPr>
        <w:t xml:space="preserve"> </w:t>
      </w:r>
      <w:r>
        <w:t>2021</w:t>
      </w:r>
      <w:r>
        <w:tab/>
        <w:t>Мукачево</w:t>
      </w:r>
      <w:r>
        <w:tab/>
        <w:t>№394</w:t>
      </w:r>
    </w:p>
    <w:p w:rsidR="00EF43C1" w:rsidRDefault="00EF43C1">
      <w:pPr>
        <w:pStyle w:val="a4"/>
        <w:spacing w:before="3"/>
        <w:ind w:left="0"/>
        <w:jc w:val="left"/>
        <w:rPr>
          <w:b/>
        </w:rPr>
      </w:pPr>
    </w:p>
    <w:p w:rsidR="00EF43C1" w:rsidRDefault="005E36CE">
      <w:pPr>
        <w:ind w:left="119" w:right="110"/>
        <w:jc w:val="both"/>
        <w:rPr>
          <w:b/>
          <w:sz w:val="28"/>
        </w:rPr>
      </w:pPr>
      <w:r>
        <w:rPr>
          <w:b/>
          <w:color w:val="000009"/>
          <w:sz w:val="28"/>
        </w:rPr>
        <w:t>Про внесення змін до Програми підтримки та стимулювання створення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об'єднань співвласників багатоквартирних будинків Мукачівської міської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територіальної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громади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на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2021-2023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роки,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затвердженої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рішенням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3-ї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позачергової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сесії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Мукачівської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міської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ради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8-го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скликання</w:t>
      </w:r>
      <w:r>
        <w:rPr>
          <w:b/>
          <w:color w:val="000009"/>
          <w:spacing w:val="71"/>
          <w:sz w:val="28"/>
        </w:rPr>
        <w:t xml:space="preserve"> </w:t>
      </w:r>
      <w:r>
        <w:rPr>
          <w:b/>
          <w:color w:val="000009"/>
          <w:sz w:val="28"/>
        </w:rPr>
        <w:t>від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22.12.2020р.</w:t>
      </w:r>
      <w:r>
        <w:rPr>
          <w:b/>
          <w:color w:val="000009"/>
          <w:spacing w:val="68"/>
          <w:sz w:val="28"/>
        </w:rPr>
        <w:t xml:space="preserve"> </w:t>
      </w:r>
      <w:r>
        <w:rPr>
          <w:b/>
          <w:color w:val="000009"/>
          <w:sz w:val="28"/>
        </w:rPr>
        <w:t>№106</w:t>
      </w:r>
    </w:p>
    <w:p w:rsidR="00EF43C1" w:rsidRDefault="00EF43C1">
      <w:pPr>
        <w:pStyle w:val="a4"/>
        <w:spacing w:before="1"/>
        <w:ind w:left="0"/>
        <w:jc w:val="left"/>
        <w:rPr>
          <w:b/>
          <w:sz w:val="38"/>
        </w:rPr>
      </w:pPr>
    </w:p>
    <w:p w:rsidR="00EF43C1" w:rsidRDefault="005E36CE">
      <w:pPr>
        <w:pStyle w:val="a4"/>
        <w:spacing w:before="1"/>
        <w:ind w:right="105" w:firstLine="631"/>
      </w:pPr>
      <w:r>
        <w:rPr>
          <w:color w:val="000009"/>
        </w:rPr>
        <w:t>Відповідно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рішення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виконавчого комітету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Мукачівської міської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ради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22.06.2021р.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№232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схвалення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змін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підтримки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стимулювання створення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об'єднань співвласників багатоквартирних будинків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Мукачівської міської територіальної громади на 2021-2023 роки, затвердженої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рішенням 3 позачергової сесії Мукачівської міської ради 8-го скликання від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22.12.2020</w:t>
      </w:r>
      <w:r>
        <w:rPr>
          <w:color w:val="000009"/>
        </w:rPr>
        <w:t>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№106»,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впровадження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заходів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енергоефективності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багатоквартирних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будинках,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створено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об'єднання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співвласників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багатоквартирних будинків, забезпечення належного обліку спожитої послуги 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централізованого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водопостачання,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встановлення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використання вузлів обліку споживання води з засобами дистанційної передачі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вимірювання,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затвердженого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рішенням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виконавчого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комітету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Мукачівської міської ради від 12.03.2019р. №66 та враховуючи рекомендації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постійної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</w:t>
      </w:r>
      <w:r>
        <w:rPr>
          <w:color w:val="000009"/>
        </w:rPr>
        <w:t>ісії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бюджету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(протокол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№10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від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23.06.2021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враховуючи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рекомендації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постійної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комісії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інфраструктури (протокол №7 від 23.06.2021 р.),   керуючись п.22 ч.1 ст.26 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ч.1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ст.59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місцеве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самоврядування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Україні»,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Мукачівська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міська рада вирішила</w:t>
      </w:r>
      <w:r>
        <w:rPr>
          <w:color w:val="000009"/>
        </w:rPr>
        <w:t>:</w:t>
      </w:r>
    </w:p>
    <w:p w:rsidR="00EF43C1" w:rsidRDefault="00EF43C1">
      <w:pPr>
        <w:pStyle w:val="a4"/>
        <w:spacing w:before="9"/>
        <w:ind w:left="0"/>
        <w:jc w:val="left"/>
        <w:rPr>
          <w:sz w:val="32"/>
        </w:rPr>
      </w:pPr>
    </w:p>
    <w:p w:rsidR="00EF43C1" w:rsidRDefault="005E36CE">
      <w:pPr>
        <w:pStyle w:val="a8"/>
        <w:numPr>
          <w:ilvl w:val="0"/>
          <w:numId w:val="1"/>
        </w:numPr>
        <w:tabs>
          <w:tab w:val="left" w:pos="1195"/>
        </w:tabs>
        <w:spacing w:before="1"/>
        <w:ind w:right="101" w:firstLine="708"/>
        <w:rPr>
          <w:sz w:val="28"/>
        </w:rPr>
      </w:pPr>
      <w:proofErr w:type="spellStart"/>
      <w:r>
        <w:rPr>
          <w:color w:val="000009"/>
          <w:sz w:val="28"/>
        </w:rPr>
        <w:t>Внести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зміни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підтримки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стимулювання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створення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об'єднань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співвласників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багатоквартирних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будинків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Мукачівської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міської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територіальної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громади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2021-2023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затвердженої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рішенням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3-ї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позачергово</w:t>
      </w:r>
      <w:r>
        <w:rPr>
          <w:color w:val="000009"/>
          <w:sz w:val="28"/>
        </w:rPr>
        <w:t>ї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сесії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Мукачівської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міської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ради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8-го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скликання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від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22.12.2020р.</w:t>
      </w:r>
    </w:p>
    <w:p w:rsidR="00EF43C1" w:rsidRDefault="005E36CE">
      <w:pPr>
        <w:pStyle w:val="a4"/>
        <w:spacing w:line="317" w:lineRule="exact"/>
      </w:pPr>
      <w:r>
        <w:rPr>
          <w:color w:val="000009"/>
        </w:rPr>
        <w:t>№106,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саме:</w:t>
      </w:r>
    </w:p>
    <w:p w:rsidR="00EF43C1" w:rsidRDefault="00EF43C1">
      <w:pPr>
        <w:pStyle w:val="a4"/>
        <w:spacing w:before="4"/>
        <w:ind w:left="0"/>
        <w:jc w:val="left"/>
        <w:rPr>
          <w:sz w:val="24"/>
        </w:rPr>
      </w:pPr>
    </w:p>
    <w:p w:rsidR="00EF43C1" w:rsidRDefault="005E36CE">
      <w:pPr>
        <w:pStyle w:val="a8"/>
        <w:numPr>
          <w:ilvl w:val="1"/>
          <w:numId w:val="1"/>
        </w:numPr>
        <w:tabs>
          <w:tab w:val="left" w:pos="1320"/>
        </w:tabs>
        <w:ind w:right="0" w:hanging="493"/>
        <w:jc w:val="left"/>
        <w:rPr>
          <w:sz w:val="28"/>
        </w:rPr>
      </w:pPr>
      <w:r>
        <w:rPr>
          <w:color w:val="000009"/>
          <w:sz w:val="28"/>
        </w:rPr>
        <w:t>Викласти Розділ 3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«Мета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Програми»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наступній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редакції:</w:t>
      </w:r>
    </w:p>
    <w:p w:rsidR="00EF43C1" w:rsidRDefault="005E36CE">
      <w:pPr>
        <w:pStyle w:val="a4"/>
        <w:tabs>
          <w:tab w:val="left" w:pos="1909"/>
          <w:tab w:val="left" w:pos="2192"/>
          <w:tab w:val="left" w:pos="3675"/>
          <w:tab w:val="left" w:pos="4083"/>
          <w:tab w:val="left" w:pos="4139"/>
          <w:tab w:val="left" w:pos="5115"/>
          <w:tab w:val="left" w:pos="5658"/>
          <w:tab w:val="left" w:pos="6126"/>
          <w:tab w:val="left" w:pos="7021"/>
          <w:tab w:val="left" w:pos="7633"/>
          <w:tab w:val="left" w:pos="8168"/>
          <w:tab w:val="left" w:pos="8895"/>
        </w:tabs>
        <w:spacing w:before="2"/>
        <w:ind w:right="107" w:firstLine="794"/>
        <w:jc w:val="left"/>
      </w:pPr>
      <w:r>
        <w:rPr>
          <w:color w:val="000009"/>
        </w:rPr>
        <w:t>«Метою</w:t>
      </w:r>
      <w:r>
        <w:rPr>
          <w:color w:val="000009"/>
        </w:rPr>
        <w:tab/>
      </w:r>
      <w:r>
        <w:rPr>
          <w:color w:val="000009"/>
        </w:rPr>
        <w:tab/>
        <w:t>Програми</w:t>
      </w:r>
      <w:r>
        <w:rPr>
          <w:color w:val="000009"/>
        </w:rPr>
        <w:tab/>
        <w:t>є</w:t>
      </w:r>
      <w:r>
        <w:rPr>
          <w:color w:val="000009"/>
        </w:rPr>
        <w:tab/>
        <w:t>стимулювання</w:t>
      </w:r>
      <w:r>
        <w:rPr>
          <w:color w:val="000009"/>
        </w:rPr>
        <w:tab/>
        <w:t>створення</w:t>
      </w:r>
      <w:r>
        <w:rPr>
          <w:color w:val="000009"/>
        </w:rPr>
        <w:tab/>
        <w:t>та</w:t>
      </w:r>
      <w:r>
        <w:rPr>
          <w:color w:val="000009"/>
        </w:rPr>
        <w:tab/>
        <w:t>забезпечення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ефективного</w:t>
      </w:r>
      <w:r>
        <w:rPr>
          <w:color w:val="000009"/>
        </w:rPr>
        <w:tab/>
        <w:t>функціонування</w:t>
      </w:r>
      <w:r>
        <w:rPr>
          <w:color w:val="000009"/>
        </w:rPr>
        <w:tab/>
      </w:r>
      <w:r>
        <w:rPr>
          <w:color w:val="000009"/>
        </w:rPr>
        <w:tab/>
        <w:t>ОСББ</w:t>
      </w:r>
      <w:r>
        <w:rPr>
          <w:color w:val="000009"/>
        </w:rPr>
        <w:tab/>
        <w:t>на</w:t>
      </w:r>
      <w:r>
        <w:rPr>
          <w:color w:val="000009"/>
        </w:rPr>
        <w:tab/>
        <w:t>території</w:t>
      </w:r>
      <w:r>
        <w:rPr>
          <w:color w:val="000009"/>
        </w:rPr>
        <w:tab/>
        <w:t>Мукачівської</w:t>
      </w:r>
      <w:r>
        <w:rPr>
          <w:color w:val="000009"/>
        </w:rPr>
        <w:tab/>
      </w:r>
      <w:r>
        <w:rPr>
          <w:color w:val="000009"/>
        </w:rPr>
        <w:t>міської</w:t>
      </w:r>
    </w:p>
    <w:p w:rsidR="00EF43C1" w:rsidRDefault="00EF43C1">
      <w:pPr>
        <w:sectPr w:rsidR="00EF43C1">
          <w:pgSz w:w="11920" w:h="16850"/>
          <w:pgMar w:top="1200" w:right="460" w:bottom="280" w:left="1580" w:header="0" w:footer="0" w:gutter="0"/>
          <w:cols w:space="720"/>
          <w:formProt w:val="0"/>
        </w:sectPr>
      </w:pPr>
    </w:p>
    <w:p w:rsidR="00EF43C1" w:rsidRDefault="005E36CE">
      <w:pPr>
        <w:pStyle w:val="a4"/>
        <w:spacing w:before="61"/>
        <w:ind w:right="103"/>
      </w:pPr>
      <w:r>
        <w:rPr>
          <w:color w:val="000009"/>
        </w:rPr>
        <w:lastRenderedPageBreak/>
        <w:t>територіальної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громади,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підвищення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ефективності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управління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житловим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фондом, забезпечення надійності та безпечної експлуатації житлового фонду,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вирішення проблем з реалізації права власності у багатоквартирному будинку.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Дана мета</w:t>
      </w:r>
      <w:r>
        <w:rPr>
          <w:color w:val="000009"/>
        </w:rPr>
        <w:t xml:space="preserve"> реалізується шляхом часткового відшкодування понесених витрат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ОСББ,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впровадження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заходів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енергозбереження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енергоефективності «ЕНЕРГОДІМ», з бюджетів різних рівнів, коштів ОСББ 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інших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коштів,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залучення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яких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заборонене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чинним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законодавством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України,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також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надання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фінансової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допомоги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 :</w:t>
      </w:r>
    </w:p>
    <w:p w:rsidR="00EF43C1" w:rsidRDefault="005E36CE">
      <w:pPr>
        <w:pStyle w:val="a8"/>
        <w:numPr>
          <w:ilvl w:val="2"/>
          <w:numId w:val="1"/>
        </w:numPr>
        <w:tabs>
          <w:tab w:val="left" w:pos="1305"/>
        </w:tabs>
        <w:ind w:firstLine="794"/>
        <w:rPr>
          <w:color w:val="000009"/>
          <w:sz w:val="28"/>
        </w:rPr>
      </w:pPr>
      <w:r>
        <w:rPr>
          <w:color w:val="000009"/>
          <w:sz w:val="28"/>
        </w:rPr>
        <w:t>встановлення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вузла(</w:t>
      </w:r>
      <w:proofErr w:type="spellStart"/>
      <w:r>
        <w:rPr>
          <w:color w:val="000009"/>
          <w:sz w:val="28"/>
        </w:rPr>
        <w:t>ів</w:t>
      </w:r>
      <w:proofErr w:type="spellEnd"/>
      <w:r>
        <w:rPr>
          <w:color w:val="000009"/>
          <w:sz w:val="28"/>
        </w:rPr>
        <w:t>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обліку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споживання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води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засобами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дистанційної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передачі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результатів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вимірювання;</w:t>
      </w:r>
    </w:p>
    <w:p w:rsidR="00EF43C1" w:rsidRDefault="005E36CE">
      <w:pPr>
        <w:pStyle w:val="a8"/>
        <w:numPr>
          <w:ilvl w:val="2"/>
          <w:numId w:val="1"/>
        </w:numPr>
        <w:tabs>
          <w:tab w:val="left" w:pos="1310"/>
        </w:tabs>
        <w:ind w:right="111" w:firstLine="794"/>
        <w:rPr>
          <w:color w:val="000009"/>
          <w:sz w:val="28"/>
        </w:rPr>
      </w:pPr>
      <w:r>
        <w:rPr>
          <w:color w:val="000009"/>
          <w:sz w:val="28"/>
        </w:rPr>
        <w:t>проведення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капітального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ремонту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водопостачання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водовідведення у підвальних </w:t>
      </w:r>
      <w:r>
        <w:rPr>
          <w:color w:val="000009"/>
          <w:sz w:val="28"/>
        </w:rPr>
        <w:t>приміщеннях будинків із встановленням вузла(</w:t>
      </w:r>
      <w:proofErr w:type="spellStart"/>
      <w:r>
        <w:rPr>
          <w:color w:val="000009"/>
          <w:sz w:val="28"/>
        </w:rPr>
        <w:t>ів</w:t>
      </w:r>
      <w:proofErr w:type="spellEnd"/>
      <w:r>
        <w:rPr>
          <w:color w:val="000009"/>
          <w:sz w:val="28"/>
        </w:rPr>
        <w:t>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обліку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споживання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води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засобами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дистанційної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передачі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результатів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вимірювання».</w:t>
      </w:r>
    </w:p>
    <w:p w:rsidR="00EF43C1" w:rsidRDefault="005E36CE">
      <w:pPr>
        <w:pStyle w:val="a8"/>
        <w:numPr>
          <w:ilvl w:val="1"/>
          <w:numId w:val="1"/>
        </w:numPr>
        <w:tabs>
          <w:tab w:val="left" w:pos="1492"/>
        </w:tabs>
        <w:spacing w:before="261"/>
        <w:ind w:left="119" w:firstLine="708"/>
        <w:rPr>
          <w:sz w:val="28"/>
        </w:rPr>
      </w:pPr>
      <w:r>
        <w:rPr>
          <w:color w:val="000009"/>
          <w:sz w:val="28"/>
        </w:rPr>
        <w:t>Викласти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п.4.2.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Розділу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4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«Обґрунтування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шляхів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засобів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розв'язання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проблеми.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Обсяги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джерела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фінансування,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строки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етапи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виконання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Програми»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наступній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редакції:</w:t>
      </w:r>
    </w:p>
    <w:p w:rsidR="00EF43C1" w:rsidRDefault="005E36CE">
      <w:pPr>
        <w:pStyle w:val="a4"/>
        <w:ind w:right="104" w:firstLine="794"/>
      </w:pPr>
      <w:r>
        <w:rPr>
          <w:color w:val="1D1B11"/>
        </w:rPr>
        <w:t>«4.2.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Також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даною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Програмою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передбачаються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заходи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надання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фінансової допомоги, шляхом спільного фінансування, що при створенні ОСББ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та відсутності власних акумульованих коштів, дає можливість використання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к</w:t>
      </w:r>
      <w:r>
        <w:rPr>
          <w:color w:val="1D1B11"/>
        </w:rPr>
        <w:t>оштів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бюджету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Мукачівської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міської територіальної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громади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на :</w:t>
      </w:r>
    </w:p>
    <w:p w:rsidR="00EF43C1" w:rsidRDefault="005E36CE">
      <w:pPr>
        <w:pStyle w:val="a8"/>
        <w:numPr>
          <w:ilvl w:val="2"/>
          <w:numId w:val="1"/>
        </w:numPr>
        <w:tabs>
          <w:tab w:val="left" w:pos="1305"/>
        </w:tabs>
        <w:ind w:firstLine="794"/>
        <w:rPr>
          <w:color w:val="1D1B11"/>
          <w:sz w:val="28"/>
        </w:rPr>
      </w:pPr>
      <w:r>
        <w:rPr>
          <w:color w:val="1D1B11"/>
          <w:sz w:val="28"/>
        </w:rPr>
        <w:t>встановлення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вузла(</w:t>
      </w:r>
      <w:proofErr w:type="spellStart"/>
      <w:r>
        <w:rPr>
          <w:color w:val="1D1B11"/>
          <w:sz w:val="28"/>
        </w:rPr>
        <w:t>ів</w:t>
      </w:r>
      <w:proofErr w:type="spellEnd"/>
      <w:r>
        <w:rPr>
          <w:color w:val="1D1B11"/>
          <w:sz w:val="28"/>
        </w:rPr>
        <w:t>)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обліку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споживання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води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з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засобами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дистанційної</w:t>
      </w:r>
      <w:r>
        <w:rPr>
          <w:color w:val="1D1B11"/>
          <w:spacing w:val="-7"/>
          <w:sz w:val="28"/>
        </w:rPr>
        <w:t xml:space="preserve"> </w:t>
      </w:r>
      <w:r>
        <w:rPr>
          <w:color w:val="1D1B11"/>
          <w:sz w:val="28"/>
        </w:rPr>
        <w:t>передачі</w:t>
      </w:r>
      <w:r>
        <w:rPr>
          <w:color w:val="1D1B11"/>
          <w:spacing w:val="-5"/>
          <w:sz w:val="28"/>
        </w:rPr>
        <w:t xml:space="preserve"> </w:t>
      </w:r>
      <w:r>
        <w:rPr>
          <w:color w:val="1D1B11"/>
          <w:sz w:val="28"/>
        </w:rPr>
        <w:t>результатів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вимірювання;</w:t>
      </w:r>
    </w:p>
    <w:p w:rsidR="00EF43C1" w:rsidRDefault="005E36CE">
      <w:pPr>
        <w:pStyle w:val="a8"/>
        <w:numPr>
          <w:ilvl w:val="2"/>
          <w:numId w:val="1"/>
        </w:numPr>
        <w:tabs>
          <w:tab w:val="left" w:pos="1310"/>
        </w:tabs>
        <w:ind w:right="111" w:firstLine="794"/>
        <w:rPr>
          <w:color w:val="1D1B11"/>
          <w:sz w:val="28"/>
        </w:rPr>
      </w:pPr>
      <w:r>
        <w:rPr>
          <w:color w:val="1D1B11"/>
          <w:sz w:val="28"/>
        </w:rPr>
        <w:t>проведення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капітального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ремонту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систем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водопостачання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та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 xml:space="preserve">водовідведення у підвальних </w:t>
      </w:r>
      <w:r>
        <w:rPr>
          <w:color w:val="1D1B11"/>
          <w:sz w:val="28"/>
        </w:rPr>
        <w:t>приміщеннях будинків із встановленням вузла(</w:t>
      </w:r>
      <w:proofErr w:type="spellStart"/>
      <w:r>
        <w:rPr>
          <w:color w:val="1D1B11"/>
          <w:sz w:val="28"/>
        </w:rPr>
        <w:t>ів</w:t>
      </w:r>
      <w:proofErr w:type="spellEnd"/>
      <w:r>
        <w:rPr>
          <w:color w:val="1D1B11"/>
          <w:sz w:val="28"/>
        </w:rPr>
        <w:t>)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обліку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споживання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води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з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засобами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дистанційної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передачі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результатів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вимірювання.</w:t>
      </w:r>
    </w:p>
    <w:p w:rsidR="00EF43C1" w:rsidRDefault="005E36CE">
      <w:pPr>
        <w:pStyle w:val="a4"/>
        <w:ind w:right="109" w:firstLine="794"/>
      </w:pPr>
      <w:r>
        <w:rPr>
          <w:color w:val="1D1B11"/>
        </w:rPr>
        <w:t>Тобто,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органом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місцевого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самоврядування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таким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чином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надається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фінансова допомога та зменшується фінансове навантаження на співв</w:t>
      </w:r>
      <w:r>
        <w:rPr>
          <w:color w:val="1D1B11"/>
        </w:rPr>
        <w:t>ласників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багатоквартирних</w:t>
      </w:r>
      <w:r>
        <w:rPr>
          <w:color w:val="1D1B11"/>
          <w:spacing w:val="-8"/>
        </w:rPr>
        <w:t xml:space="preserve"> </w:t>
      </w:r>
      <w:r>
        <w:rPr>
          <w:color w:val="1D1B11"/>
        </w:rPr>
        <w:t>будинків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при створенні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та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функціонуванні</w:t>
      </w:r>
      <w:r>
        <w:rPr>
          <w:color w:val="1D1B11"/>
          <w:spacing w:val="-7"/>
        </w:rPr>
        <w:t xml:space="preserve"> </w:t>
      </w:r>
      <w:r>
        <w:rPr>
          <w:color w:val="1D1B11"/>
        </w:rPr>
        <w:t>ОСББ».</w:t>
      </w:r>
    </w:p>
    <w:p w:rsidR="00EF43C1" w:rsidRDefault="005E36CE">
      <w:pPr>
        <w:pStyle w:val="a8"/>
        <w:numPr>
          <w:ilvl w:val="1"/>
          <w:numId w:val="1"/>
        </w:numPr>
        <w:tabs>
          <w:tab w:val="left" w:pos="1344"/>
        </w:tabs>
        <w:spacing w:before="260"/>
        <w:ind w:left="119" w:right="109" w:firstLine="708"/>
        <w:rPr>
          <w:sz w:val="28"/>
        </w:rPr>
      </w:pPr>
      <w:r>
        <w:rPr>
          <w:color w:val="000009"/>
          <w:sz w:val="28"/>
        </w:rPr>
        <w:t>Викласти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п.6.2.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Розділу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6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«Напрями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діяльності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заходи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Програми»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у наступній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редакції:</w:t>
      </w:r>
    </w:p>
    <w:p w:rsidR="00EF43C1" w:rsidRDefault="00EF43C1">
      <w:pPr>
        <w:pStyle w:val="a4"/>
        <w:ind w:left="0"/>
        <w:jc w:val="left"/>
        <w:rPr>
          <w:sz w:val="24"/>
        </w:rPr>
      </w:pPr>
    </w:p>
    <w:p w:rsidR="00EF43C1" w:rsidRDefault="005E36CE">
      <w:pPr>
        <w:pStyle w:val="a4"/>
        <w:ind w:right="1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2074545</wp:posOffset>
                </wp:positionH>
                <wp:positionV relativeFrom="paragraph">
                  <wp:posOffset>1036320</wp:posOffset>
                </wp:positionV>
                <wp:extent cx="45085" cy="206375"/>
                <wp:effectExtent l="0" t="0" r="0" b="0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6AB51B" id="Прямокутник 2" o:spid="_x0000_s1026" style="position:absolute;margin-left:163.35pt;margin-top:81.6pt;width:3.55pt;height:16.2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" stroked="f">
                <w10:wrap anchorx="page"/>
              </v:rect>
            </w:pict>
          </mc:Fallback>
        </mc:AlternateContent>
      </w:r>
      <w:r>
        <w:rPr>
          <w:color w:val="000009"/>
        </w:rPr>
        <w:t>«6.2.</w:t>
      </w:r>
      <w:r>
        <w:rPr>
          <w:color w:val="000009"/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ОСББ,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фінансування на</w:t>
      </w:r>
      <w:r>
        <w:rPr>
          <w:spacing w:val="1"/>
        </w:rPr>
        <w:t xml:space="preserve"> </w:t>
      </w:r>
      <w:r>
        <w:t xml:space="preserve">встановлення </w:t>
      </w:r>
      <w:r>
        <w:rPr>
          <w:color w:val="1D1B11"/>
        </w:rPr>
        <w:t>вузла(</w:t>
      </w:r>
      <w:proofErr w:type="spellStart"/>
      <w:r>
        <w:rPr>
          <w:color w:val="1D1B11"/>
        </w:rPr>
        <w:t>ів</w:t>
      </w:r>
      <w:proofErr w:type="spellEnd"/>
      <w:r>
        <w:rPr>
          <w:color w:val="1D1B11"/>
        </w:rPr>
        <w:t>)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обліку споживання води з засобами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дистанційної передачі результатів вимірювання або проведення капітального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ремонту систем водопостачання та водовідведення у підвальних приміщеннях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будинків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із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встановленням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вузла(</w:t>
      </w:r>
      <w:proofErr w:type="spellStart"/>
      <w:r>
        <w:rPr>
          <w:color w:val="1D1B11"/>
        </w:rPr>
        <w:t>ів</w:t>
      </w:r>
      <w:proofErr w:type="spellEnd"/>
      <w:r>
        <w:rPr>
          <w:color w:val="1D1B11"/>
        </w:rPr>
        <w:t>)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обліку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споживання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води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засобами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дистанційної</w:t>
      </w:r>
      <w:r>
        <w:rPr>
          <w:color w:val="1D1B11"/>
          <w:spacing w:val="-7"/>
        </w:rPr>
        <w:t xml:space="preserve"> </w:t>
      </w:r>
      <w:r>
        <w:rPr>
          <w:color w:val="1D1B11"/>
        </w:rPr>
        <w:t>передачі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результатів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вимірювання </w:t>
      </w:r>
      <w:r>
        <w:rPr>
          <w:color w:val="000009"/>
        </w:rPr>
        <w:t>».</w:t>
      </w:r>
    </w:p>
    <w:p w:rsidR="00EF43C1" w:rsidRDefault="00EF43C1">
      <w:pPr>
        <w:pStyle w:val="a4"/>
        <w:spacing w:before="6"/>
        <w:ind w:left="0"/>
        <w:jc w:val="left"/>
        <w:rPr>
          <w:sz w:val="23"/>
        </w:rPr>
      </w:pPr>
    </w:p>
    <w:p w:rsidR="00EF43C1" w:rsidRDefault="005E36CE">
      <w:pPr>
        <w:pStyle w:val="a8"/>
        <w:numPr>
          <w:ilvl w:val="1"/>
          <w:numId w:val="1"/>
        </w:numPr>
        <w:tabs>
          <w:tab w:val="left" w:pos="1468"/>
        </w:tabs>
        <w:spacing w:before="1"/>
        <w:ind w:left="119" w:firstLine="708"/>
        <w:rPr>
          <w:sz w:val="28"/>
        </w:rPr>
        <w:sectPr w:rsidR="00EF43C1">
          <w:pgSz w:w="11920" w:h="16850"/>
          <w:pgMar w:top="1060" w:right="460" w:bottom="280" w:left="1580" w:header="0" w:footer="0" w:gutter="0"/>
          <w:cols w:space="720"/>
          <w:formProt w:val="0"/>
          <w:docGrid w:linePitch="100" w:charSpace="4096"/>
        </w:sectPr>
      </w:pPr>
      <w:r>
        <w:rPr>
          <w:color w:val="000009"/>
          <w:sz w:val="28"/>
        </w:rPr>
        <w:t>Вважати таким, що втратив чинність пп.6.2.1. Розділу 6 «Напрями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діяльності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заходи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Програми».</w:t>
      </w:r>
    </w:p>
    <w:p w:rsidR="00EF43C1" w:rsidRDefault="005E36CE">
      <w:pPr>
        <w:pStyle w:val="a8"/>
        <w:numPr>
          <w:ilvl w:val="0"/>
          <w:numId w:val="1"/>
        </w:numPr>
        <w:tabs>
          <w:tab w:val="left" w:pos="1243"/>
        </w:tabs>
        <w:spacing w:before="61"/>
        <w:ind w:right="101" w:firstLine="708"/>
        <w:rPr>
          <w:sz w:val="28"/>
        </w:rPr>
      </w:pPr>
      <w:r>
        <w:rPr>
          <w:color w:val="000009"/>
          <w:sz w:val="28"/>
        </w:rPr>
        <w:lastRenderedPageBreak/>
        <w:t>Додаток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підтримки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стимулювання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створення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об'єднань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співвласн</w:t>
      </w:r>
      <w:r>
        <w:rPr>
          <w:color w:val="000009"/>
          <w:sz w:val="28"/>
        </w:rPr>
        <w:t>иків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багатоквартирних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будинків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Мукачівської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міської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територіальної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громади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2021-2023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затвердженої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рішенням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3-ї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позачергової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сесії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Мукачівської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міської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ради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8-го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скликання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від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22.12.2020р.</w:t>
      </w:r>
    </w:p>
    <w:p w:rsidR="00EF43C1" w:rsidRDefault="005E36CE">
      <w:pPr>
        <w:pStyle w:val="a4"/>
        <w:spacing w:line="317" w:lineRule="exact"/>
      </w:pPr>
      <w:r>
        <w:rPr>
          <w:color w:val="000009"/>
        </w:rPr>
        <w:t>№106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викласти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новій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редакції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згідно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додатком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даного </w:t>
      </w:r>
      <w:r>
        <w:rPr>
          <w:color w:val="000009"/>
        </w:rPr>
        <w:t>рішення.</w:t>
      </w:r>
    </w:p>
    <w:p w:rsidR="00EF43C1" w:rsidRDefault="00EF43C1">
      <w:pPr>
        <w:pStyle w:val="a4"/>
        <w:spacing w:before="4"/>
        <w:ind w:left="0"/>
        <w:jc w:val="left"/>
        <w:rPr>
          <w:sz w:val="24"/>
        </w:rPr>
      </w:pPr>
    </w:p>
    <w:p w:rsidR="00EF43C1" w:rsidRDefault="005E36CE">
      <w:pPr>
        <w:pStyle w:val="a8"/>
        <w:numPr>
          <w:ilvl w:val="0"/>
          <w:numId w:val="1"/>
        </w:numPr>
        <w:tabs>
          <w:tab w:val="left" w:pos="1204"/>
        </w:tabs>
        <w:ind w:right="101" w:firstLine="708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іншій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частині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підтримки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стимулювання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створення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об'єднань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співвласників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багатоквартирних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будинків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Мукачівської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міської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територіальної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громади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2021-2023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затвердженої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рішенням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3-ї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позачергової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сесії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Мукачівської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міської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ради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8-го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скликання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від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22.12.2020р.</w:t>
      </w:r>
    </w:p>
    <w:p w:rsidR="00EF43C1" w:rsidRDefault="005E36CE">
      <w:pPr>
        <w:pStyle w:val="a4"/>
        <w:spacing w:line="317" w:lineRule="exact"/>
      </w:pPr>
      <w:r>
        <w:rPr>
          <w:color w:val="000009"/>
        </w:rPr>
        <w:t>№106,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залишити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змін.</w:t>
      </w:r>
    </w:p>
    <w:p w:rsidR="00EF43C1" w:rsidRDefault="005E36CE">
      <w:pPr>
        <w:pStyle w:val="a8"/>
        <w:numPr>
          <w:ilvl w:val="0"/>
          <w:numId w:val="1"/>
        </w:numPr>
        <w:tabs>
          <w:tab w:val="left" w:pos="1214"/>
        </w:tabs>
        <w:spacing w:before="2"/>
        <w:ind w:right="107" w:firstLine="708"/>
        <w:rPr>
          <w:sz w:val="28"/>
        </w:rPr>
      </w:pPr>
      <w:r>
        <w:rPr>
          <w:color w:val="000009"/>
          <w:sz w:val="28"/>
        </w:rPr>
        <w:t>Фінансовому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управлінню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Мукачівської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міської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ради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фінансування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проводити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затверджених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асигнувань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бюджеті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Мукачівської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міської територіальної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громади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 відповідні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роки.</w:t>
      </w:r>
    </w:p>
    <w:p w:rsidR="00EF43C1" w:rsidRDefault="005E36CE">
      <w:pPr>
        <w:pStyle w:val="a8"/>
        <w:numPr>
          <w:ilvl w:val="0"/>
          <w:numId w:val="1"/>
        </w:numPr>
        <w:tabs>
          <w:tab w:val="left" w:pos="1240"/>
        </w:tabs>
        <w:ind w:right="109" w:firstLine="708"/>
        <w:rPr>
          <w:sz w:val="28"/>
        </w:rPr>
      </w:pPr>
      <w:r>
        <w:rPr>
          <w:color w:val="000009"/>
          <w:sz w:val="28"/>
        </w:rPr>
        <w:t>Контроль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виконання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цього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рішення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покласти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начальника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управління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міського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господарства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Мукачівської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міської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ради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Блінова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постійну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комісію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питань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бюджету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регламенту.</w:t>
      </w:r>
    </w:p>
    <w:p w:rsidR="00EF43C1" w:rsidRDefault="00EF43C1">
      <w:pPr>
        <w:pStyle w:val="a4"/>
        <w:ind w:left="0"/>
        <w:jc w:val="left"/>
        <w:rPr>
          <w:sz w:val="30"/>
        </w:rPr>
      </w:pPr>
    </w:p>
    <w:p w:rsidR="00EF43C1" w:rsidRDefault="00EF43C1">
      <w:pPr>
        <w:pStyle w:val="a4"/>
        <w:spacing w:before="9"/>
        <w:ind w:left="0"/>
        <w:jc w:val="left"/>
        <w:rPr>
          <w:sz w:val="41"/>
        </w:rPr>
      </w:pPr>
    </w:p>
    <w:p w:rsidR="00EF43C1" w:rsidRDefault="005E36CE">
      <w:pPr>
        <w:pStyle w:val="1"/>
        <w:tabs>
          <w:tab w:val="left" w:pos="8202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tab/>
        <w:t>А.</w:t>
      </w:r>
      <w:r>
        <w:rPr>
          <w:spacing w:val="-3"/>
        </w:rPr>
        <w:t xml:space="preserve"> </w:t>
      </w:r>
      <w:r>
        <w:t>БАЛОГА</w:t>
      </w:r>
    </w:p>
    <w:sectPr w:rsidR="00EF43C1">
      <w:pgSz w:w="11920" w:h="16850"/>
      <w:pgMar w:top="1060" w:right="460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12CD"/>
    <w:multiLevelType w:val="multilevel"/>
    <w:tmpl w:val="E2767D9E"/>
    <w:lvl w:ilvl="0">
      <w:start w:val="1"/>
      <w:numFmt w:val="decimal"/>
      <w:lvlText w:val="%1."/>
      <w:lvlJc w:val="left"/>
      <w:pPr>
        <w:ind w:left="119" w:hanging="368"/>
      </w:pPr>
      <w:rPr>
        <w:rFonts w:eastAsia="Times New Roman" w:cs="Times New Roman"/>
        <w:color w:val="000009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9" w:hanging="492"/>
      </w:pPr>
      <w:rPr>
        <w:rFonts w:eastAsia="Times New Roman" w:cs="Times New Roman"/>
        <w:color w:val="000009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19" w:hanging="392"/>
      </w:pPr>
      <w:rPr>
        <w:rFonts w:ascii="OpenSymbol" w:hAnsi="OpenSymbol" w:cs="OpenSymbol" w:hint="default"/>
        <w:w w:val="100"/>
        <w:sz w:val="28"/>
        <w:lang w:val="uk-UA" w:eastAsia="en-US" w:bidi="ar-SA"/>
      </w:rPr>
    </w:lvl>
    <w:lvl w:ilvl="3">
      <w:numFmt w:val="bullet"/>
      <w:lvlText w:val=""/>
      <w:lvlJc w:val="left"/>
      <w:pPr>
        <w:ind w:left="3220" w:hanging="392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ind w:left="4170" w:hanging="392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ind w:left="5120" w:hanging="392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ind w:left="6070" w:hanging="392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ind w:left="7020" w:hanging="392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ind w:left="7970" w:hanging="392"/>
      </w:pPr>
      <w:rPr>
        <w:rFonts w:ascii="Symbol" w:hAnsi="Symbol" w:cs="Symbol" w:hint="default"/>
        <w:lang w:val="uk-UA" w:eastAsia="en-US" w:bidi="ar-SA"/>
      </w:rPr>
    </w:lvl>
  </w:abstractNum>
  <w:abstractNum w:abstractNumId="1" w15:restartNumberingAfterBreak="0">
    <w:nsid w:val="47850956"/>
    <w:multiLevelType w:val="multilevel"/>
    <w:tmpl w:val="A7620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C1"/>
    <w:rsid w:val="005E36CE"/>
    <w:rsid w:val="00E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789F3-A858-4423-909C-B7CC4DFF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1"/>
    <w:qFormat/>
    <w:pPr>
      <w:ind w:left="119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3497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dc:description/>
  <cp:lastModifiedBy>Денис Нивчик</cp:lastModifiedBy>
  <cp:revision>2</cp:revision>
  <dcterms:created xsi:type="dcterms:W3CDTF">2021-09-23T12:37:00Z</dcterms:created>
  <dcterms:modified xsi:type="dcterms:W3CDTF">2021-09-23T12:37:00Z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2021-06-29T00:00:00Z</vt:filetime>
  </property>
  <property fmtid="{D5CDD505-2E9C-101B-9397-08002B2CF9AE}" pid="4" name="Creator">
    <vt:lpwstr>wPDF - http://www.wptools.de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