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>
          <w:rFonts w:eastAsia="Times New Roman" w:cs="Times New Roman"/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 періодичне відстеження відстеження результативності регуляторного акта "Про затвердження "Положення про порядок будівництва та встановлення гаражів для легкових автомобілів на території міста Мукачево".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1"/>
        <w:jc w:val="both"/>
        <w:rPr/>
      </w:pPr>
      <w:r>
        <w:rPr>
          <w:b/>
          <w:sz w:val="28"/>
          <w:szCs w:val="28"/>
        </w:rPr>
        <w:t xml:space="preserve">Вид та назва регуляторного акта: </w:t>
      </w:r>
      <w:r>
        <w:rPr>
          <w:sz w:val="28"/>
          <w:szCs w:val="28"/>
        </w:rPr>
        <w:t>рішення 22 сесії Мукачівської міської ради 6-го скликання від 26 січня  2012 р.  № 442 "Про затвердження "Положення про порядок будівництва та встановлення гаражів для легкових автомобілів на території міста Мукачево"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1"/>
        <w:jc w:val="both"/>
        <w:rPr/>
      </w:pPr>
      <w:r>
        <w:rPr>
          <w:b/>
          <w:sz w:val="28"/>
          <w:szCs w:val="28"/>
        </w:rPr>
        <w:t xml:space="preserve">Назва виконавця заходів з відстеження результативності: </w:t>
      </w:r>
      <w:r>
        <w:rPr>
          <w:sz w:val="28"/>
          <w:szCs w:val="28"/>
        </w:rPr>
        <w:t>відділ архітектури та містобудування управління міського господарства Мукачівської міської ради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1"/>
        <w:jc w:val="both"/>
        <w:rPr/>
      </w:pPr>
      <w:r>
        <w:rPr>
          <w:b/>
          <w:sz w:val="28"/>
          <w:szCs w:val="28"/>
        </w:rPr>
        <w:t xml:space="preserve">Цілі прийняття акта: </w:t>
      </w:r>
      <w:r>
        <w:rPr>
          <w:sz w:val="28"/>
          <w:szCs w:val="28"/>
        </w:rPr>
        <w:t>основною ціллю є впорядкування будівництва гаражів на території  м. Мукачево, та недопущення хаотичної забудови міста, в тому числі і його історичного центру, ефективно використовувати міські території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600"/>
        <w:jc w:val="both"/>
        <w:rPr/>
      </w:pPr>
      <w:r>
        <w:rPr>
          <w:b/>
          <w:sz w:val="28"/>
          <w:szCs w:val="28"/>
        </w:rPr>
        <w:t>Строк виконання заходів з відстеження:</w:t>
      </w:r>
      <w:r>
        <w:rPr>
          <w:sz w:val="28"/>
          <w:szCs w:val="28"/>
        </w:rPr>
        <w:t xml:space="preserve"> заходи з відстеження регуляторного акта проводились з  01.01.2019 р. по 31.12.2019 р.</w:t>
      </w:r>
    </w:p>
    <w:p>
      <w:pPr>
        <w:pStyle w:val="Normal"/>
        <w:ind w:left="0" w:right="0" w:firstLine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1"/>
        <w:jc w:val="both"/>
        <w:rPr/>
      </w:pPr>
      <w:r>
        <w:rPr>
          <w:b/>
          <w:sz w:val="28"/>
          <w:szCs w:val="28"/>
        </w:rPr>
        <w:t xml:space="preserve">Тип  відстеження:  </w:t>
      </w:r>
      <w:r>
        <w:rPr>
          <w:sz w:val="28"/>
          <w:szCs w:val="28"/>
        </w:rPr>
        <w:t>періодичне відстеження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1"/>
        <w:jc w:val="both"/>
        <w:rPr/>
      </w:pPr>
      <w:r>
        <w:rPr>
          <w:b/>
          <w:sz w:val="28"/>
          <w:szCs w:val="28"/>
        </w:rPr>
        <w:t xml:space="preserve">Методи одержання результатів відстеження результативності: </w:t>
      </w:r>
      <w:r>
        <w:rPr>
          <w:sz w:val="28"/>
          <w:szCs w:val="28"/>
        </w:rPr>
        <w:t>під час відстеження результативності регуляторного акта використані статистичні методи одержання результатів відстеження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1"/>
        <w:jc w:val="both"/>
        <w:rPr/>
      </w:pPr>
      <w:r>
        <w:rPr>
          <w:b/>
          <w:sz w:val="28"/>
          <w:szCs w:val="28"/>
        </w:rPr>
        <w:t xml:space="preserve">Дані та припущення, на основі яких відстежувалася результативність, а також способи одержання даних: </w:t>
      </w:r>
      <w:r>
        <w:rPr>
          <w:bCs/>
          <w:sz w:val="28"/>
          <w:szCs w:val="28"/>
        </w:rPr>
        <w:t xml:space="preserve">показники результативності регуляторного акта повинні призводити до </w:t>
      </w:r>
      <w:r>
        <w:rPr>
          <w:sz w:val="28"/>
          <w:szCs w:val="28"/>
        </w:rPr>
        <w:t>впорядкування будівництва гаражів на території     міста, та недопущення хаотичної забудови міста Мукачева , в тому числі і його історичного центру, ефективно використовувати міські території з наступних показників:</w:t>
      </w:r>
    </w:p>
    <w:p>
      <w:pPr>
        <w:pStyle w:val="Normal"/>
        <w:ind w:left="0" w:right="0" w:firstLine="561"/>
        <w:jc w:val="both"/>
        <w:rPr/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загальна кількість опрацьованих звернень;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- кількість встановлених гаражів для легкових автомобілів на пільгових умовах;</w:t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8"/>
          <w:szCs w:val="28"/>
        </w:rPr>
        <w:t xml:space="preserve">         </w:t>
      </w:r>
      <w:r>
        <w:rPr>
          <w:rFonts w:eastAsia="Times New Roman" w:cs="Times New Roman"/>
          <w:bCs/>
          <w:sz w:val="28"/>
          <w:szCs w:val="28"/>
        </w:rPr>
        <w:t xml:space="preserve">- </w:t>
      </w:r>
      <w:r>
        <w:rPr>
          <w:sz w:val="28"/>
          <w:szCs w:val="28"/>
        </w:rPr>
        <w:t>кількість утворених гаражних кооперативів.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8"/>
          <w:szCs w:val="28"/>
        </w:rPr>
        <w:t xml:space="preserve">        </w:t>
      </w:r>
      <w:r>
        <w:rPr>
          <w:b/>
          <w:sz w:val="28"/>
          <w:szCs w:val="28"/>
        </w:rPr>
        <w:t>Кількісні та якісні значення показників результативності регуляторного акта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72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4252"/>
        <w:gridCol w:w="1276"/>
        <w:gridCol w:w="1417"/>
        <w:gridCol w:w="1185"/>
        <w:gridCol w:w="1198"/>
      </w:tblGrid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 результативності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Загальна кількість опрацьованих звернень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встановлених гаражів для легкових автомобілів на пільгових умовах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утворених гаражних кооперативів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ind w:left="0" w:right="0" w:firstLine="56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56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Оцінка результатів реалізації регуляторного акта та ступеня досягнення визначених цілей.</w:t>
      </w:r>
    </w:p>
    <w:p>
      <w:pPr>
        <w:pStyle w:val="Normal"/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</w:p>
    <w:p>
      <w:pPr>
        <w:pStyle w:val="Normal"/>
        <w:widowControl/>
        <w:jc w:val="both"/>
        <w:rPr/>
      </w:pPr>
      <w:r>
        <w:rPr>
          <w:rFonts w:eastAsia="Times New Roman" w:cs="Times New Roman"/>
          <w:kern w:val="0"/>
          <w:sz w:val="28"/>
          <w:szCs w:val="28"/>
          <w:lang w:bidi="ar-SA"/>
        </w:rPr>
        <w:tab/>
        <w:t>Проведене</w:t>
      </w: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>періодичне відстеження.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регуляторного акта  дозволяє досягти ряд безумовних вигод для територіальної громади міста: 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-встановлена чітка процедура та прозорість механізму надання земельних ділянок громадянам м. Мукачева для будівництва та встановлення гаражів.;</w:t>
      </w:r>
    </w:p>
    <w:p>
      <w:pPr>
        <w:pStyle w:val="Normal"/>
        <w:ind w:left="0" w:right="0" w:firstLine="561"/>
        <w:jc w:val="both"/>
        <w:rPr/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для органів місцевого самоврядування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- сприяння створенню гаражних кооперативів, що збільшує надходження до місцевого бюджету;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- впорядкування розташування гаражів по місту;</w:t>
      </w:r>
    </w:p>
    <w:p>
      <w:pPr>
        <w:pStyle w:val="Normal"/>
        <w:tabs>
          <w:tab w:val="clear" w:pos="709"/>
          <w:tab w:val="left" w:pos="729" w:leader="none"/>
          <w:tab w:val="left" w:pos="1645" w:leader="none"/>
          <w:tab w:val="left" w:pos="2561" w:leader="none"/>
          <w:tab w:val="left" w:pos="3477" w:leader="none"/>
          <w:tab w:val="left" w:pos="4393" w:leader="none"/>
          <w:tab w:val="left" w:pos="5309" w:leader="none"/>
          <w:tab w:val="left" w:pos="6225" w:leader="none"/>
          <w:tab w:val="left" w:pos="7141" w:leader="none"/>
          <w:tab w:val="left" w:pos="8057" w:leader="none"/>
          <w:tab w:val="left" w:pos="8973" w:leader="none"/>
          <w:tab w:val="left" w:pos="9889" w:leader="none"/>
          <w:tab w:val="left" w:pos="10805" w:leader="none"/>
          <w:tab w:val="left" w:pos="11721" w:leader="none"/>
          <w:tab w:val="left" w:pos="12637" w:leader="none"/>
          <w:tab w:val="left" w:pos="13553" w:leader="none"/>
          <w:tab w:val="left" w:pos="14469" w:leader="none"/>
        </w:tabs>
        <w:ind w:left="-187" w:right="-369" w:firstLine="748"/>
        <w:jc w:val="both"/>
        <w:rPr>
          <w:sz w:val="28"/>
          <w:szCs w:val="28"/>
        </w:rPr>
      </w:pPr>
      <w:r>
        <w:rPr>
          <w:sz w:val="28"/>
          <w:szCs w:val="28"/>
        </w:rPr>
        <w:t>У зв'язку з цим вважаємо за необхідне залишити зазначене рішення без змін та провести періодичне відстеження результативності його дії у визначений законодавством термін.</w:t>
      </w:r>
    </w:p>
    <w:p>
      <w:pPr>
        <w:pStyle w:val="Normal"/>
        <w:ind w:left="0" w:right="0" w:firstLine="56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відділу архітектури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 містобудування УМГ,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головний архітектор м. Мукачева                                                         І.Івановчик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rial Unicode MS" w:cs="Mangal;Courier New"/>
      <w:color w:val="auto"/>
      <w:kern w:val="2"/>
      <w:sz w:val="24"/>
      <w:szCs w:val="24"/>
      <w:lang w:val="uk-UA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;Courier New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">
    <w:name w:val="Заголовок1"/>
    <w:basedOn w:val="Normal"/>
    <w:next w:val="Style16"/>
    <w:qFormat/>
    <w:pPr>
      <w:keepNext w:val="true"/>
      <w:spacing w:before="240" w:after="120"/>
    </w:pPr>
    <w:rPr>
      <w:rFonts w:ascii="Arial" w:hAnsi="Arial" w:eastAsia="Arial Unicode MS" w:cs="Mangal;Courier New"/>
      <w:sz w:val="28"/>
      <w:szCs w:val="28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;Courier New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33</TotalTime>
  <Application>LibreOffice/6.4.0.3$Windows_X86_64 LibreOffice_project/b0a288ab3d2d4774cb44b62f04d5d28733ac6df8</Application>
  <Pages>2</Pages>
  <Words>355</Words>
  <Characters>2503</Characters>
  <CharactersWithSpaces>2906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/>
  <dc:description/>
  <dc:language>uk-UA</dc:language>
  <cp:lastModifiedBy/>
  <cp:lastPrinted>1995-11-21T17:41:00Z</cp:lastPrinted>
  <dcterms:modified xsi:type="dcterms:W3CDTF">2021-06-09T14:13:08Z</dcterms:modified>
  <cp:revision>3</cp:revision>
  <dc:subject/>
  <dc:title/>
</cp:coreProperties>
</file>