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A6D" w:rsidRDefault="00644A6D" w:rsidP="00644A6D">
      <w:pPr>
        <w:pStyle w:val="a3"/>
        <w:spacing w:after="198" w:afterAutospacing="0" w:line="276" w:lineRule="auto"/>
        <w:jc w:val="center"/>
      </w:pPr>
      <w:r>
        <w:rPr>
          <w:b/>
          <w:bCs/>
          <w:lang w:val="uk-UA"/>
        </w:rPr>
        <w:t>ІНФОРМАЦІЯ</w:t>
      </w:r>
    </w:p>
    <w:p w:rsidR="00644A6D" w:rsidRDefault="00644A6D" w:rsidP="00644A6D">
      <w:pPr>
        <w:pStyle w:val="a3"/>
        <w:spacing w:after="198" w:afterAutospacing="0" w:line="276" w:lineRule="auto"/>
        <w:jc w:val="center"/>
      </w:pPr>
      <w:r>
        <w:rPr>
          <w:b/>
          <w:bCs/>
          <w:lang w:val="uk-UA"/>
        </w:rPr>
        <w:t>Про технічний стан каналізаційних мереж, що обліковуються на балансі КП «Міськводоканал» ММР станом на грудень 2021 р.</w:t>
      </w:r>
    </w:p>
    <w:p w:rsidR="00644A6D" w:rsidRDefault="00644A6D" w:rsidP="00644A6D">
      <w:pPr>
        <w:pStyle w:val="a3"/>
        <w:spacing w:after="198" w:afterAutospacing="0" w:line="276" w:lineRule="auto"/>
      </w:pPr>
      <w:r>
        <w:rPr>
          <w:lang w:val="uk-UA"/>
        </w:rPr>
        <w:t>Загальна протяжність каналізаційних мереж-222.5 км, в тому числі:</w:t>
      </w:r>
    </w:p>
    <w:p w:rsidR="00644A6D" w:rsidRDefault="00644A6D" w:rsidP="00644A6D">
      <w:pPr>
        <w:pStyle w:val="a3"/>
        <w:numPr>
          <w:ilvl w:val="0"/>
          <w:numId w:val="4"/>
        </w:numPr>
        <w:spacing w:after="198" w:afterAutospacing="0" w:line="276" w:lineRule="auto"/>
      </w:pPr>
      <w:r>
        <w:rPr>
          <w:lang w:val="uk-UA"/>
        </w:rPr>
        <w:t>Головних колекторів-10.9 км</w:t>
      </w:r>
    </w:p>
    <w:p w:rsidR="00644A6D" w:rsidRDefault="00644A6D" w:rsidP="00644A6D">
      <w:pPr>
        <w:pStyle w:val="a3"/>
        <w:numPr>
          <w:ilvl w:val="0"/>
          <w:numId w:val="4"/>
        </w:numPr>
        <w:spacing w:after="198" w:afterAutospacing="0" w:line="276" w:lineRule="auto"/>
      </w:pPr>
      <w:r>
        <w:rPr>
          <w:lang w:val="uk-UA"/>
        </w:rPr>
        <w:t>Напірних трубопроводів-25.3 км</w:t>
      </w:r>
    </w:p>
    <w:p w:rsidR="00644A6D" w:rsidRDefault="00644A6D" w:rsidP="00644A6D">
      <w:pPr>
        <w:pStyle w:val="a3"/>
        <w:numPr>
          <w:ilvl w:val="0"/>
          <w:numId w:val="4"/>
        </w:numPr>
        <w:spacing w:after="198" w:afterAutospacing="0" w:line="276" w:lineRule="auto"/>
      </w:pPr>
      <w:r>
        <w:rPr>
          <w:lang w:val="uk-UA"/>
        </w:rPr>
        <w:t>Вуличні мережі- 121.6 км</w:t>
      </w:r>
    </w:p>
    <w:p w:rsidR="00644A6D" w:rsidRDefault="00644A6D" w:rsidP="00644A6D">
      <w:pPr>
        <w:pStyle w:val="a3"/>
        <w:numPr>
          <w:ilvl w:val="0"/>
          <w:numId w:val="4"/>
        </w:numPr>
        <w:spacing w:after="198" w:afterAutospacing="0" w:line="276" w:lineRule="auto"/>
      </w:pPr>
      <w:r>
        <w:rPr>
          <w:lang w:val="uk-UA"/>
        </w:rPr>
        <w:t>Внутрішньо квартальні та дворові мережі- 64.7км.</w:t>
      </w:r>
    </w:p>
    <w:p w:rsidR="00644A6D" w:rsidRDefault="00644A6D" w:rsidP="00644A6D">
      <w:pPr>
        <w:pStyle w:val="a3"/>
        <w:numPr>
          <w:ilvl w:val="0"/>
          <w:numId w:val="4"/>
        </w:numPr>
        <w:spacing w:after="198" w:afterAutospacing="0" w:line="276" w:lineRule="auto"/>
      </w:pPr>
      <w:r>
        <w:rPr>
          <w:lang w:val="uk-UA"/>
        </w:rPr>
        <w:t>Загальна протяжність ветхих та аварійних мереж- 29.9 км, в тому числі:</w:t>
      </w:r>
    </w:p>
    <w:p w:rsidR="00644A6D" w:rsidRDefault="00644A6D" w:rsidP="00644A6D">
      <w:pPr>
        <w:pStyle w:val="a3"/>
        <w:numPr>
          <w:ilvl w:val="0"/>
          <w:numId w:val="4"/>
        </w:numPr>
        <w:spacing w:after="198" w:afterAutospacing="0" w:line="276" w:lineRule="auto"/>
      </w:pPr>
      <w:r>
        <w:rPr>
          <w:lang w:val="uk-UA"/>
        </w:rPr>
        <w:t>Напірних трубопроводів-20.1 км</w:t>
      </w:r>
    </w:p>
    <w:p w:rsidR="00644A6D" w:rsidRDefault="00644A6D" w:rsidP="00644A6D">
      <w:pPr>
        <w:pStyle w:val="a3"/>
        <w:numPr>
          <w:ilvl w:val="0"/>
          <w:numId w:val="4"/>
        </w:numPr>
        <w:spacing w:after="198" w:afterAutospacing="0" w:line="276" w:lineRule="auto"/>
      </w:pPr>
      <w:r>
        <w:rPr>
          <w:lang w:val="uk-UA"/>
        </w:rPr>
        <w:t>Вуличних мереж- 0.4 км</w:t>
      </w:r>
    </w:p>
    <w:p w:rsidR="00644A6D" w:rsidRDefault="00644A6D" w:rsidP="00644A6D">
      <w:pPr>
        <w:pStyle w:val="a3"/>
        <w:numPr>
          <w:ilvl w:val="0"/>
          <w:numId w:val="4"/>
        </w:numPr>
        <w:spacing w:after="198" w:afterAutospacing="0" w:line="276" w:lineRule="auto"/>
      </w:pPr>
      <w:r>
        <w:rPr>
          <w:lang w:val="uk-UA"/>
        </w:rPr>
        <w:t>Внутрішньо квартальних та дворових-9 4 км.</w:t>
      </w:r>
    </w:p>
    <w:p w:rsidR="00644A6D" w:rsidRDefault="00644A6D" w:rsidP="00644A6D">
      <w:pPr>
        <w:pStyle w:val="a3"/>
        <w:numPr>
          <w:ilvl w:val="0"/>
          <w:numId w:val="4"/>
        </w:numPr>
        <w:spacing w:after="198" w:afterAutospacing="0" w:line="276" w:lineRule="auto"/>
      </w:pPr>
      <w:r>
        <w:rPr>
          <w:lang w:val="uk-UA"/>
        </w:rPr>
        <w:t>Частка ветхих та аварійних мереж- 13.4 %, в тому числі:</w:t>
      </w:r>
    </w:p>
    <w:p w:rsidR="00644A6D" w:rsidRDefault="00644A6D" w:rsidP="00644A6D">
      <w:pPr>
        <w:pStyle w:val="a3"/>
        <w:numPr>
          <w:ilvl w:val="0"/>
          <w:numId w:val="4"/>
        </w:numPr>
        <w:spacing w:after="198" w:afterAutospacing="0" w:line="276" w:lineRule="auto"/>
      </w:pPr>
      <w:r>
        <w:rPr>
          <w:lang w:val="uk-UA"/>
        </w:rPr>
        <w:t>Напірних трубопроводів- 79.4%</w:t>
      </w:r>
    </w:p>
    <w:p w:rsidR="00644A6D" w:rsidRDefault="00644A6D" w:rsidP="00644A6D">
      <w:pPr>
        <w:pStyle w:val="a3"/>
        <w:numPr>
          <w:ilvl w:val="0"/>
          <w:numId w:val="4"/>
        </w:numPr>
        <w:spacing w:after="198" w:afterAutospacing="0" w:line="276" w:lineRule="auto"/>
      </w:pPr>
      <w:r>
        <w:rPr>
          <w:lang w:val="uk-UA"/>
        </w:rPr>
        <w:t>Вуличних мереж- 0.3%</w:t>
      </w:r>
    </w:p>
    <w:p w:rsidR="00644A6D" w:rsidRDefault="00644A6D" w:rsidP="00644A6D">
      <w:pPr>
        <w:pStyle w:val="a3"/>
        <w:numPr>
          <w:ilvl w:val="0"/>
          <w:numId w:val="4"/>
        </w:numPr>
        <w:spacing w:after="198" w:afterAutospacing="0" w:line="276" w:lineRule="auto"/>
      </w:pPr>
      <w:r>
        <w:rPr>
          <w:lang w:val="uk-UA"/>
        </w:rPr>
        <w:t>Внутрішньо квартальних та дворових мереж- 14.5%</w:t>
      </w:r>
    </w:p>
    <w:p w:rsidR="00644A6D" w:rsidRDefault="00644A6D" w:rsidP="00644A6D">
      <w:pPr>
        <w:pStyle w:val="a3"/>
        <w:spacing w:after="198" w:afterAutospacing="0" w:line="276" w:lineRule="auto"/>
      </w:pPr>
      <w:r>
        <w:rPr>
          <w:lang w:val="uk-UA"/>
        </w:rPr>
        <w:t>За 2021 р станом на грудень виконано:</w:t>
      </w:r>
    </w:p>
    <w:p w:rsidR="00644A6D" w:rsidRDefault="00644A6D" w:rsidP="00644A6D">
      <w:pPr>
        <w:pStyle w:val="a3"/>
        <w:numPr>
          <w:ilvl w:val="0"/>
          <w:numId w:val="5"/>
        </w:numPr>
        <w:spacing w:after="198" w:afterAutospacing="0" w:line="276" w:lineRule="auto"/>
      </w:pPr>
      <w:bookmarkStart w:id="0" w:name="_GoBack"/>
      <w:r>
        <w:rPr>
          <w:lang w:val="uk-UA"/>
        </w:rPr>
        <w:t>Ремонт вуличних каналізаційних мереж та випусків- 0.048 км</w:t>
      </w:r>
    </w:p>
    <w:p w:rsidR="00644A6D" w:rsidRDefault="00644A6D" w:rsidP="00644A6D">
      <w:pPr>
        <w:pStyle w:val="a3"/>
        <w:numPr>
          <w:ilvl w:val="0"/>
          <w:numId w:val="5"/>
        </w:numPr>
        <w:spacing w:after="198" w:afterAutospacing="0" w:line="276" w:lineRule="auto"/>
      </w:pPr>
      <w:r>
        <w:rPr>
          <w:lang w:val="uk-UA"/>
        </w:rPr>
        <w:t>Побудовано нових каналізаційних мереж—0.44 км</w:t>
      </w:r>
    </w:p>
    <w:bookmarkEnd w:id="0"/>
    <w:p w:rsidR="00644A6D" w:rsidRDefault="00644A6D" w:rsidP="00644A6D">
      <w:pPr>
        <w:pStyle w:val="a3"/>
        <w:spacing w:after="198" w:afterAutospacing="0" w:line="276" w:lineRule="auto"/>
        <w:rPr>
          <w:lang w:val="uk-UA"/>
        </w:rPr>
      </w:pPr>
    </w:p>
    <w:p w:rsidR="00620878" w:rsidRPr="00644A6D" w:rsidRDefault="00620878" w:rsidP="00644A6D"/>
    <w:sectPr w:rsidR="00620878" w:rsidRPr="00644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D7BF7"/>
    <w:multiLevelType w:val="hybridMultilevel"/>
    <w:tmpl w:val="1E0C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13BE"/>
    <w:multiLevelType w:val="hybridMultilevel"/>
    <w:tmpl w:val="19C6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3A87"/>
    <w:multiLevelType w:val="hybridMultilevel"/>
    <w:tmpl w:val="1B76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37A79"/>
    <w:multiLevelType w:val="hybridMultilevel"/>
    <w:tmpl w:val="97E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52D9E"/>
    <w:multiLevelType w:val="hybridMultilevel"/>
    <w:tmpl w:val="61D6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59"/>
    <w:rsid w:val="00620878"/>
    <w:rsid w:val="00644A6D"/>
    <w:rsid w:val="00A4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2086"/>
  <w15:chartTrackingRefBased/>
  <w15:docId w15:val="{C3BC2EAD-94AF-4E40-A53F-8701548A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2021-12-09T07:26:00Z</dcterms:created>
  <dcterms:modified xsi:type="dcterms:W3CDTF">2021-12-09T07:26:00Z</dcterms:modified>
</cp:coreProperties>
</file>