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81F" w:rsidRDefault="0035581F" w:rsidP="00F00687">
      <w:pPr>
        <w:autoSpaceDE w:val="0"/>
        <w:autoSpaceDN w:val="0"/>
        <w:adjustRightInd w:val="0"/>
        <w:spacing w:after="0" w:line="252" w:lineRule="auto"/>
        <w:jc w:val="center"/>
        <w:rPr>
          <w:rFonts w:ascii="Times New Roman" w:eastAsia="Times New Roman" w:hAnsi="Times New Roman" w:cs="Times New Roman"/>
          <w:b/>
          <w:bCs/>
          <w:spacing w:val="10"/>
          <w:sz w:val="28"/>
          <w:szCs w:val="28"/>
          <w:lang w:eastAsia="uk-UA"/>
        </w:rPr>
      </w:pPr>
      <w:r>
        <w:rPr>
          <w:rFonts w:ascii="Times New Roman" w:eastAsia="Times New Roman" w:hAnsi="Times New Roman" w:cs="Times New Roman"/>
          <w:b/>
          <w:bCs/>
          <w:spacing w:val="10"/>
          <w:sz w:val="28"/>
          <w:szCs w:val="28"/>
          <w:lang w:eastAsia="uk-UA"/>
        </w:rPr>
        <w:t>Заява</w:t>
      </w:r>
    </w:p>
    <w:p w:rsidR="0035581F" w:rsidRDefault="0035581F" w:rsidP="00F00687">
      <w:pPr>
        <w:autoSpaceDE w:val="0"/>
        <w:autoSpaceDN w:val="0"/>
        <w:adjustRightInd w:val="0"/>
        <w:spacing w:after="0" w:line="252" w:lineRule="auto"/>
        <w:ind w:left="238"/>
        <w:jc w:val="center"/>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10"/>
          <w:sz w:val="28"/>
          <w:szCs w:val="28"/>
          <w:lang w:eastAsia="uk-UA"/>
        </w:rPr>
        <w:t>про визначення обсягу стратегічної екологічної оцінки</w:t>
      </w:r>
      <w:r w:rsidR="00F00687">
        <w:rPr>
          <w:rFonts w:ascii="Times New Roman" w:eastAsia="Times New Roman" w:hAnsi="Times New Roman" w:cs="Times New Roman"/>
          <w:bCs/>
          <w:spacing w:val="10"/>
          <w:sz w:val="28"/>
          <w:szCs w:val="28"/>
          <w:lang w:eastAsia="uk-UA"/>
        </w:rPr>
        <w:t xml:space="preserve"> </w:t>
      </w:r>
      <w:r>
        <w:rPr>
          <w:rFonts w:ascii="Times New Roman" w:hAnsi="Times New Roman" w:cs="Times New Roman"/>
          <w:sz w:val="28"/>
          <w:szCs w:val="28"/>
        </w:rPr>
        <w:t>Проекту корегування детального плану території під розташування секційної житлової забудови та громадських будівель і споруд, інших об’єктів загального користування по вул. Ужгородській 165</w:t>
      </w:r>
      <w:r w:rsidR="00CD4725">
        <w:rPr>
          <w:rFonts w:ascii="Times New Roman" w:hAnsi="Times New Roman" w:cs="Times New Roman"/>
          <w:sz w:val="28"/>
          <w:szCs w:val="28"/>
        </w:rPr>
        <w:t>А</w:t>
      </w:r>
      <w:r>
        <w:rPr>
          <w:rFonts w:ascii="Times New Roman" w:hAnsi="Times New Roman" w:cs="Times New Roman"/>
          <w:sz w:val="28"/>
          <w:szCs w:val="28"/>
        </w:rPr>
        <w:t>, в м. Мукачево Закарпатської області на земельній ділянці пл. 1,9427 га (к.н.2110400000:01:014:0408)</w:t>
      </w:r>
    </w:p>
    <w:p w:rsidR="0035581F" w:rsidRDefault="0035581F" w:rsidP="00F00687">
      <w:pPr>
        <w:spacing w:after="0" w:line="240" w:lineRule="auto"/>
        <w:ind w:firstLine="567"/>
        <w:jc w:val="both"/>
        <w:rPr>
          <w:rFonts w:ascii="Times New Roman" w:hAnsi="Times New Roman" w:cs="Times New Roman"/>
          <w:b/>
          <w:color w:val="000000" w:themeColor="text1"/>
          <w:sz w:val="28"/>
          <w:szCs w:val="28"/>
          <w:shd w:val="clear" w:color="auto" w:fill="FFFFFF"/>
        </w:rPr>
      </w:pP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 xml:space="preserve">Замовник СЕО </w:t>
      </w:r>
    </w:p>
    <w:p w:rsidR="0035581F" w:rsidRDefault="0035581F" w:rsidP="00F0068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Мукачівська міська рада, місцезнаходження: 89600, Україна, Закарпатська обл., м. Мукачево, </w:t>
      </w:r>
      <w:proofErr w:type="spellStart"/>
      <w:r>
        <w:rPr>
          <w:rFonts w:ascii="Times New Roman" w:eastAsia="Times New Roman" w:hAnsi="Times New Roman" w:cs="Times New Roman"/>
          <w:sz w:val="28"/>
          <w:szCs w:val="28"/>
          <w:lang w:eastAsia="uk-UA"/>
        </w:rPr>
        <w:t>пл</w:t>
      </w:r>
      <w:proofErr w:type="spellEnd"/>
      <w:r>
        <w:rPr>
          <w:rFonts w:ascii="Times New Roman" w:eastAsia="Times New Roman" w:hAnsi="Times New Roman" w:cs="Times New Roman"/>
          <w:sz w:val="28"/>
          <w:szCs w:val="28"/>
          <w:lang w:eastAsia="uk-UA"/>
        </w:rPr>
        <w:t>. Духновича, 2</w:t>
      </w:r>
    </w:p>
    <w:p w:rsidR="0035581F" w:rsidRDefault="0035581F" w:rsidP="00F0068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ЄДРПОУ: 38625180</w:t>
      </w:r>
    </w:p>
    <w:p w:rsidR="0035581F" w:rsidRDefault="0035581F" w:rsidP="00F00687">
      <w:pPr>
        <w:spacing w:after="0" w:line="240" w:lineRule="auto"/>
        <w:ind w:firstLine="567"/>
        <w:jc w:val="both"/>
        <w:rPr>
          <w:rFonts w:ascii="Times New Roman" w:hAnsi="Times New Roman" w:cs="Times New Roman"/>
          <w:b/>
          <w:bCs/>
          <w:i/>
          <w:color w:val="000000"/>
          <w:sz w:val="28"/>
          <w:szCs w:val="28"/>
          <w:u w:val="single"/>
        </w:rPr>
      </w:pPr>
      <w:r>
        <w:rPr>
          <w:rFonts w:ascii="Times New Roman" w:hAnsi="Times New Roman" w:cs="Times New Roman"/>
          <w:b/>
          <w:bCs/>
          <w:i/>
          <w:color w:val="000000"/>
          <w:sz w:val="28"/>
          <w:szCs w:val="28"/>
          <w:u w:val="single"/>
        </w:rPr>
        <w:t>Вид та основні цілі документу державного планування</w:t>
      </w:r>
    </w:p>
    <w:p w:rsidR="0035581F" w:rsidRDefault="0035581F" w:rsidP="00F00687">
      <w:pPr>
        <w:suppressAutoHyphens/>
        <w:spacing w:after="0" w:line="240" w:lineRule="auto"/>
        <w:ind w:firstLine="53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Проект корегування детального плану території – містобудівна документація, що визначає планувальну організацію та розвиток території.</w:t>
      </w:r>
    </w:p>
    <w:p w:rsidR="0035581F" w:rsidRDefault="0035581F" w:rsidP="00F0068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корегування детального плану території під розташування секційної житлової забудови та громадських будівель і споруд, інших об’єктів загального користування по вул. Ужгородській 165</w:t>
      </w:r>
      <w:r w:rsidR="00F006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в м. Мукачево Закарпатської області на земельній ділянці пл. 1,9427 га (к.н.2110400000:01:014:0408) розроблений на замовлення виконавчого комітету Мукачівської міської ради згідно Рішення Мукачівської міської ради від 17.12.2021р. №674, з метою зміни планувальної організації та розвитку території.</w:t>
      </w:r>
    </w:p>
    <w:p w:rsidR="0035581F" w:rsidRDefault="0035581F" w:rsidP="00F0068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проекті опрацьовано планувальне рішення використання та забудови території площею 2,1789 га, з яких 1,9427 га приватна земельна ділянка, решта землі Мукачівської міської ради. Існуюче цільове призначення земельної ділянки приватної власності - (код за КВЦПЗ 02.10) «Для будівництва і обслуговування багатоквартирного житлового будинку з об’єктами торгово-розважальної та ринкової інфраструктури».</w:t>
      </w:r>
    </w:p>
    <w:p w:rsidR="0035581F" w:rsidRDefault="0035581F" w:rsidP="00F0068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Детальним планом території передбачено будівництво комплексу багатоквартирних багатоповерхових будинків з вбудовано-прибудованими приміщеннями громадського обслуговування та підземним паркінгом.</w:t>
      </w:r>
    </w:p>
    <w:p w:rsidR="0035581F" w:rsidRDefault="0035581F" w:rsidP="00F00687">
      <w:pPr>
        <w:spacing w:after="0" w:line="240" w:lineRule="auto"/>
        <w:ind w:firstLine="567"/>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П</w:t>
      </w:r>
      <w:r>
        <w:rPr>
          <w:rFonts w:ascii="Times New Roman" w:eastAsia="Calibri" w:hAnsi="Times New Roman" w:cs="Times New Roman"/>
          <w:color w:val="000000"/>
          <w:sz w:val="28"/>
          <w:szCs w:val="28"/>
        </w:rPr>
        <w:t>роект повинен розроблятися у відповідності до:</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Земельного, Водного та Лісового кодексів України;</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регулювання містобудівної діяльності»;</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відходи»;</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охорону атмосферного повітря»;</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охорону навколишнього природного середовища»;</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оцінку впливу на довкілля»;</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природно-заповідний фонд України»;</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екологічну мережу України»;</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охорону земель»;</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рослинний світ»;</w:t>
      </w:r>
    </w:p>
    <w:p w:rsidR="0035581F" w:rsidRDefault="0035581F" w:rsidP="00F0068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Закону України «Про тваринний світ»;</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Закону України «Про стратегічну екологічну оцінку»;</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ДБН Б.2.2-12:2019 «Планування і забудова територій»;</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lastRenderedPageBreak/>
        <w:t>– ДБН Б.2.2-5:2011 «Благоустрій територій»;</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 ДБН В.2.3-5:2018 «Вулиці та дороги населених пунктів»; </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35581F" w:rsidRDefault="0035581F" w:rsidP="00F00687">
      <w:pPr>
        <w:spacing w:after="0" w:line="240" w:lineRule="auto"/>
        <w:contextualSpacing/>
        <w:jc w:val="both"/>
        <w:rPr>
          <w:rFonts w:ascii="Times New Roman" w:hAnsi="Times New Roman"/>
          <w:sz w:val="28"/>
          <w:szCs w:val="28"/>
          <w:lang w:eastAsia="x-none"/>
        </w:rPr>
      </w:pPr>
      <w:r>
        <w:rPr>
          <w:rFonts w:ascii="Times New Roman" w:hAnsi="Times New Roman"/>
          <w:sz w:val="28"/>
          <w:szCs w:val="28"/>
          <w:lang w:eastAsia="x-none"/>
        </w:rPr>
        <w:t>– ДБН Б.1.1-14:2012 «Склад та зміст детального плану території»;</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ДСП-173-96 «Державні санітарні правила планування та забудови населених пунктів»;</w:t>
      </w:r>
    </w:p>
    <w:p w:rsidR="0035581F" w:rsidRDefault="0035581F" w:rsidP="00F00687">
      <w:pPr>
        <w:spacing w:after="0" w:line="240" w:lineRule="auto"/>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ДСТУ-Н Б Б.1-1-12:2011 «Настанова про склад та зміст плану зонування території (</w:t>
      </w:r>
      <w:proofErr w:type="spellStart"/>
      <w:r>
        <w:rPr>
          <w:rFonts w:ascii="Times New Roman" w:hAnsi="Times New Roman"/>
          <w:color w:val="000000"/>
          <w:sz w:val="28"/>
          <w:szCs w:val="28"/>
          <w:lang w:eastAsia="x-none"/>
        </w:rPr>
        <w:t>зонінг</w:t>
      </w:r>
      <w:proofErr w:type="spellEnd"/>
      <w:r>
        <w:rPr>
          <w:rFonts w:ascii="Times New Roman" w:hAnsi="Times New Roman"/>
          <w:color w:val="000000"/>
          <w:sz w:val="28"/>
          <w:szCs w:val="28"/>
          <w:lang w:eastAsia="x-none"/>
        </w:rPr>
        <w:t>)».</w:t>
      </w:r>
    </w:p>
    <w:p w:rsidR="0035581F" w:rsidRDefault="0035581F" w:rsidP="00F00687">
      <w:pPr>
        <w:spacing w:line="240" w:lineRule="auto"/>
        <w:ind w:firstLine="709"/>
        <w:jc w:val="both"/>
        <w:textAlignment w:val="baseline"/>
        <w:rPr>
          <w:rFonts w:ascii="Times New Roman" w:hAnsi="Times New Roman" w:cs="Times New Roman"/>
          <w:b/>
          <w:i/>
          <w:color w:val="000000"/>
          <w:sz w:val="28"/>
          <w:szCs w:val="28"/>
          <w:u w:val="single"/>
          <w:shd w:val="clear" w:color="auto" w:fill="FFFFFF"/>
          <w:lang w:eastAsia="uk-UA"/>
        </w:rPr>
      </w:pPr>
      <w:r>
        <w:rPr>
          <w:rFonts w:ascii="Times New Roman" w:hAnsi="Times New Roman" w:cs="Times New Roman"/>
          <w:b/>
          <w:i/>
          <w:color w:val="000000"/>
          <w:sz w:val="28"/>
          <w:szCs w:val="28"/>
          <w:u w:val="single"/>
          <w:shd w:val="clear" w:color="auto" w:fill="FFFFFF"/>
          <w:lang w:eastAsia="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35581F" w:rsidRDefault="0035581F" w:rsidP="00F00687">
      <w:pPr>
        <w:tabs>
          <w:tab w:val="left" w:pos="1440"/>
        </w:tabs>
        <w:autoSpaceDE w:val="0"/>
        <w:autoSpaceDN w:val="0"/>
        <w:adjustRightInd w:val="0"/>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Ділянка, на яку розробляється проект корегування детального плану території розташована по вул. Ужгородській 165</w:t>
      </w:r>
      <w:r w:rsidR="00F00687">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в м. Мукачево Закарпатської області.</w:t>
      </w:r>
    </w:p>
    <w:p w:rsidR="0035581F" w:rsidRDefault="0035581F" w:rsidP="00F00687">
      <w:pPr>
        <w:tabs>
          <w:tab w:val="left" w:pos="1440"/>
        </w:tabs>
        <w:autoSpaceDE w:val="0"/>
        <w:autoSpaceDN w:val="0"/>
        <w:adjustRightInd w:val="0"/>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Мукачево – місто в Закарпатській області України, центр Мукачівської міської громади та Мукачівського району. Один із центрів Ужгородсько-Мукачівської агломерації, важливий промисловий та культурний центр. Розташоване на річці </w:t>
      </w:r>
      <w:proofErr w:type="spellStart"/>
      <w:r>
        <w:rPr>
          <w:rFonts w:ascii="Times New Roman" w:eastAsia="Times New Roman" w:hAnsi="Times New Roman" w:cs="Times New Roman"/>
          <w:bCs/>
          <w:sz w:val="28"/>
          <w:szCs w:val="28"/>
          <w:lang w:eastAsia="ru-RU"/>
        </w:rPr>
        <w:t>Латориця</w:t>
      </w:r>
      <w:proofErr w:type="spellEnd"/>
      <w:r>
        <w:rPr>
          <w:rFonts w:ascii="Times New Roman" w:eastAsia="Times New Roman" w:hAnsi="Times New Roman" w:cs="Times New Roman"/>
          <w:bCs/>
          <w:sz w:val="28"/>
          <w:szCs w:val="28"/>
          <w:lang w:eastAsia="ru-RU"/>
        </w:rPr>
        <w:t>.</w:t>
      </w:r>
    </w:p>
    <w:p w:rsidR="0035581F" w:rsidRDefault="0035581F" w:rsidP="00F00687">
      <w:pPr>
        <w:tabs>
          <w:tab w:val="left" w:pos="1440"/>
        </w:tabs>
        <w:autoSpaceDE w:val="0"/>
        <w:autoSpaceDN w:val="0"/>
        <w:adjustRightInd w:val="0"/>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Розміщене на відстані 40 км від обласного центру м. Ужгород. Населені пункти Мукачівської територіальної громади розташовані на відстані 5-11 км. від адміністративного центру Мукачево та добре сполучені з ним транспортом.</w:t>
      </w:r>
    </w:p>
    <w:p w:rsidR="0035581F" w:rsidRDefault="0035581F" w:rsidP="00F00687">
      <w:pPr>
        <w:tabs>
          <w:tab w:val="left" w:pos="1440"/>
        </w:tabs>
        <w:autoSpaceDE w:val="0"/>
        <w:autoSpaceDN w:val="0"/>
        <w:adjustRightInd w:val="0"/>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Клімат району помірно-континентальний, вологий. Найчастіше повторюється максимальна температура повітря в липні та серпні від 32º до 35º тепла. 38º тепла відмічено синоптиками один раз за повоєнний період спостережень. Найбільш часто мінімальна температура повторюється в січні - від мін. 8º до мін. 20º. Імовірність температури нижче -25º в грудні, січні, лютому складає в середньому 4%.</w:t>
      </w:r>
    </w:p>
    <w:p w:rsidR="0035581F" w:rsidRDefault="0035581F" w:rsidP="00F00687">
      <w:pPr>
        <w:tabs>
          <w:tab w:val="left" w:pos="1440"/>
        </w:tabs>
        <w:autoSpaceDE w:val="0"/>
        <w:autoSpaceDN w:val="0"/>
        <w:adjustRightInd w:val="0"/>
        <w:spacing w:after="0" w:line="240"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Напрямок вітру та його швидкість залежить від сезонного розподілу баричних систем і взаємодії між ними, а в приземному шарі від особливостей рельєфу. Так, в Мукачівському районі переважають вітри південно-східного напрямку (26%). На протязі року в  приземному шарі переважає східний вітер – 16%, північний, південно-західний – 12-13%. Штиль становить 13-27% від загального числа спостережень за вітрами протягом року. Найменш імовірний штиль в квітні – всього 13%. Вітер зі швидкістю більше 8 м/с відмічається частіше всього у весняні місяці – 4-5 днів.</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Ґрунти Мукачівського району сформувались в умовах помірного клімату з достатнім зволоженням, тому переважають різновиди дерново-підзолистих ґрунтів на низинній території та бурі гірсько-лісові, лучно-лісові у гірській місцевості. Неглибоке залягання ґрунтових вод сприяє їх </w:t>
      </w:r>
      <w:proofErr w:type="spellStart"/>
      <w:r>
        <w:rPr>
          <w:rFonts w:ascii="Times New Roman" w:eastAsia="Times New Roman" w:hAnsi="Times New Roman" w:cs="Times New Roman"/>
          <w:bCs/>
          <w:sz w:val="28"/>
          <w:szCs w:val="28"/>
          <w:lang w:eastAsia="ru-RU"/>
        </w:rPr>
        <w:t>оглеєнню</w:t>
      </w:r>
      <w:proofErr w:type="spellEnd"/>
      <w:r>
        <w:rPr>
          <w:rFonts w:ascii="Times New Roman" w:eastAsia="Times New Roman" w:hAnsi="Times New Roman" w:cs="Times New Roman"/>
          <w:bCs/>
          <w:sz w:val="28"/>
          <w:szCs w:val="28"/>
          <w:lang w:eastAsia="ru-RU"/>
        </w:rPr>
        <w:t xml:space="preserve">, а наявність ділянок лісу – </w:t>
      </w:r>
      <w:proofErr w:type="spellStart"/>
      <w:r>
        <w:rPr>
          <w:rFonts w:ascii="Times New Roman" w:eastAsia="Times New Roman" w:hAnsi="Times New Roman" w:cs="Times New Roman"/>
          <w:bCs/>
          <w:sz w:val="28"/>
          <w:szCs w:val="28"/>
          <w:lang w:eastAsia="ru-RU"/>
        </w:rPr>
        <w:t>опідзоленню</w:t>
      </w:r>
      <w:proofErr w:type="spellEnd"/>
      <w:r>
        <w:rPr>
          <w:rFonts w:ascii="Times New Roman" w:eastAsia="Times New Roman" w:hAnsi="Times New Roman" w:cs="Times New Roman"/>
          <w:bCs/>
          <w:sz w:val="28"/>
          <w:szCs w:val="28"/>
          <w:lang w:eastAsia="ru-RU"/>
        </w:rPr>
        <w:t xml:space="preserve">. </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Весь теплий період року характеризується частим випаданням зливових опадів, внаслідок чого на річках району щорічно утворюються дощові паводки.</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Місто Мукачево знаходиться в гідрогеологічній провінції складчастої області Українських Карпат, визначається складними гідрогеологічними умовами, у зв’язку зі значною різноманітністю особливостей геоморфологічної і </w:t>
      </w:r>
      <w:proofErr w:type="spellStart"/>
      <w:r>
        <w:rPr>
          <w:rFonts w:ascii="Times New Roman" w:eastAsia="Times New Roman" w:hAnsi="Times New Roman" w:cs="Times New Roman"/>
          <w:bCs/>
          <w:sz w:val="28"/>
          <w:szCs w:val="28"/>
          <w:lang w:eastAsia="ru-RU"/>
        </w:rPr>
        <w:t>геологоструктурної</w:t>
      </w:r>
      <w:proofErr w:type="spellEnd"/>
      <w:r>
        <w:rPr>
          <w:rFonts w:ascii="Times New Roman" w:eastAsia="Times New Roman" w:hAnsi="Times New Roman" w:cs="Times New Roman"/>
          <w:bCs/>
          <w:sz w:val="28"/>
          <w:szCs w:val="28"/>
          <w:lang w:eastAsia="ru-RU"/>
        </w:rPr>
        <w:t xml:space="preserve"> будови, що обумовлює невитриманість поширення водоносних горизонтів, складність взаємовідношень їх у розрізі та нерівномірність обводнення в плані. Основним джерелом водопостачання Карпатської провінції є широко поширений горизонт четвертинних відкладів, прогнозні ресурси підземних вод якого формуються за рахунок природних ресурсів підземних вод. </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Ділянка </w:t>
      </w:r>
      <w:proofErr w:type="spellStart"/>
      <w:r>
        <w:rPr>
          <w:rFonts w:ascii="Times New Roman" w:eastAsia="Times New Roman" w:hAnsi="Times New Roman" w:cs="Times New Roman"/>
          <w:bCs/>
          <w:sz w:val="28"/>
          <w:szCs w:val="28"/>
          <w:lang w:eastAsia="ru-RU"/>
        </w:rPr>
        <w:t>проєктування</w:t>
      </w:r>
      <w:proofErr w:type="spellEnd"/>
      <w:r>
        <w:rPr>
          <w:rFonts w:ascii="Times New Roman" w:eastAsia="Times New Roman" w:hAnsi="Times New Roman" w:cs="Times New Roman"/>
          <w:bCs/>
          <w:sz w:val="28"/>
          <w:szCs w:val="28"/>
          <w:lang w:eastAsia="ru-RU"/>
        </w:rPr>
        <w:t xml:space="preserve"> має ухил в південному напрямку. Абсолютні відмітки поверхні ділянки змінюються від 120,35 м до 118,5 м.</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Територія проектування обмежена:</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 півночі – землями комунальної власності (території Мукачівської міської ради); </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 заходу – землями комунальної власності – проїзд (території Мукачівської міської ради);</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зі сходу – з землями приватної власності (для будівництва і обслуговування житлового будинку, господарських будівель і споруд) та землями комунальної власності (території Мукачівської міської ради);</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 півдня – з землями приватної власності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 південної та північної сторін на територію проектування поширюються дії санітарно-захисних зон від деревообробних підприємств.</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північний захід поряд з територією проектування розташований виробничий комплекс (завод торгівельного обладнання) – «Закарпатський завод малих архітектурних форм». На час розроблення даної містобудівної документації, завод є недіючим та розформованим.</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даний час частина територія проектування використовується як територія спортивних майданчиків (футбольне поле), а на решті ростуть чагарники. Земельна ділянка вільна від забудови. </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Детальним планом території передбачено будівництво комплексу багатоквартирних багатоповерхових будинків з вбудовано-прибудованими приміщеннями громадського обслуговування та підземним паркінгом.</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Будинки об'єднано у групи житлових будинків з об'єктами обслуговування. Об’єкти соціального призначення та громадського використання передбачено вбудованими в перших поверхах житлових будинків. Передбачено території для відпочинкових зон спільного користування, дитячих ігрових майданчиків. Місце для занять спортом запроектовано на покрівлі відкритих місць зберігання легкових автомобілів. </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Заплановано спорудження </w:t>
      </w:r>
      <w:proofErr w:type="spellStart"/>
      <w:r>
        <w:rPr>
          <w:rFonts w:ascii="Times New Roman" w:eastAsia="Times New Roman" w:hAnsi="Times New Roman" w:cs="Times New Roman"/>
          <w:bCs/>
          <w:sz w:val="28"/>
          <w:szCs w:val="28"/>
          <w:lang w:eastAsia="ru-RU"/>
        </w:rPr>
        <w:t>однорівневого</w:t>
      </w:r>
      <w:proofErr w:type="spellEnd"/>
      <w:r>
        <w:rPr>
          <w:rFonts w:ascii="Times New Roman" w:eastAsia="Times New Roman" w:hAnsi="Times New Roman" w:cs="Times New Roman"/>
          <w:bCs/>
          <w:sz w:val="28"/>
          <w:szCs w:val="28"/>
          <w:lang w:eastAsia="ru-RU"/>
        </w:rPr>
        <w:t xml:space="preserve"> підземного паркінгу під житловими будинками для розміщення автотранспорту мешканців житлових будинків. Також на території передбачаються відкриті місця для зберігання автотранспорту.</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Житловий фонд становлять одну чергу будівництва житлових будинків з вбудовано-прибудованими приміщеннями громадського призначення, загальною кількістю – 9 під’їздів, 235 квартири, з прогнозованою кількістю мешканців – 588 чол. (за прийнятого коефіцієнту сімейності – 2,5).</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Житловий фонд становить 16530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Даний показник є розрахунковим.</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Основний під’їзд на територію ДПТ здійснюватиметься з вул. Ужгородської. Транспортне обслуговування житлових будинків та громадських приміщень здійснюватиметься з сторін місцевих житлових проїздів – вул. Проектна та Проектна 1.</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забезпечення нормального функціонування проектованих споруд, проектом передбачено прокладання наступних інженерних мереж: водопровід, каналізація побутова, каналізація дощова, газопровід, підземний силовий кабель та телекомунікаційні лінії.</w:t>
      </w:r>
    </w:p>
    <w:p w:rsidR="0035581F" w:rsidRDefault="0035581F" w:rsidP="00F00687">
      <w:pPr>
        <w:tabs>
          <w:tab w:val="left" w:pos="1440"/>
        </w:tabs>
        <w:autoSpaceDE w:val="0"/>
        <w:autoSpaceDN w:val="0"/>
        <w:adjustRightInd w:val="0"/>
        <w:spacing w:after="0" w:line="252" w:lineRule="auto"/>
        <w:ind w:right="6"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Проектом </w:t>
      </w:r>
      <w:r>
        <w:rPr>
          <w:rFonts w:ascii="Times New Roman" w:eastAsia="Times New Roman" w:hAnsi="Times New Roman" w:cs="Times New Roman"/>
          <w:bCs/>
          <w:sz w:val="28"/>
          <w:szCs w:val="28"/>
          <w:lang w:eastAsia="ru-RU"/>
        </w:rPr>
        <w:t>не передбачається розміщення</w:t>
      </w:r>
      <w:r>
        <w:rPr>
          <w:rFonts w:ascii="Times New Roman" w:eastAsia="Times New Roman" w:hAnsi="Times New Roman" w:cs="Times New Roman"/>
          <w:sz w:val="28"/>
          <w:szCs w:val="28"/>
          <w:shd w:val="clear" w:color="auto" w:fill="FFFFFF"/>
          <w:lang w:eastAsia="uk-UA"/>
        </w:rPr>
        <w:t xml:space="preserve"> видів планованої діяльності та об’єктів, стосовно яких</w:t>
      </w:r>
      <w:r>
        <w:rPr>
          <w:rFonts w:ascii="Times New Roman" w:eastAsia="Times New Roman" w:hAnsi="Times New Roman" w:cs="Times New Roman"/>
          <w:sz w:val="28"/>
          <w:szCs w:val="28"/>
          <w:lang w:eastAsia="ru-RU"/>
        </w:rPr>
        <w:t xml:space="preserve"> законодавством передбачено здійснення процедури оцінки впливу на довкілля, відповідно до ст. 3 Закону України </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Про оцінку впливу на довкілля</w:t>
      </w:r>
      <w:r>
        <w:rPr>
          <w:rFonts w:ascii="Times New Roman" w:eastAsia="Times New Roman" w:hAnsi="Times New Roman" w:cs="Times New Roman"/>
          <w:sz w:val="28"/>
          <w:szCs w:val="28"/>
          <w:lang w:eastAsia="uk-UA"/>
        </w:rPr>
        <w:t>».</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 xml:space="preserve">Ймовірні наслідки </w:t>
      </w:r>
      <w:r>
        <w:rPr>
          <w:rFonts w:ascii="Times New Roman" w:eastAsia="Times New Roman" w:hAnsi="Times New Roman" w:cs="Times New Roman"/>
          <w:b/>
          <w:bCs/>
          <w:i/>
          <w:spacing w:val="10"/>
          <w:sz w:val="28"/>
          <w:szCs w:val="28"/>
          <w:u w:val="single"/>
          <w:lang w:eastAsia="uk-UA"/>
        </w:rPr>
        <w:t>для довкілля (у тому числі для здоров'я населення) та для територій з природоохоронним статусом</w:t>
      </w:r>
    </w:p>
    <w:p w:rsidR="0035581F" w:rsidRDefault="0035581F" w:rsidP="00F00687">
      <w:pPr>
        <w:spacing w:after="0" w:line="240" w:lineRule="auto"/>
        <w:ind w:firstLine="567"/>
        <w:jc w:val="both"/>
        <w:rPr>
          <w:rFonts w:ascii="Times New Roman" w:hAnsi="Times New Roman" w:cs="Times New Roman"/>
          <w:sz w:val="28"/>
          <w:szCs w:val="28"/>
        </w:rPr>
      </w:pPr>
      <w:r>
        <w:rPr>
          <w:rFonts w:ascii="Times New Roman" w:hAnsi="Times New Roman" w:cs="Times New Roman"/>
          <w:i/>
          <w:color w:val="000000" w:themeColor="text1"/>
          <w:sz w:val="28"/>
          <w:szCs w:val="28"/>
          <w:shd w:val="clear" w:color="auto" w:fill="FFFFFF"/>
        </w:rPr>
        <w:t>а) наслідки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i/>
          <w:sz w:val="28"/>
          <w:szCs w:val="28"/>
        </w:rPr>
        <w:t>для довкілля, у тому числі для здоров’я населення:</w:t>
      </w:r>
      <w:r>
        <w:rPr>
          <w:rFonts w:ascii="Times New Roman" w:hAnsi="Times New Roman" w:cs="Times New Roman"/>
          <w:sz w:val="28"/>
          <w:szCs w:val="28"/>
        </w:rPr>
        <w:t xml:space="preserve"> </w:t>
      </w:r>
    </w:p>
    <w:p w:rsidR="0035581F" w:rsidRDefault="0035581F" w:rsidP="00F00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Значного негативного впливу під час планованої діяльності на компоненти навколишнього середовища та здоров’я населення не передбачається.</w:t>
      </w:r>
    </w:p>
    <w:p w:rsidR="0035581F" w:rsidRDefault="0035581F" w:rsidP="00F0068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 1. Ймовірні наслідки виконання проекту</w:t>
      </w:r>
    </w:p>
    <w:tbl>
      <w:tblPr>
        <w:tblStyle w:val="a3"/>
        <w:tblW w:w="0" w:type="auto"/>
        <w:tblLook w:val="04A0" w:firstRow="1" w:lastRow="0" w:firstColumn="1" w:lastColumn="0" w:noHBand="0" w:noVBand="1"/>
      </w:tblPr>
      <w:tblGrid>
        <w:gridCol w:w="1937"/>
        <w:gridCol w:w="7691"/>
      </w:tblGrid>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Сфери охорони довкілля</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Можливі наслідки виконання проекту корегування ДПТ</w:t>
            </w:r>
          </w:p>
        </w:tc>
      </w:tr>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Атмосферне повітря</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Під час будівництва об’єктів вплив на повітряне середовище буде зумовлюватись збільшенням викидів забруднювальних речовин від роботи двигунів транспортних засобів, викидами пилу при проведенні земляних робіт. Дані речовини будуть утворюватися в незначних кількостях, без перевищень норм ГДК.</w:t>
            </w:r>
          </w:p>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 xml:space="preserve">При експлуатації об’єктів проектування можливе забруднення повітря вихлопними газами при користуванні транспортними засобами, а також при користуванні автономними системами опалення. Внаслідок роботи двигунів внутрішнього згорання, під час паркування та проїзду автомобілів в атмосферне повітря будуть викидатися вуглецю оксид, вуглецю діоксид, </w:t>
            </w:r>
            <w:proofErr w:type="spellStart"/>
            <w:r>
              <w:rPr>
                <w:rFonts w:ascii="Times New Roman" w:hAnsi="Times New Roman" w:cs="Times New Roman"/>
                <w:sz w:val="26"/>
                <w:szCs w:val="26"/>
              </w:rPr>
              <w:t>діазоту</w:t>
            </w:r>
            <w:proofErr w:type="spellEnd"/>
            <w:r>
              <w:rPr>
                <w:rFonts w:ascii="Times New Roman" w:hAnsi="Times New Roman" w:cs="Times New Roman"/>
                <w:sz w:val="26"/>
                <w:szCs w:val="26"/>
              </w:rPr>
              <w:t xml:space="preserve"> оксид, азоту діоксид, вуглеводні граничні С12-С19, суспендовані тверді частинки недиференційовані за складом (сажа), сірки діоксид, аміак, метан, </w:t>
            </w:r>
            <w:proofErr w:type="spellStart"/>
            <w:r>
              <w:rPr>
                <w:rFonts w:ascii="Times New Roman" w:hAnsi="Times New Roman" w:cs="Times New Roman"/>
                <w:sz w:val="26"/>
                <w:szCs w:val="26"/>
              </w:rPr>
              <w:t>бенз</w:t>
            </w:r>
            <w:proofErr w:type="spellEnd"/>
            <w:r>
              <w:rPr>
                <w:rFonts w:ascii="Times New Roman" w:hAnsi="Times New Roman" w:cs="Times New Roman"/>
                <w:sz w:val="26"/>
                <w:szCs w:val="26"/>
              </w:rPr>
              <w:t>(а)</w:t>
            </w:r>
            <w:proofErr w:type="spellStart"/>
            <w:r>
              <w:rPr>
                <w:rFonts w:ascii="Times New Roman" w:hAnsi="Times New Roman" w:cs="Times New Roman"/>
                <w:sz w:val="26"/>
                <w:szCs w:val="26"/>
              </w:rPr>
              <w:t>пірен</w:t>
            </w:r>
            <w:proofErr w:type="spellEnd"/>
            <w:r>
              <w:rPr>
                <w:rFonts w:ascii="Times New Roman" w:hAnsi="Times New Roman" w:cs="Times New Roman"/>
                <w:sz w:val="26"/>
                <w:szCs w:val="26"/>
              </w:rPr>
              <w:t>.</w:t>
            </w:r>
          </w:p>
        </w:tc>
      </w:tr>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Водне середовище</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 xml:space="preserve">Джерел забруднення поверхневих стоків нафтопродуктами та іншими забруднюючими речовинами на території проектування </w:t>
            </w:r>
            <w:r>
              <w:rPr>
                <w:rFonts w:ascii="Times New Roman" w:hAnsi="Times New Roman" w:cs="Times New Roman"/>
                <w:sz w:val="26"/>
                <w:szCs w:val="26"/>
              </w:rPr>
              <w:lastRenderedPageBreak/>
              <w:t xml:space="preserve">немає. Водопостачання та водовідведення проектованих об’єктів буде відбуватись згідно проектних рішень. </w:t>
            </w:r>
          </w:p>
        </w:tc>
      </w:tr>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Ґрунтове середовище </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При будівництві об’єктів можливе тимчасове складування будівельних відходів та залишків матеріалів.</w:t>
            </w:r>
          </w:p>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 xml:space="preserve">Порушення ґрунтового покриву може відбуватись під час будівництва та руху транспортних засобів. Внаслідок користування транспортними засобами можливе забруднення ґрунтового середовища нафтопродуктами. </w:t>
            </w:r>
          </w:p>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При експлуатації проектованих об’єктів вплив ґрунтового середовища не передбачається.</w:t>
            </w:r>
          </w:p>
        </w:tc>
      </w:tr>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Рослинний та тваринний світ</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Негативного впливу не очікується.</w:t>
            </w:r>
          </w:p>
        </w:tc>
      </w:tr>
      <w:tr w:rsidR="0035581F" w:rsidTr="0035581F">
        <w:tc>
          <w:tcPr>
            <w:tcW w:w="1951"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Акустичний вплив</w:t>
            </w:r>
          </w:p>
        </w:tc>
        <w:tc>
          <w:tcPr>
            <w:tcW w:w="7903" w:type="dxa"/>
            <w:tcBorders>
              <w:top w:val="single" w:sz="4" w:space="0" w:color="auto"/>
              <w:left w:val="single" w:sz="4" w:space="0" w:color="auto"/>
              <w:bottom w:val="single" w:sz="4" w:space="0" w:color="auto"/>
              <w:right w:val="single" w:sz="4" w:space="0" w:color="auto"/>
            </w:tcBorders>
            <w:vAlign w:val="center"/>
            <w:hideMark/>
          </w:tcPr>
          <w:p w:rsidR="0035581F" w:rsidRDefault="0035581F" w:rsidP="00F00687">
            <w:pPr>
              <w:jc w:val="both"/>
              <w:rPr>
                <w:rFonts w:ascii="Times New Roman" w:hAnsi="Times New Roman" w:cs="Times New Roman"/>
                <w:sz w:val="26"/>
                <w:szCs w:val="26"/>
              </w:rPr>
            </w:pPr>
            <w:r>
              <w:rPr>
                <w:rFonts w:ascii="Times New Roman" w:hAnsi="Times New Roman" w:cs="Times New Roman"/>
                <w:sz w:val="26"/>
                <w:szCs w:val="26"/>
              </w:rPr>
              <w:t>Під час будівельних робіт, від пересування техніки, виникне додаткове шумове навантаження. Під час експлуатації шумове забруднення створюватиметься внаслідок функціонування вентиляційних систем та проїзду транспорту.</w:t>
            </w:r>
          </w:p>
        </w:tc>
      </w:tr>
    </w:tbl>
    <w:p w:rsidR="0035581F" w:rsidRDefault="0035581F" w:rsidP="00F00687">
      <w:pPr>
        <w:spacing w:after="0" w:line="252"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Проектована територія не належить до району техногенної чи природної небезпеки і є потенційно придатною для функціонування за умови дотримання екологічних вимог.</w:t>
      </w:r>
    </w:p>
    <w:p w:rsidR="0035581F" w:rsidRDefault="0035581F" w:rsidP="00F00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sz w:val="28"/>
          <w:szCs w:val="28"/>
        </w:rPr>
        <w:t>наслідки для територій з природоохоронним статусом</w:t>
      </w:r>
      <w:r>
        <w:rPr>
          <w:rFonts w:ascii="Times New Roman" w:hAnsi="Times New Roman" w:cs="Times New Roman"/>
          <w:sz w:val="28"/>
          <w:szCs w:val="28"/>
        </w:rPr>
        <w:t>:</w:t>
      </w:r>
    </w:p>
    <w:p w:rsidR="0035581F" w:rsidRDefault="0035581F" w:rsidP="00F00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Територія, на яку розробляється проект, знаходиться поза межами структурних елементів екологічної мережі. На території проектування об’єкти природно-заповідного фонду відсутні.</w:t>
      </w:r>
    </w:p>
    <w:p w:rsidR="0035581F" w:rsidRDefault="0035581F" w:rsidP="00F00687">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i/>
          <w:sz w:val="28"/>
          <w:szCs w:val="28"/>
          <w:lang w:eastAsia="uk-UA"/>
        </w:rPr>
        <w:t>транскордонні наслідки, у тому числі для здоров’я населення</w:t>
      </w:r>
      <w:r>
        <w:rPr>
          <w:rFonts w:ascii="Times New Roman" w:eastAsia="Times New Roman" w:hAnsi="Times New Roman" w:cs="Times New Roman"/>
          <w:sz w:val="28"/>
          <w:szCs w:val="28"/>
          <w:lang w:eastAsia="uk-UA"/>
        </w:rPr>
        <w:t>:</w:t>
      </w:r>
    </w:p>
    <w:p w:rsidR="0035581F" w:rsidRDefault="0035581F" w:rsidP="00F00687">
      <w:pPr>
        <w:shd w:val="clear" w:color="auto" w:fill="FFFFFF"/>
        <w:tabs>
          <w:tab w:val="left" w:pos="567"/>
          <w:tab w:val="left" w:pos="993"/>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Проектні пропозиції не матимуть транскордонних наслідків для довкілля, оскільки земельна ділянка розташована на значній відстані від межі сусідніх держав.</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Виправдані альтернативи, які необхідно розглянути, у тому числі, якщо ДДП не буде затверджено</w:t>
      </w:r>
    </w:p>
    <w:p w:rsidR="0035581F" w:rsidRDefault="0035581F" w:rsidP="00F0068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Альтернативних територіальних варіантів проекту не передбачається, оскільки територія, де пропонується корегування детального плану території має існуюче цільове призначення земельної ділянки приватної власності – (код за КВЦПЗ 02.10) «Для будівництва і обслуговування багатоквартирного житлового будинку з об’єктами торгово-розважальної та ринкової інфраструктури».</w:t>
      </w:r>
    </w:p>
    <w:p w:rsidR="0035581F" w:rsidRDefault="0035581F" w:rsidP="00F0068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Проектом передбачено застосування найкращих сучасних технологій та практик. Реалізація проекту відбувається з урахуванням діючих вимог українського та європейського санітарного та природоохоронного законодавства. При будівництві будуть враховані містобудівні обмеження та особливості району розташування.</w:t>
      </w:r>
    </w:p>
    <w:p w:rsidR="0035581F" w:rsidRDefault="0035581F" w:rsidP="00F0068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Вибір проведено з урахуванням техніко-економічних міркувань та з урахуванням найбільш економного використання земель. </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Дослідження, які необхідно провести, методи і критерії, що використовуватимуться під час СЕО</w:t>
      </w:r>
    </w:p>
    <w:p w:rsidR="0035581F" w:rsidRDefault="0035581F" w:rsidP="00F006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w:t>
      </w:r>
      <w:r>
        <w:rPr>
          <w:rFonts w:ascii="Times New Roman" w:hAnsi="Times New Roman" w:cs="Times New Roman"/>
          <w:sz w:val="28"/>
          <w:szCs w:val="28"/>
        </w:rPr>
        <w:lastRenderedPageBreak/>
        <w:t>санітарним нормам і правилам України, законодавству у сфері охорони навколишнього природного середовища. Для розробки СЕО передбачається використовувати наступну інформацію:</w:t>
      </w:r>
    </w:p>
    <w:p w:rsidR="0035581F" w:rsidRDefault="0035581F" w:rsidP="00F006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статистичну інформацію;</w:t>
      </w:r>
    </w:p>
    <w:p w:rsidR="0035581F" w:rsidRDefault="0035581F" w:rsidP="00F006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фонові та лабораторні дослідження стану довкілля;</w:t>
      </w:r>
    </w:p>
    <w:p w:rsidR="0035581F" w:rsidRDefault="0035581F" w:rsidP="00F006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оцінку впливу на довкілля планової діяльності та об’єктів, які можуть мати значний вплив на довкілля;</w:t>
      </w:r>
    </w:p>
    <w:p w:rsidR="0035581F" w:rsidRDefault="0035581F" w:rsidP="00F006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пропозиції щодо зміни існуючого функціонального використання території.</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Заходи, які передбачається розглянути для запобігання, зменшення та пом’якшення негативних наслідків виконання ДДП</w:t>
      </w:r>
    </w:p>
    <w:p w:rsidR="0035581F" w:rsidRDefault="0035581F" w:rsidP="00F0068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35581F" w:rsidRDefault="0035581F" w:rsidP="00F0068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Перелік проектних рішень для запобігання, зменшення та пом’якшення негативного впливу наслідків від виконання проектних рішень комплекс яких включає:</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дотримання рішень проекту щодо раціонального використання території;</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дотримання параметрів планувальних обмежень, визначених санітарними нормами та екологічним законодавством;</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влаштування необхідних огороджень будівельних майданчиків (охоронних, захисних або сигнальних);</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контроль за точним дотриманням технології провадження робіт;</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контроль за дотриманням викидів забруднювальних речовин в атмосферному повітрі населеного пункту;</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влаштування централізованої системи водопостачання та водовідведення;</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інженерна підготовка при освоєнні територій, що зазнають впливу несприятливих природних процесів;</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дотримання вимог щодо санітарного очищення території, розвиток роздільного збору ТПВ;</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впровадження спостережень за станом та прогнозуванням розвитку небезпечних геологічних процесів на території проектування (зсувні явища, просідання, карстоутворення тощо);</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забезпечення протирадіаційного стану із здійсненням моніторингу;</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забезпечення благоустрою території;</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забезпечення акустичного режиму шляхом застосування будівельно-акустичних засобів захисту від шуму, а також озеленення вздовж огороджень.</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Пропозиції щодо структури та змісту звіту про СЕО</w:t>
      </w:r>
    </w:p>
    <w:p w:rsidR="0035581F" w:rsidRDefault="0035581F" w:rsidP="00F00687">
      <w:pPr>
        <w:tabs>
          <w:tab w:val="left" w:pos="567"/>
        </w:tabs>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Пропонується така структура звіту:</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зміст та основні цілі проекту корегування детального плану території, його зв’язок з іншими документами державного планування;</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екологічні проблеми, у тому числі ризики впливу на здоров’я населення, які стосуються проекту корегування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w:t>
      </w:r>
      <w:r>
        <w:t xml:space="preserve"> </w:t>
      </w:r>
      <w:r>
        <w:rPr>
          <w:rFonts w:ascii="Times New Roman" w:hAnsi="Times New Roman" w:cs="Times New Roman"/>
          <w:color w:val="000000" w:themeColor="text1"/>
          <w:sz w:val="28"/>
          <w:szCs w:val="28"/>
          <w:shd w:val="clear" w:color="auto" w:fill="FFFFFF"/>
        </w:rPr>
        <w:t>проекту корегування детального плану території;</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заходи, що передбачається вжити для запобігання, зменшення та пом’якшення негативних наслідків виконання проекту корегування детального плану території;</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заходи, передбачені для здійснення моніторингу наслідків виконання проекту корегування детального плану території для довкілля, у тому числі для здоров’я населення;</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опис ймовірних транскордонних наслідків для довкілля, у тому числі для здоров’я населення (за наявності);</w:t>
      </w:r>
    </w:p>
    <w:p w:rsidR="0035581F" w:rsidRDefault="0035581F" w:rsidP="00F0068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резюме нетехнічного характеру інформації.</w:t>
      </w:r>
    </w:p>
    <w:p w:rsidR="0035581F" w:rsidRDefault="0035581F" w:rsidP="00F00687">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Орган, до якого подаються зауваження і пропозиції та строки їх подання</w:t>
      </w:r>
    </w:p>
    <w:p w:rsidR="0035581F" w:rsidRDefault="0035581F" w:rsidP="00F0068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Мукачівська міська рада, місцезнаходження: 89600, Україна, Закарпатська обл., м. Мукачево, </w:t>
      </w:r>
      <w:proofErr w:type="spellStart"/>
      <w:r>
        <w:rPr>
          <w:rFonts w:ascii="Times New Roman" w:eastAsia="Times New Roman" w:hAnsi="Times New Roman" w:cs="Times New Roman"/>
          <w:color w:val="000000"/>
          <w:sz w:val="28"/>
          <w:szCs w:val="28"/>
          <w:lang w:eastAsia="uk-UA"/>
        </w:rPr>
        <w:t>пл</w:t>
      </w:r>
      <w:proofErr w:type="spellEnd"/>
      <w:r>
        <w:rPr>
          <w:rFonts w:ascii="Times New Roman" w:eastAsia="Times New Roman" w:hAnsi="Times New Roman" w:cs="Times New Roman"/>
          <w:color w:val="000000"/>
          <w:sz w:val="28"/>
          <w:szCs w:val="28"/>
          <w:lang w:eastAsia="uk-UA"/>
        </w:rPr>
        <w:t>. Духновича, 2.</w:t>
      </w:r>
    </w:p>
    <w:p w:rsidR="0035581F" w:rsidRDefault="0035581F" w:rsidP="00F00687">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днів з дня публікації заяви про визначення обсягу стратегічної екологічної оцінки Проекту корегування детального плану території під розташування секційної житлової забудови та громадських будівель і споруд, інших об’єктів загального користування по вул. Ужгородській 165</w:t>
      </w:r>
      <w:r w:rsidR="00F00687">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в м. Мукачево Закарпатської області на земельній ділянці пл. 1,9427 га (к.н.2110400000:01:014:0408) (відповідно до </w:t>
      </w:r>
      <w:proofErr w:type="spellStart"/>
      <w:r>
        <w:rPr>
          <w:rFonts w:ascii="Times New Roman" w:hAnsi="Times New Roman" w:cs="Times New Roman"/>
          <w:color w:val="000000" w:themeColor="text1"/>
          <w:sz w:val="28"/>
          <w:szCs w:val="28"/>
          <w:shd w:val="clear" w:color="auto" w:fill="FFFFFF"/>
        </w:rPr>
        <w:t>п.п</w:t>
      </w:r>
      <w:proofErr w:type="spellEnd"/>
      <w:r>
        <w:rPr>
          <w:rFonts w:ascii="Times New Roman" w:hAnsi="Times New Roman" w:cs="Times New Roman"/>
          <w:color w:val="000000" w:themeColor="text1"/>
          <w:sz w:val="28"/>
          <w:szCs w:val="28"/>
          <w:shd w:val="clear" w:color="auto" w:fill="FFFFFF"/>
        </w:rPr>
        <w:t>. 5, 6 ст. 10 Закону України «Про стратегічну екологічну оцінку»).</w:t>
      </w:r>
    </w:p>
    <w:p w:rsidR="00F372F3" w:rsidRPr="00F372F3" w:rsidRDefault="0035581F" w:rsidP="00F372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Просимо надати зауваження та пропозиції.</w:t>
      </w:r>
      <w:r w:rsidR="00F372F3" w:rsidRPr="00F372F3">
        <w:t xml:space="preserve"> </w:t>
      </w:r>
      <w:r w:rsidR="00F372F3" w:rsidRPr="00F372F3">
        <w:rPr>
          <w:rFonts w:ascii="Times New Roman" w:hAnsi="Times New Roman" w:cs="Times New Roman"/>
          <w:sz w:val="28"/>
          <w:szCs w:val="28"/>
        </w:rPr>
        <w:t xml:space="preserve">Відповідальна особа: </w:t>
      </w:r>
      <w:proofErr w:type="spellStart"/>
      <w:r w:rsidR="00F372F3" w:rsidRPr="00F372F3">
        <w:rPr>
          <w:rFonts w:ascii="Times New Roman" w:hAnsi="Times New Roman" w:cs="Times New Roman"/>
          <w:sz w:val="28"/>
          <w:szCs w:val="28"/>
        </w:rPr>
        <w:t>Майданевич</w:t>
      </w:r>
      <w:proofErr w:type="spellEnd"/>
      <w:r w:rsidR="00F372F3" w:rsidRPr="00F372F3">
        <w:rPr>
          <w:rFonts w:ascii="Times New Roman" w:hAnsi="Times New Roman" w:cs="Times New Roman"/>
          <w:sz w:val="28"/>
          <w:szCs w:val="28"/>
        </w:rPr>
        <w:t xml:space="preserve"> Яна Борисівна </w:t>
      </w:r>
      <w:proofErr w:type="spellStart"/>
      <w:r w:rsidR="00F372F3" w:rsidRPr="00F372F3">
        <w:rPr>
          <w:rFonts w:ascii="Times New Roman" w:hAnsi="Times New Roman" w:cs="Times New Roman"/>
          <w:sz w:val="28"/>
          <w:szCs w:val="28"/>
        </w:rPr>
        <w:t>тел</w:t>
      </w:r>
      <w:proofErr w:type="spellEnd"/>
      <w:r w:rsidR="00F372F3" w:rsidRPr="00F372F3">
        <w:rPr>
          <w:rFonts w:ascii="Times New Roman" w:hAnsi="Times New Roman" w:cs="Times New Roman"/>
          <w:sz w:val="28"/>
          <w:szCs w:val="28"/>
        </w:rPr>
        <w:t>. .: 066-633-</w:t>
      </w:r>
      <w:r w:rsidR="00F372F3">
        <w:rPr>
          <w:rFonts w:ascii="Times New Roman" w:hAnsi="Times New Roman" w:cs="Times New Roman"/>
          <w:sz w:val="28"/>
          <w:szCs w:val="28"/>
        </w:rPr>
        <w:t>23</w:t>
      </w:r>
      <w:r w:rsidR="00F372F3" w:rsidRPr="00F372F3">
        <w:rPr>
          <w:rFonts w:ascii="Times New Roman" w:hAnsi="Times New Roman" w:cs="Times New Roman"/>
          <w:sz w:val="28"/>
          <w:szCs w:val="28"/>
        </w:rPr>
        <w:t>-</w:t>
      </w:r>
      <w:r w:rsidR="00F372F3">
        <w:rPr>
          <w:rFonts w:ascii="Times New Roman" w:hAnsi="Times New Roman" w:cs="Times New Roman"/>
          <w:sz w:val="28"/>
          <w:szCs w:val="28"/>
        </w:rPr>
        <w:t xml:space="preserve">53 </w:t>
      </w:r>
      <w:r w:rsidR="00F372F3" w:rsidRPr="00F372F3">
        <w:rPr>
          <w:rFonts w:ascii="Times New Roman" w:hAnsi="Times New Roman" w:cs="Times New Roman"/>
          <w:sz w:val="28"/>
          <w:szCs w:val="28"/>
        </w:rPr>
        <w:t>e-</w:t>
      </w:r>
      <w:proofErr w:type="spellStart"/>
      <w:r w:rsidR="00F372F3" w:rsidRPr="00F372F3">
        <w:rPr>
          <w:rFonts w:ascii="Times New Roman" w:hAnsi="Times New Roman" w:cs="Times New Roman"/>
          <w:sz w:val="28"/>
          <w:szCs w:val="28"/>
        </w:rPr>
        <w:t>mail</w:t>
      </w:r>
      <w:proofErr w:type="spellEnd"/>
      <w:r w:rsidR="00F372F3" w:rsidRPr="00F372F3">
        <w:rPr>
          <w:rFonts w:ascii="Times New Roman" w:hAnsi="Times New Roman" w:cs="Times New Roman"/>
          <w:sz w:val="28"/>
          <w:szCs w:val="28"/>
        </w:rPr>
        <w:t>: u.mg@mukachevo-rada.gov.ua</w:t>
      </w:r>
    </w:p>
    <w:p w:rsidR="001C169F" w:rsidRDefault="00F372F3" w:rsidP="00F372F3">
      <w:pPr>
        <w:spacing w:line="240" w:lineRule="auto"/>
        <w:ind w:firstLine="567"/>
        <w:jc w:val="both"/>
        <w:rPr>
          <w:rFonts w:ascii="Times New Roman" w:hAnsi="Times New Roman" w:cs="Times New Roman"/>
          <w:color w:val="000000" w:themeColor="text1"/>
          <w:sz w:val="28"/>
          <w:szCs w:val="28"/>
          <w:shd w:val="clear" w:color="auto" w:fill="FFFFFF"/>
        </w:rPr>
      </w:pPr>
      <w:r w:rsidRPr="00F372F3">
        <w:rPr>
          <w:rFonts w:ascii="Times New Roman" w:hAnsi="Times New Roman" w:cs="Times New Roman"/>
          <w:sz w:val="28"/>
          <w:szCs w:val="28"/>
        </w:rPr>
        <w:t xml:space="preserve">Строк подання зауважень і пропозицій становить 15 днів з дати публікації в ЗМІ тобто до </w:t>
      </w:r>
      <w:r>
        <w:rPr>
          <w:rFonts w:ascii="Times New Roman" w:hAnsi="Times New Roman" w:cs="Times New Roman"/>
          <w:sz w:val="28"/>
          <w:szCs w:val="28"/>
        </w:rPr>
        <w:t>30</w:t>
      </w:r>
      <w:r w:rsidRPr="00F372F3">
        <w:rPr>
          <w:rFonts w:ascii="Times New Roman" w:hAnsi="Times New Roman" w:cs="Times New Roman"/>
          <w:sz w:val="28"/>
          <w:szCs w:val="28"/>
        </w:rPr>
        <w:t>.</w:t>
      </w:r>
      <w:r>
        <w:rPr>
          <w:rFonts w:ascii="Times New Roman" w:hAnsi="Times New Roman" w:cs="Times New Roman"/>
          <w:sz w:val="28"/>
          <w:szCs w:val="28"/>
        </w:rPr>
        <w:t>06.</w:t>
      </w:r>
      <w:r w:rsidRPr="00F372F3">
        <w:rPr>
          <w:rFonts w:ascii="Times New Roman" w:hAnsi="Times New Roman" w:cs="Times New Roman"/>
          <w:sz w:val="28"/>
          <w:szCs w:val="28"/>
        </w:rPr>
        <w:t xml:space="preserve"> 202</w:t>
      </w:r>
      <w:r>
        <w:rPr>
          <w:rFonts w:ascii="Times New Roman" w:hAnsi="Times New Roman" w:cs="Times New Roman"/>
          <w:sz w:val="28"/>
          <w:szCs w:val="28"/>
        </w:rPr>
        <w:t>2</w:t>
      </w:r>
      <w:r w:rsidRPr="00F372F3">
        <w:rPr>
          <w:rFonts w:ascii="Times New Roman" w:hAnsi="Times New Roman" w:cs="Times New Roman"/>
          <w:sz w:val="28"/>
          <w:szCs w:val="28"/>
        </w:rPr>
        <w:t xml:space="preserve"> р.</w:t>
      </w:r>
      <w:bookmarkStart w:id="0" w:name="_GoBack"/>
      <w:bookmarkEnd w:id="0"/>
    </w:p>
    <w:sectPr w:rsidR="001C169F" w:rsidSect="00F00687">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4CE3" w:rsidRDefault="002D4CE3" w:rsidP="00F00687">
      <w:pPr>
        <w:spacing w:after="0" w:line="240" w:lineRule="auto"/>
      </w:pPr>
      <w:r>
        <w:separator/>
      </w:r>
    </w:p>
  </w:endnote>
  <w:endnote w:type="continuationSeparator" w:id="0">
    <w:p w:rsidR="002D4CE3" w:rsidRDefault="002D4CE3" w:rsidP="00F0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4CE3" w:rsidRDefault="002D4CE3" w:rsidP="00F00687">
      <w:pPr>
        <w:spacing w:after="0" w:line="240" w:lineRule="auto"/>
      </w:pPr>
      <w:r>
        <w:separator/>
      </w:r>
    </w:p>
  </w:footnote>
  <w:footnote w:type="continuationSeparator" w:id="0">
    <w:p w:rsidR="002D4CE3" w:rsidRDefault="002D4CE3" w:rsidP="00F0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178402"/>
      <w:docPartObj>
        <w:docPartGallery w:val="Page Numbers (Top of Page)"/>
        <w:docPartUnique/>
      </w:docPartObj>
    </w:sdtPr>
    <w:sdtEndPr/>
    <w:sdtContent>
      <w:p w:rsidR="00F00687" w:rsidRDefault="00F00687">
        <w:pPr>
          <w:pStyle w:val="a6"/>
          <w:jc w:val="center"/>
        </w:pPr>
        <w:r>
          <w:fldChar w:fldCharType="begin"/>
        </w:r>
        <w:r>
          <w:instrText>PAGE   \* MERGEFORMAT</w:instrText>
        </w:r>
        <w:r>
          <w:fldChar w:fldCharType="separate"/>
        </w:r>
        <w:r>
          <w:rPr>
            <w:lang w:val="ru-RU"/>
          </w:rPr>
          <w:t>2</w:t>
        </w:r>
        <w:r>
          <w:fldChar w:fldCharType="end"/>
        </w:r>
      </w:p>
    </w:sdtContent>
  </w:sdt>
  <w:p w:rsidR="00F00687" w:rsidRDefault="00F006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77"/>
    <w:rsid w:val="00041461"/>
    <w:rsid w:val="000A71F0"/>
    <w:rsid w:val="00132E08"/>
    <w:rsid w:val="001B2236"/>
    <w:rsid w:val="001C169F"/>
    <w:rsid w:val="001D3D0C"/>
    <w:rsid w:val="002D4CE3"/>
    <w:rsid w:val="003008F1"/>
    <w:rsid w:val="00303B77"/>
    <w:rsid w:val="0035581F"/>
    <w:rsid w:val="003D7A19"/>
    <w:rsid w:val="003F3777"/>
    <w:rsid w:val="0047311F"/>
    <w:rsid w:val="004D64E9"/>
    <w:rsid w:val="0052028C"/>
    <w:rsid w:val="005A45E5"/>
    <w:rsid w:val="00793DF5"/>
    <w:rsid w:val="00993A0E"/>
    <w:rsid w:val="00B42203"/>
    <w:rsid w:val="00BC24B1"/>
    <w:rsid w:val="00CD4725"/>
    <w:rsid w:val="00D777BD"/>
    <w:rsid w:val="00F00687"/>
    <w:rsid w:val="00F32689"/>
    <w:rsid w:val="00F372F3"/>
    <w:rsid w:val="00FB4B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3A84"/>
  <w15:docId w15:val="{2561C6EA-908B-E04C-AA4B-8D9CF8D8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4"/>
    <w:rsid w:val="003008F1"/>
    <w:rPr>
      <w:spacing w:val="1"/>
      <w:sz w:val="23"/>
      <w:szCs w:val="23"/>
      <w:shd w:val="clear" w:color="auto" w:fill="FFFFFF"/>
    </w:rPr>
  </w:style>
  <w:style w:type="paragraph" w:customStyle="1" w:styleId="4">
    <w:name w:val="Основной текст4"/>
    <w:basedOn w:val="a"/>
    <w:link w:val="a4"/>
    <w:rsid w:val="003008F1"/>
    <w:pPr>
      <w:widowControl w:val="0"/>
      <w:shd w:val="clear" w:color="auto" w:fill="FFFFFF"/>
      <w:spacing w:after="0" w:line="206" w:lineRule="exact"/>
      <w:ind w:hanging="660"/>
      <w:jc w:val="center"/>
    </w:pPr>
    <w:rPr>
      <w:spacing w:val="1"/>
      <w:sz w:val="23"/>
      <w:szCs w:val="23"/>
    </w:rPr>
  </w:style>
  <w:style w:type="paragraph" w:customStyle="1" w:styleId="docdata">
    <w:name w:val="docdata"/>
    <w:aliases w:val="docy,v5,18210,baiaagaaboqcaaadtumaaavbqwaaaaaaaaaaaaaaaaaaaaaaaaaaaaaaaaaaaaaaaaaaaaaaaaaaaaaaaaaaaaaaaaaaaaaaaaaaaaaaaaaaaaaaaaaaaaaaaaaaaaaaaaaaaaaaaaaaaaaaaaaaaaaaaaaaaaaaaaaaaaaaaaaaaaaaaaaaaaaaaaaaaaaaaaaaaaaaaaaaaaaaaaaaaaaaaaaaaaaaaaaaaaa"/>
    <w:basedOn w:val="a"/>
    <w:rsid w:val="000414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414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F006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687"/>
  </w:style>
  <w:style w:type="paragraph" w:styleId="a8">
    <w:name w:val="footer"/>
    <w:basedOn w:val="a"/>
    <w:link w:val="a9"/>
    <w:uiPriority w:val="99"/>
    <w:unhideWhenUsed/>
    <w:rsid w:val="00F006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11668</Words>
  <Characters>6652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Windows7</cp:lastModifiedBy>
  <cp:revision>4</cp:revision>
  <dcterms:created xsi:type="dcterms:W3CDTF">2022-06-07T08:37:00Z</dcterms:created>
  <dcterms:modified xsi:type="dcterms:W3CDTF">2022-06-14T12:48:00Z</dcterms:modified>
</cp:coreProperties>
</file>