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6738" w:rsidRDefault="00B96738" w:rsidP="00335AE0">
      <w:pPr>
        <w:pStyle w:val="a3"/>
        <w:shd w:val="clear" w:color="auto" w:fill="F5F5F5"/>
        <w:spacing w:before="0" w:beforeAutospacing="0" w:after="0" w:afterAutospacing="0"/>
        <w:jc w:val="center"/>
        <w:rPr>
          <w:b/>
          <w:bCs/>
          <w:sz w:val="28"/>
          <w:szCs w:val="28"/>
        </w:rPr>
      </w:pPr>
      <w:r w:rsidRPr="006D6C04">
        <w:rPr>
          <w:b/>
          <w:bCs/>
          <w:sz w:val="32"/>
          <w:szCs w:val="32"/>
        </w:rPr>
        <w:t>З</w:t>
      </w:r>
      <w:r>
        <w:rPr>
          <w:b/>
          <w:bCs/>
          <w:sz w:val="32"/>
          <w:szCs w:val="32"/>
        </w:rPr>
        <w:t xml:space="preserve"> </w:t>
      </w:r>
      <w:r w:rsidRPr="006D6C04">
        <w:rPr>
          <w:b/>
          <w:bCs/>
          <w:sz w:val="32"/>
          <w:szCs w:val="32"/>
        </w:rPr>
        <w:t>А</w:t>
      </w:r>
      <w:r>
        <w:rPr>
          <w:b/>
          <w:bCs/>
          <w:sz w:val="32"/>
          <w:szCs w:val="32"/>
        </w:rPr>
        <w:t xml:space="preserve"> </w:t>
      </w:r>
      <w:r w:rsidRPr="006D6C04">
        <w:rPr>
          <w:b/>
          <w:bCs/>
          <w:sz w:val="32"/>
          <w:szCs w:val="32"/>
        </w:rPr>
        <w:t>Я</w:t>
      </w:r>
      <w:r>
        <w:rPr>
          <w:b/>
          <w:bCs/>
          <w:sz w:val="32"/>
          <w:szCs w:val="32"/>
        </w:rPr>
        <w:t xml:space="preserve"> </w:t>
      </w:r>
      <w:r w:rsidRPr="006D6C04">
        <w:rPr>
          <w:b/>
          <w:bCs/>
          <w:sz w:val="32"/>
          <w:szCs w:val="32"/>
        </w:rPr>
        <w:t>В</w:t>
      </w:r>
      <w:r>
        <w:rPr>
          <w:b/>
          <w:bCs/>
          <w:sz w:val="32"/>
          <w:szCs w:val="32"/>
        </w:rPr>
        <w:t xml:space="preserve"> </w:t>
      </w:r>
      <w:r w:rsidRPr="006D6C04">
        <w:rPr>
          <w:b/>
          <w:bCs/>
          <w:sz w:val="32"/>
          <w:szCs w:val="32"/>
        </w:rPr>
        <w:t>А</w:t>
      </w:r>
      <w:r w:rsidRPr="006A617E">
        <w:rPr>
          <w:sz w:val="28"/>
          <w:szCs w:val="28"/>
        </w:rPr>
        <w:br/>
      </w:r>
      <w:r w:rsidRPr="006A617E">
        <w:rPr>
          <w:b/>
          <w:bCs/>
          <w:sz w:val="28"/>
          <w:szCs w:val="28"/>
        </w:rPr>
        <w:t>ПРО ВИЗНАЧЕННЯ ОБСЯГУ СТРАТЕГІЧНОЇ ЕКОЛОГІЧНОЇ ОЦІНКИ</w:t>
      </w:r>
    </w:p>
    <w:p w:rsidR="00B96738" w:rsidRDefault="00B96738" w:rsidP="003F05EE">
      <w:pPr>
        <w:spacing w:after="0" w:line="240" w:lineRule="auto"/>
        <w:rPr>
          <w:rFonts w:ascii="Times New Roman" w:hAnsi="Times New Roman" w:cs="Times New Roman"/>
          <w:b/>
          <w:bCs/>
          <w:sz w:val="28"/>
          <w:szCs w:val="28"/>
          <w:lang w:eastAsia="uk-UA"/>
        </w:rPr>
      </w:pPr>
    </w:p>
    <w:p w:rsidR="00B96738" w:rsidRPr="004C0F5E" w:rsidRDefault="004C0F5E" w:rsidP="00EB29DA">
      <w:pPr>
        <w:spacing w:after="0" w:line="240" w:lineRule="auto"/>
        <w:jc w:val="center"/>
        <w:rPr>
          <w:rFonts w:ascii="Times New Roman" w:hAnsi="Times New Roman" w:cs="Times New Roman"/>
          <w:b/>
          <w:bCs/>
          <w:sz w:val="28"/>
          <w:szCs w:val="28"/>
          <w:lang w:val="ru-RU" w:eastAsia="uk-UA"/>
        </w:rPr>
      </w:pPr>
      <w:r w:rsidRPr="004C0F5E">
        <w:rPr>
          <w:rFonts w:ascii="Times New Roman" w:hAnsi="Times New Roman" w:cs="Times New Roman"/>
          <w:sz w:val="28"/>
          <w:szCs w:val="28"/>
        </w:rPr>
        <w:t>«</w:t>
      </w:r>
      <w:bookmarkStart w:id="0" w:name="_GoBack"/>
      <w:proofErr w:type="spellStart"/>
      <w:r w:rsidRPr="004C0F5E">
        <w:rPr>
          <w:rFonts w:ascii="Times New Roman" w:hAnsi="Times New Roman" w:cs="Times New Roman"/>
          <w:sz w:val="28"/>
          <w:szCs w:val="28"/>
        </w:rPr>
        <w:t>Проєкту</w:t>
      </w:r>
      <w:proofErr w:type="spellEnd"/>
      <w:r w:rsidRPr="004C0F5E">
        <w:rPr>
          <w:rFonts w:ascii="Times New Roman" w:hAnsi="Times New Roman" w:cs="Times New Roman"/>
          <w:sz w:val="28"/>
          <w:szCs w:val="28"/>
        </w:rPr>
        <w:t xml:space="preserve"> детального плану території для проектування та будівництва об'єкту охорони здоров'я на території міста Мукачева</w:t>
      </w:r>
      <w:bookmarkEnd w:id="0"/>
      <w:r w:rsidRPr="004C0F5E">
        <w:rPr>
          <w:rFonts w:ascii="Times New Roman" w:hAnsi="Times New Roman" w:cs="Times New Roman"/>
          <w:sz w:val="28"/>
          <w:szCs w:val="28"/>
        </w:rPr>
        <w:t>».</w:t>
      </w:r>
    </w:p>
    <w:p w:rsidR="00B96738" w:rsidRPr="00E13886" w:rsidRDefault="00B96738" w:rsidP="00E13886">
      <w:pPr>
        <w:spacing w:after="0" w:line="240" w:lineRule="auto"/>
        <w:jc w:val="center"/>
        <w:rPr>
          <w:rFonts w:ascii="Times New Roman" w:hAnsi="Times New Roman" w:cs="Times New Roman"/>
          <w:b/>
          <w:bCs/>
          <w:sz w:val="28"/>
          <w:szCs w:val="28"/>
          <w:lang w:val="ru-RU"/>
        </w:rPr>
      </w:pPr>
    </w:p>
    <w:p w:rsidR="00051C87" w:rsidRDefault="003A697C" w:rsidP="00051C87">
      <w:pPr>
        <w:jc w:val="both"/>
        <w:rPr>
          <w:rFonts w:ascii="Times New Roman" w:hAnsi="Times New Roman" w:cs="Times New Roman"/>
          <w:sz w:val="28"/>
          <w:szCs w:val="28"/>
        </w:rPr>
      </w:pPr>
      <w:r>
        <w:rPr>
          <w:rFonts w:ascii="Times New Roman" w:hAnsi="Times New Roman" w:cs="Times New Roman"/>
          <w:b/>
          <w:sz w:val="28"/>
          <w:szCs w:val="28"/>
        </w:rPr>
        <w:tab/>
      </w:r>
      <w:r w:rsidR="004C0F5E" w:rsidRPr="004C0F5E">
        <w:rPr>
          <w:rFonts w:ascii="Times New Roman" w:hAnsi="Times New Roman" w:cs="Times New Roman"/>
          <w:b/>
          <w:sz w:val="28"/>
          <w:szCs w:val="28"/>
        </w:rPr>
        <w:t xml:space="preserve">1. </w:t>
      </w:r>
      <w:r w:rsidR="005D4E9C">
        <w:rPr>
          <w:rFonts w:ascii="Times New Roman" w:hAnsi="Times New Roman" w:cs="Times New Roman"/>
          <w:b/>
          <w:sz w:val="28"/>
          <w:szCs w:val="28"/>
        </w:rPr>
        <w:t xml:space="preserve">Замовник: </w:t>
      </w:r>
      <w:r w:rsidR="004C0F5E" w:rsidRPr="005D4E9C">
        <w:rPr>
          <w:rFonts w:ascii="Times New Roman" w:hAnsi="Times New Roman" w:cs="Times New Roman"/>
          <w:sz w:val="28"/>
          <w:szCs w:val="28"/>
        </w:rPr>
        <w:t>Управління міського господарства Мукачівської міської ради</w:t>
      </w:r>
      <w:r w:rsidR="00B96738" w:rsidRPr="005D4E9C">
        <w:rPr>
          <w:rFonts w:ascii="Times New Roman" w:hAnsi="Times New Roman" w:cs="Times New Roman"/>
          <w:sz w:val="28"/>
          <w:szCs w:val="28"/>
        </w:rPr>
        <w:t>.</w:t>
      </w:r>
      <w:r w:rsidR="004C0F5E">
        <w:rPr>
          <w:rFonts w:ascii="Times New Roman" w:hAnsi="Times New Roman" w:cs="Times New Roman"/>
          <w:sz w:val="28"/>
          <w:szCs w:val="28"/>
        </w:rPr>
        <w:t xml:space="preserve"> </w:t>
      </w:r>
      <w:r w:rsidR="00B96738" w:rsidRPr="005D4E9C">
        <w:rPr>
          <w:rFonts w:ascii="Times New Roman" w:hAnsi="Times New Roman" w:cs="Times New Roman"/>
          <w:sz w:val="28"/>
          <w:szCs w:val="28"/>
        </w:rPr>
        <w:t xml:space="preserve">Юридична адреса: </w:t>
      </w:r>
      <w:r w:rsidR="005D4E9C" w:rsidRPr="005D4E9C">
        <w:rPr>
          <w:rFonts w:ascii="Times New Roman" w:hAnsi="Times New Roman" w:cs="Times New Roman"/>
          <w:sz w:val="28"/>
          <w:szCs w:val="28"/>
        </w:rPr>
        <w:t xml:space="preserve">89600, </w:t>
      </w:r>
      <w:proofErr w:type="spellStart"/>
      <w:r w:rsidR="005D4E9C" w:rsidRPr="005D4E9C">
        <w:rPr>
          <w:rFonts w:ascii="Times New Roman" w:hAnsi="Times New Roman" w:cs="Times New Roman"/>
          <w:sz w:val="28"/>
          <w:szCs w:val="28"/>
        </w:rPr>
        <w:t>м.Мукачево</w:t>
      </w:r>
      <w:proofErr w:type="spellEnd"/>
      <w:r w:rsidR="005D4E9C" w:rsidRPr="005D4E9C">
        <w:rPr>
          <w:rFonts w:ascii="Times New Roman" w:hAnsi="Times New Roman" w:cs="Times New Roman"/>
          <w:sz w:val="28"/>
          <w:szCs w:val="28"/>
        </w:rPr>
        <w:t xml:space="preserve">, </w:t>
      </w:r>
      <w:proofErr w:type="spellStart"/>
      <w:r w:rsidR="005D4E9C" w:rsidRPr="005D4E9C">
        <w:rPr>
          <w:rFonts w:ascii="Times New Roman" w:hAnsi="Times New Roman" w:cs="Times New Roman"/>
          <w:sz w:val="28"/>
          <w:szCs w:val="28"/>
        </w:rPr>
        <w:t>пл.Духновича</w:t>
      </w:r>
      <w:proofErr w:type="spellEnd"/>
      <w:r w:rsidR="005D4E9C" w:rsidRPr="005D4E9C">
        <w:rPr>
          <w:rFonts w:ascii="Times New Roman" w:hAnsi="Times New Roman" w:cs="Times New Roman"/>
          <w:sz w:val="28"/>
          <w:szCs w:val="28"/>
        </w:rPr>
        <w:t xml:space="preserve"> </w:t>
      </w:r>
      <w:r w:rsidR="00051C87">
        <w:rPr>
          <w:rFonts w:ascii="Times New Roman" w:hAnsi="Times New Roman" w:cs="Times New Roman"/>
          <w:sz w:val="28"/>
          <w:szCs w:val="28"/>
        </w:rPr>
        <w:t>Олександра</w:t>
      </w:r>
      <w:r w:rsidR="005D4E9C" w:rsidRPr="005D4E9C">
        <w:rPr>
          <w:rFonts w:ascii="Times New Roman" w:hAnsi="Times New Roman" w:cs="Times New Roman"/>
          <w:sz w:val="28"/>
          <w:szCs w:val="28"/>
        </w:rPr>
        <w:t>,</w:t>
      </w:r>
      <w:r w:rsidR="00051C87">
        <w:rPr>
          <w:rFonts w:ascii="Times New Roman" w:hAnsi="Times New Roman" w:cs="Times New Roman"/>
          <w:sz w:val="28"/>
          <w:szCs w:val="28"/>
        </w:rPr>
        <w:t xml:space="preserve"> </w:t>
      </w:r>
      <w:r w:rsidR="005D4E9C" w:rsidRPr="005D4E9C">
        <w:rPr>
          <w:rFonts w:ascii="Times New Roman" w:hAnsi="Times New Roman" w:cs="Times New Roman"/>
          <w:sz w:val="28"/>
          <w:szCs w:val="28"/>
        </w:rPr>
        <w:t xml:space="preserve">2  </w:t>
      </w:r>
    </w:p>
    <w:p w:rsidR="00051C87" w:rsidRDefault="00051C87" w:rsidP="00051C87">
      <w:pPr>
        <w:spacing w:after="0"/>
        <w:jc w:val="both"/>
        <w:rPr>
          <w:rFonts w:ascii="Times New Roman" w:hAnsi="Times New Roman" w:cs="Times New Roman"/>
          <w:sz w:val="28"/>
          <w:szCs w:val="28"/>
          <w:lang w:val="en-US"/>
        </w:rPr>
      </w:pPr>
      <w:r w:rsidRPr="00051C87">
        <w:rPr>
          <w:rFonts w:ascii="Times New Roman" w:hAnsi="Times New Roman" w:cs="Times New Roman"/>
          <w:sz w:val="28"/>
          <w:szCs w:val="28"/>
          <w:lang w:val="en-US"/>
        </w:rPr>
        <w:t>E</w:t>
      </w:r>
      <w:r w:rsidRPr="00051C87">
        <w:rPr>
          <w:rFonts w:ascii="Times New Roman" w:hAnsi="Times New Roman" w:cs="Times New Roman"/>
          <w:sz w:val="28"/>
          <w:szCs w:val="28"/>
        </w:rPr>
        <w:t>-</w:t>
      </w:r>
      <w:r w:rsidRPr="00051C87">
        <w:rPr>
          <w:rFonts w:ascii="Times New Roman" w:hAnsi="Times New Roman" w:cs="Times New Roman"/>
          <w:sz w:val="28"/>
          <w:szCs w:val="28"/>
          <w:lang w:val="en-US"/>
        </w:rPr>
        <w:t>mail</w:t>
      </w:r>
      <w:r w:rsidRPr="00051C87">
        <w:rPr>
          <w:rFonts w:ascii="Times New Roman" w:hAnsi="Times New Roman" w:cs="Times New Roman"/>
          <w:sz w:val="28"/>
          <w:szCs w:val="28"/>
        </w:rPr>
        <w:t xml:space="preserve">:  </w:t>
      </w:r>
      <w:r w:rsidRPr="00051C87">
        <w:rPr>
          <w:rFonts w:ascii="Times New Roman" w:hAnsi="Times New Roman" w:cs="Times New Roman"/>
          <w:sz w:val="28"/>
          <w:szCs w:val="28"/>
          <w:lang w:val="en-US"/>
        </w:rPr>
        <w:t>u</w:t>
      </w:r>
      <w:r w:rsidRPr="00051C87">
        <w:rPr>
          <w:rFonts w:ascii="Times New Roman" w:hAnsi="Times New Roman" w:cs="Times New Roman"/>
          <w:sz w:val="28"/>
          <w:szCs w:val="28"/>
        </w:rPr>
        <w:t>.</w:t>
      </w:r>
      <w:r w:rsidRPr="00051C87">
        <w:rPr>
          <w:rFonts w:ascii="Times New Roman" w:hAnsi="Times New Roman" w:cs="Times New Roman"/>
          <w:sz w:val="28"/>
          <w:szCs w:val="28"/>
          <w:lang w:val="en-US"/>
        </w:rPr>
        <w:t>mg</w:t>
      </w:r>
      <w:r w:rsidRPr="00051C87">
        <w:rPr>
          <w:rFonts w:ascii="Times New Roman" w:hAnsi="Times New Roman" w:cs="Times New Roman"/>
          <w:sz w:val="28"/>
          <w:szCs w:val="28"/>
        </w:rPr>
        <w:t xml:space="preserve"> @</w:t>
      </w:r>
      <w:proofErr w:type="spellStart"/>
      <w:r w:rsidRPr="00051C87">
        <w:rPr>
          <w:rFonts w:ascii="Times New Roman" w:hAnsi="Times New Roman" w:cs="Times New Roman"/>
          <w:sz w:val="28"/>
          <w:szCs w:val="28"/>
          <w:lang w:val="en-US"/>
        </w:rPr>
        <w:t>mukachevo</w:t>
      </w:r>
      <w:proofErr w:type="spellEnd"/>
      <w:r w:rsidRPr="00051C87">
        <w:rPr>
          <w:rFonts w:ascii="Times New Roman" w:hAnsi="Times New Roman" w:cs="Times New Roman"/>
          <w:sz w:val="28"/>
          <w:szCs w:val="28"/>
        </w:rPr>
        <w:t>-</w:t>
      </w:r>
      <w:proofErr w:type="spellStart"/>
      <w:r w:rsidRPr="00051C87">
        <w:rPr>
          <w:rFonts w:ascii="Times New Roman" w:hAnsi="Times New Roman" w:cs="Times New Roman"/>
          <w:sz w:val="28"/>
          <w:szCs w:val="28"/>
          <w:lang w:val="en-US"/>
        </w:rPr>
        <w:t>rada</w:t>
      </w:r>
      <w:proofErr w:type="spellEnd"/>
      <w:r w:rsidRPr="00051C87">
        <w:rPr>
          <w:rFonts w:ascii="Times New Roman" w:hAnsi="Times New Roman" w:cs="Times New Roman"/>
          <w:sz w:val="28"/>
          <w:szCs w:val="28"/>
        </w:rPr>
        <w:t>.</w:t>
      </w:r>
      <w:r w:rsidRPr="00051C87">
        <w:rPr>
          <w:rFonts w:ascii="Times New Roman" w:hAnsi="Times New Roman" w:cs="Times New Roman"/>
          <w:sz w:val="28"/>
          <w:szCs w:val="28"/>
          <w:lang w:val="en-US"/>
        </w:rPr>
        <w:t>gov</w:t>
      </w:r>
      <w:r w:rsidRPr="00051C87">
        <w:rPr>
          <w:rFonts w:ascii="Times New Roman" w:hAnsi="Times New Roman" w:cs="Times New Roman"/>
          <w:sz w:val="28"/>
          <w:szCs w:val="28"/>
        </w:rPr>
        <w:t>.</w:t>
      </w:r>
      <w:proofErr w:type="spellStart"/>
      <w:r w:rsidRPr="00051C87">
        <w:rPr>
          <w:rFonts w:ascii="Times New Roman" w:hAnsi="Times New Roman" w:cs="Times New Roman"/>
          <w:sz w:val="28"/>
          <w:szCs w:val="28"/>
          <w:lang w:val="en-US"/>
        </w:rPr>
        <w:t>ua</w:t>
      </w:r>
      <w:proofErr w:type="spellEnd"/>
      <w:r w:rsidRPr="00051C87">
        <w:rPr>
          <w:rFonts w:ascii="Times New Roman" w:hAnsi="Times New Roman" w:cs="Times New Roman"/>
          <w:sz w:val="28"/>
          <w:szCs w:val="28"/>
        </w:rPr>
        <w:t xml:space="preserve">, </w:t>
      </w:r>
      <w:r w:rsidRPr="00051C87">
        <w:rPr>
          <w:rFonts w:ascii="Times New Roman" w:hAnsi="Times New Roman" w:cs="Times New Roman"/>
          <w:sz w:val="28"/>
          <w:szCs w:val="28"/>
          <w:lang w:val="en-US"/>
        </w:rPr>
        <w:t>http</w:t>
      </w:r>
      <w:r w:rsidRPr="00051C87">
        <w:rPr>
          <w:rFonts w:ascii="Times New Roman" w:hAnsi="Times New Roman" w:cs="Times New Roman"/>
          <w:sz w:val="28"/>
          <w:szCs w:val="28"/>
        </w:rPr>
        <w:t xml:space="preserve">:// </w:t>
      </w:r>
      <w:proofErr w:type="spellStart"/>
      <w:r w:rsidRPr="00051C87">
        <w:rPr>
          <w:rFonts w:ascii="Times New Roman" w:hAnsi="Times New Roman" w:cs="Times New Roman"/>
          <w:sz w:val="28"/>
          <w:szCs w:val="28"/>
          <w:lang w:val="en-US"/>
        </w:rPr>
        <w:t>mukachevo</w:t>
      </w:r>
      <w:proofErr w:type="spellEnd"/>
      <w:r w:rsidRPr="00051C87">
        <w:rPr>
          <w:rFonts w:ascii="Times New Roman" w:hAnsi="Times New Roman" w:cs="Times New Roman"/>
          <w:sz w:val="28"/>
          <w:szCs w:val="28"/>
        </w:rPr>
        <w:t>-</w:t>
      </w:r>
      <w:proofErr w:type="spellStart"/>
      <w:r w:rsidRPr="00051C87">
        <w:rPr>
          <w:rFonts w:ascii="Times New Roman" w:hAnsi="Times New Roman" w:cs="Times New Roman"/>
          <w:sz w:val="28"/>
          <w:szCs w:val="28"/>
          <w:lang w:val="en-US"/>
        </w:rPr>
        <w:t>rada</w:t>
      </w:r>
      <w:proofErr w:type="spellEnd"/>
      <w:r w:rsidRPr="00051C87">
        <w:rPr>
          <w:rFonts w:ascii="Times New Roman" w:hAnsi="Times New Roman" w:cs="Times New Roman"/>
          <w:sz w:val="28"/>
          <w:szCs w:val="28"/>
        </w:rPr>
        <w:t>.</w:t>
      </w:r>
      <w:r w:rsidRPr="00051C87">
        <w:rPr>
          <w:rFonts w:ascii="Times New Roman" w:hAnsi="Times New Roman" w:cs="Times New Roman"/>
          <w:sz w:val="28"/>
          <w:szCs w:val="28"/>
          <w:lang w:val="en-US"/>
        </w:rPr>
        <w:t>gov</w:t>
      </w:r>
      <w:r w:rsidRPr="00051C87">
        <w:rPr>
          <w:rFonts w:ascii="Times New Roman" w:hAnsi="Times New Roman" w:cs="Times New Roman"/>
          <w:sz w:val="28"/>
          <w:szCs w:val="28"/>
        </w:rPr>
        <w:t>.</w:t>
      </w:r>
      <w:proofErr w:type="spellStart"/>
      <w:r w:rsidRPr="00051C87">
        <w:rPr>
          <w:rFonts w:ascii="Times New Roman" w:hAnsi="Times New Roman" w:cs="Times New Roman"/>
          <w:sz w:val="28"/>
          <w:szCs w:val="28"/>
          <w:lang w:val="en-US"/>
        </w:rPr>
        <w:t>ua</w:t>
      </w:r>
      <w:proofErr w:type="spellEnd"/>
    </w:p>
    <w:p w:rsidR="00051C87" w:rsidRPr="00051C87" w:rsidRDefault="00051C87" w:rsidP="00051C8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051C87">
        <w:rPr>
          <w:rFonts w:ascii="Times New Roman" w:hAnsi="Times New Roman" w:cs="Times New Roman"/>
          <w:sz w:val="28"/>
          <w:szCs w:val="28"/>
        </w:rPr>
        <w:t>тел</w:t>
      </w:r>
      <w:proofErr w:type="spellEnd"/>
      <w:r w:rsidRPr="00051C87">
        <w:rPr>
          <w:rFonts w:ascii="Times New Roman" w:hAnsi="Times New Roman" w:cs="Times New Roman"/>
          <w:sz w:val="28"/>
          <w:szCs w:val="28"/>
        </w:rPr>
        <w:t>. (066) 633 18 80</w:t>
      </w:r>
    </w:p>
    <w:p w:rsidR="00B96738" w:rsidRPr="00C7222C" w:rsidRDefault="00B96738" w:rsidP="00051C87">
      <w:pPr>
        <w:jc w:val="both"/>
        <w:rPr>
          <w:rFonts w:ascii="Times New Roman" w:hAnsi="Times New Roman" w:cs="Times New Roman"/>
          <w:b/>
          <w:bCs/>
          <w:sz w:val="28"/>
          <w:szCs w:val="28"/>
        </w:rPr>
      </w:pPr>
      <w:r>
        <w:rPr>
          <w:rFonts w:ascii="Times New Roman" w:hAnsi="Times New Roman" w:cs="Times New Roman"/>
          <w:b/>
          <w:bCs/>
          <w:sz w:val="28"/>
          <w:szCs w:val="28"/>
        </w:rPr>
        <w:tab/>
        <w:t>2.</w:t>
      </w:r>
      <w:r w:rsidRPr="00C7222C">
        <w:rPr>
          <w:rFonts w:ascii="Times New Roman" w:hAnsi="Times New Roman" w:cs="Times New Roman"/>
          <w:b/>
          <w:bCs/>
          <w:sz w:val="28"/>
          <w:szCs w:val="28"/>
        </w:rPr>
        <w:t>Вид та основні цілі документа державного планування:</w:t>
      </w:r>
    </w:p>
    <w:p w:rsidR="00B96738" w:rsidRPr="00BF21CA" w:rsidRDefault="00B96738" w:rsidP="00BF21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F21CA">
        <w:rPr>
          <w:rFonts w:ascii="Times New Roman" w:hAnsi="Times New Roman" w:cs="Times New Roman"/>
          <w:sz w:val="28"/>
          <w:szCs w:val="28"/>
        </w:rPr>
        <w:t>Детальний план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 та підлягає стратегічній екологічній оцінці.</w:t>
      </w:r>
    </w:p>
    <w:p w:rsidR="00B96738" w:rsidRDefault="00B96738" w:rsidP="00EB29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Містобудівна документація</w:t>
      </w:r>
      <w:r w:rsidRPr="00C7222C">
        <w:rPr>
          <w:rFonts w:ascii="Times New Roman" w:hAnsi="Times New Roman" w:cs="Times New Roman"/>
          <w:sz w:val="28"/>
          <w:szCs w:val="28"/>
        </w:rPr>
        <w:t xml:space="preserve"> </w:t>
      </w:r>
      <w:r w:rsidRPr="008E0D1F">
        <w:rPr>
          <w:rFonts w:ascii="Times New Roman" w:hAnsi="Times New Roman" w:cs="Times New Roman"/>
          <w:sz w:val="28"/>
          <w:szCs w:val="28"/>
        </w:rPr>
        <w:t>«</w:t>
      </w:r>
      <w:r w:rsidRPr="00457AB8">
        <w:rPr>
          <w:rFonts w:ascii="Times New Roman" w:hAnsi="Times New Roman" w:cs="Times New Roman"/>
          <w:sz w:val="28"/>
          <w:szCs w:val="28"/>
          <w:lang w:eastAsia="uk-UA"/>
        </w:rPr>
        <w:t>Детальний план території</w:t>
      </w:r>
      <w:r w:rsidR="00000233" w:rsidRPr="00000233">
        <w:rPr>
          <w:rFonts w:ascii="Times New Roman" w:hAnsi="Times New Roman" w:cs="Times New Roman"/>
          <w:sz w:val="28"/>
          <w:szCs w:val="28"/>
          <w:lang w:eastAsia="uk-UA"/>
        </w:rPr>
        <w:t xml:space="preserve"> </w:t>
      </w:r>
      <w:r w:rsidR="00000233" w:rsidRPr="00457AB8">
        <w:rPr>
          <w:rFonts w:ascii="Times New Roman" w:hAnsi="Times New Roman" w:cs="Times New Roman"/>
          <w:sz w:val="28"/>
          <w:szCs w:val="28"/>
          <w:lang w:eastAsia="uk-UA"/>
        </w:rPr>
        <w:t xml:space="preserve">для </w:t>
      </w:r>
      <w:r w:rsidR="00000233" w:rsidRPr="004C0F5E">
        <w:rPr>
          <w:rFonts w:ascii="Times New Roman" w:hAnsi="Times New Roman" w:cs="Times New Roman"/>
          <w:sz w:val="28"/>
          <w:szCs w:val="28"/>
        </w:rPr>
        <w:t>проектування та будівництва об'єкту охорони здоров'я на території міста Мукачева</w:t>
      </w:r>
      <w:r w:rsidRPr="008E0D1F">
        <w:rPr>
          <w:rFonts w:ascii="Times New Roman" w:hAnsi="Times New Roman" w:cs="Times New Roman"/>
          <w:sz w:val="28"/>
          <w:szCs w:val="28"/>
        </w:rPr>
        <w:t xml:space="preserve">» </w:t>
      </w:r>
      <w:r>
        <w:rPr>
          <w:rFonts w:ascii="Times New Roman" w:hAnsi="Times New Roman" w:cs="Times New Roman"/>
          <w:sz w:val="28"/>
          <w:szCs w:val="28"/>
        </w:rPr>
        <w:t xml:space="preserve">розробляється згідно рішення </w:t>
      </w:r>
      <w:r w:rsidR="00000233">
        <w:rPr>
          <w:rFonts w:ascii="Times New Roman" w:hAnsi="Times New Roman" w:cs="Times New Roman"/>
          <w:sz w:val="28"/>
          <w:szCs w:val="28"/>
        </w:rPr>
        <w:t xml:space="preserve">9 сесії 8-го скликання Мукачівської міської </w:t>
      </w:r>
      <w:r w:rsidRPr="00457AB8">
        <w:rPr>
          <w:rFonts w:ascii="Times New Roman" w:hAnsi="Times New Roman" w:cs="Times New Roman"/>
          <w:sz w:val="28"/>
          <w:szCs w:val="28"/>
        </w:rPr>
        <w:t xml:space="preserve">ради від </w:t>
      </w:r>
      <w:r w:rsidR="00000233">
        <w:rPr>
          <w:rFonts w:ascii="Times New Roman" w:hAnsi="Times New Roman" w:cs="Times New Roman"/>
          <w:sz w:val="28"/>
          <w:szCs w:val="28"/>
        </w:rPr>
        <w:t xml:space="preserve">27 травня </w:t>
      </w:r>
      <w:r w:rsidRPr="00457AB8">
        <w:rPr>
          <w:rFonts w:ascii="Times New Roman" w:hAnsi="Times New Roman" w:cs="Times New Roman"/>
          <w:sz w:val="28"/>
          <w:szCs w:val="28"/>
        </w:rPr>
        <w:t>2021</w:t>
      </w:r>
      <w:r w:rsidR="00000233">
        <w:rPr>
          <w:rFonts w:ascii="Times New Roman" w:hAnsi="Times New Roman" w:cs="Times New Roman"/>
          <w:sz w:val="28"/>
          <w:szCs w:val="28"/>
        </w:rPr>
        <w:t xml:space="preserve"> </w:t>
      </w:r>
      <w:r w:rsidRPr="00457AB8">
        <w:rPr>
          <w:rFonts w:ascii="Times New Roman" w:hAnsi="Times New Roman" w:cs="Times New Roman"/>
          <w:sz w:val="28"/>
          <w:szCs w:val="28"/>
        </w:rPr>
        <w:t>року №</w:t>
      </w:r>
      <w:r w:rsidR="00000233">
        <w:rPr>
          <w:rFonts w:ascii="Times New Roman" w:hAnsi="Times New Roman" w:cs="Times New Roman"/>
          <w:sz w:val="28"/>
          <w:szCs w:val="28"/>
        </w:rPr>
        <w:t xml:space="preserve">346 </w:t>
      </w:r>
      <w:r>
        <w:rPr>
          <w:rFonts w:ascii="Times New Roman" w:hAnsi="Times New Roman" w:cs="Times New Roman"/>
          <w:sz w:val="28"/>
          <w:szCs w:val="28"/>
        </w:rPr>
        <w:t xml:space="preserve">та </w:t>
      </w:r>
      <w:r w:rsidRPr="00C7222C">
        <w:rPr>
          <w:rFonts w:ascii="Times New Roman" w:hAnsi="Times New Roman" w:cs="Times New Roman"/>
          <w:sz w:val="28"/>
          <w:szCs w:val="28"/>
        </w:rPr>
        <w:t>підлягає стратегічній екологічній оцінці.</w:t>
      </w:r>
    </w:p>
    <w:p w:rsidR="00B96738" w:rsidRPr="00000233" w:rsidRDefault="00B96738" w:rsidP="001214AB">
      <w:pPr>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Основна мета детального плану - </w:t>
      </w:r>
      <w:r w:rsidRPr="001214AB">
        <w:rPr>
          <w:rFonts w:ascii="Times New Roman" w:hAnsi="Times New Roman" w:cs="Times New Roman"/>
          <w:sz w:val="28"/>
          <w:szCs w:val="28"/>
        </w:rPr>
        <w:t xml:space="preserve">визначення параметрів забудови та функціонального призначення </w:t>
      </w:r>
      <w:r>
        <w:rPr>
          <w:rFonts w:ascii="Times New Roman" w:hAnsi="Times New Roman" w:cs="Times New Roman"/>
          <w:sz w:val="28"/>
          <w:szCs w:val="28"/>
        </w:rPr>
        <w:t>території загальною площею</w:t>
      </w:r>
      <w:r w:rsidRPr="001214AB">
        <w:rPr>
          <w:rFonts w:ascii="Times New Roman" w:hAnsi="Times New Roman" w:cs="Times New Roman"/>
          <w:sz w:val="28"/>
          <w:szCs w:val="28"/>
        </w:rPr>
        <w:t xml:space="preserve"> - </w:t>
      </w:r>
      <w:r w:rsidR="00000233">
        <w:rPr>
          <w:rFonts w:ascii="Times New Roman" w:hAnsi="Times New Roman" w:cs="Times New Roman"/>
          <w:sz w:val="28"/>
          <w:szCs w:val="28"/>
          <w:lang w:val="ru-RU"/>
        </w:rPr>
        <w:t xml:space="preserve">2,5 </w:t>
      </w:r>
      <w:r w:rsidRPr="001214AB">
        <w:rPr>
          <w:rFonts w:ascii="Times New Roman" w:hAnsi="Times New Roman" w:cs="Times New Roman"/>
          <w:sz w:val="28"/>
          <w:szCs w:val="28"/>
        </w:rPr>
        <w:t>га</w:t>
      </w:r>
      <w:r w:rsidRPr="00EB29DA">
        <w:rPr>
          <w:rFonts w:ascii="Times New Roman" w:hAnsi="Times New Roman" w:cs="Times New Roman"/>
          <w:sz w:val="28"/>
          <w:szCs w:val="28"/>
        </w:rPr>
        <w:t xml:space="preserve"> (орієнтовно)</w:t>
      </w:r>
      <w:r>
        <w:rPr>
          <w:rFonts w:ascii="Times New Roman" w:hAnsi="Times New Roman" w:cs="Times New Roman"/>
          <w:sz w:val="28"/>
          <w:szCs w:val="28"/>
        </w:rPr>
        <w:t xml:space="preserve"> </w:t>
      </w:r>
      <w:r w:rsidR="00000233" w:rsidRPr="00C5233E">
        <w:rPr>
          <w:rFonts w:ascii="Times New Roman" w:hAnsi="Times New Roman" w:cs="Times New Roman"/>
          <w:sz w:val="28"/>
          <w:szCs w:val="28"/>
          <w:lang w:val="ru-RU"/>
        </w:rPr>
        <w:t xml:space="preserve">в </w:t>
      </w:r>
      <w:r w:rsidRPr="00C5233E">
        <w:rPr>
          <w:rFonts w:ascii="Times New Roman" w:hAnsi="Times New Roman" w:cs="Times New Roman"/>
          <w:sz w:val="28"/>
          <w:szCs w:val="28"/>
          <w:lang w:val="ru-RU"/>
        </w:rPr>
        <w:t>межа</w:t>
      </w:r>
      <w:r w:rsidR="00000233" w:rsidRPr="00C5233E">
        <w:rPr>
          <w:rFonts w:ascii="Times New Roman" w:hAnsi="Times New Roman" w:cs="Times New Roman"/>
          <w:sz w:val="28"/>
          <w:szCs w:val="28"/>
          <w:lang w:val="ru-RU"/>
        </w:rPr>
        <w:t xml:space="preserve">х </w:t>
      </w:r>
      <w:r w:rsidRPr="00C5233E">
        <w:rPr>
          <w:rFonts w:ascii="Times New Roman" w:hAnsi="Times New Roman" w:cs="Times New Roman"/>
          <w:sz w:val="28"/>
          <w:szCs w:val="28"/>
        </w:rPr>
        <w:t>населеного пункту</w:t>
      </w:r>
      <w:r w:rsidR="00D820D2" w:rsidRPr="00C5233E">
        <w:rPr>
          <w:rFonts w:ascii="Times New Roman" w:hAnsi="Times New Roman" w:cs="Times New Roman"/>
          <w:sz w:val="28"/>
          <w:szCs w:val="28"/>
        </w:rPr>
        <w:t xml:space="preserve"> </w:t>
      </w:r>
      <w:proofErr w:type="spellStart"/>
      <w:r w:rsidR="00D820D2" w:rsidRPr="00C5233E">
        <w:rPr>
          <w:rFonts w:ascii="Times New Roman" w:hAnsi="Times New Roman" w:cs="Times New Roman"/>
          <w:sz w:val="28"/>
          <w:szCs w:val="28"/>
        </w:rPr>
        <w:t>м.Мукачево</w:t>
      </w:r>
      <w:proofErr w:type="spellEnd"/>
      <w:r w:rsidRPr="00C5233E">
        <w:rPr>
          <w:rFonts w:ascii="Times New Roman" w:hAnsi="Times New Roman" w:cs="Times New Roman"/>
          <w:sz w:val="28"/>
          <w:szCs w:val="28"/>
        </w:rPr>
        <w:t xml:space="preserve"> на території </w:t>
      </w:r>
      <w:r w:rsidR="00000233" w:rsidRPr="00C5233E">
        <w:rPr>
          <w:rFonts w:ascii="Times New Roman" w:hAnsi="Times New Roman" w:cs="Times New Roman"/>
          <w:sz w:val="28"/>
          <w:szCs w:val="28"/>
        </w:rPr>
        <w:t xml:space="preserve">Мукачівської міської </w:t>
      </w:r>
      <w:r w:rsidRPr="00C5233E">
        <w:rPr>
          <w:rFonts w:ascii="Times New Roman" w:hAnsi="Times New Roman" w:cs="Times New Roman"/>
          <w:sz w:val="28"/>
          <w:szCs w:val="28"/>
        </w:rPr>
        <w:t>ради, з метою формування земельної ділянки для</w:t>
      </w:r>
      <w:r w:rsidRPr="00000233">
        <w:rPr>
          <w:rFonts w:ascii="Times New Roman" w:hAnsi="Times New Roman" w:cs="Times New Roman"/>
          <w:color w:val="FF0000"/>
          <w:sz w:val="28"/>
          <w:szCs w:val="28"/>
        </w:rPr>
        <w:t xml:space="preserve"> </w:t>
      </w:r>
      <w:r w:rsidR="00000233" w:rsidRPr="004C0F5E">
        <w:rPr>
          <w:rFonts w:ascii="Times New Roman" w:hAnsi="Times New Roman" w:cs="Times New Roman"/>
          <w:sz w:val="28"/>
          <w:szCs w:val="28"/>
        </w:rPr>
        <w:t>проектування та будівництва об'єкту охорони здоров'я на території міста Мукачева</w:t>
      </w:r>
      <w:r w:rsidRPr="00000233">
        <w:rPr>
          <w:rFonts w:ascii="Times New Roman" w:hAnsi="Times New Roman" w:cs="Times New Roman"/>
          <w:color w:val="FF0000"/>
          <w:sz w:val="28"/>
          <w:szCs w:val="28"/>
        </w:rPr>
        <w:t>.</w:t>
      </w:r>
    </w:p>
    <w:p w:rsidR="00B96738" w:rsidRPr="00000233" w:rsidRDefault="00B96738" w:rsidP="00C7222C">
      <w:pPr>
        <w:spacing w:after="0" w:line="240" w:lineRule="auto"/>
        <w:jc w:val="both"/>
        <w:rPr>
          <w:rFonts w:ascii="Times New Roman" w:hAnsi="Times New Roman" w:cs="Times New Roman"/>
          <w:color w:val="FF0000"/>
          <w:sz w:val="28"/>
          <w:szCs w:val="28"/>
        </w:rPr>
      </w:pPr>
    </w:p>
    <w:p w:rsidR="00B96738" w:rsidRPr="00C7222C" w:rsidRDefault="00B96738" w:rsidP="000E5B78">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sidRPr="00C7222C">
        <w:rPr>
          <w:rFonts w:ascii="Times New Roman" w:hAnsi="Times New Roman" w:cs="Times New Roman"/>
          <w:b/>
          <w:bCs/>
          <w:sz w:val="28"/>
          <w:szCs w:val="28"/>
        </w:rPr>
        <w:t>3.Інформація про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w:t>
      </w:r>
      <w:r>
        <w:rPr>
          <w:rFonts w:ascii="Times New Roman" w:hAnsi="Times New Roman" w:cs="Times New Roman"/>
          <w:b/>
          <w:bCs/>
          <w:sz w:val="28"/>
          <w:szCs w:val="28"/>
        </w:rPr>
        <w:t>жності або розміщення ресурсів)</w:t>
      </w:r>
    </w:p>
    <w:p w:rsidR="00B96738" w:rsidRPr="009D2959" w:rsidRDefault="00B96738" w:rsidP="000E5B78">
      <w:pPr>
        <w:pStyle w:val="a3"/>
        <w:spacing w:before="0" w:beforeAutospacing="0" w:after="0" w:afterAutospacing="0"/>
        <w:jc w:val="both"/>
        <w:rPr>
          <w:sz w:val="28"/>
          <w:szCs w:val="28"/>
        </w:rPr>
      </w:pPr>
      <w:r>
        <w:rPr>
          <w:sz w:val="28"/>
          <w:szCs w:val="28"/>
        </w:rPr>
        <w:tab/>
        <w:t>О</w:t>
      </w:r>
      <w:r w:rsidRPr="00C7222C">
        <w:rPr>
          <w:sz w:val="28"/>
          <w:szCs w:val="28"/>
        </w:rPr>
        <w:t>б’єкт цього дослідження</w:t>
      </w:r>
      <w:r>
        <w:rPr>
          <w:sz w:val="28"/>
          <w:szCs w:val="28"/>
        </w:rPr>
        <w:t>, територія розташован</w:t>
      </w:r>
      <w:r w:rsidR="00000233">
        <w:rPr>
          <w:sz w:val="28"/>
          <w:szCs w:val="28"/>
        </w:rPr>
        <w:t>ий</w:t>
      </w:r>
      <w:r w:rsidRPr="0016759E">
        <w:rPr>
          <w:sz w:val="28"/>
          <w:szCs w:val="28"/>
        </w:rPr>
        <w:t xml:space="preserve"> </w:t>
      </w:r>
      <w:r>
        <w:rPr>
          <w:sz w:val="28"/>
          <w:szCs w:val="28"/>
        </w:rPr>
        <w:t>на</w:t>
      </w:r>
      <w:r w:rsidRPr="0016759E">
        <w:rPr>
          <w:sz w:val="28"/>
          <w:szCs w:val="28"/>
        </w:rPr>
        <w:t xml:space="preserve"> землях </w:t>
      </w:r>
      <w:r w:rsidR="00000233">
        <w:rPr>
          <w:sz w:val="28"/>
          <w:szCs w:val="28"/>
        </w:rPr>
        <w:t>Мукачівської міської</w:t>
      </w:r>
      <w:r>
        <w:rPr>
          <w:sz w:val="28"/>
          <w:szCs w:val="28"/>
        </w:rPr>
        <w:t xml:space="preserve"> ради</w:t>
      </w:r>
      <w:r w:rsidRPr="009D0645">
        <w:rPr>
          <w:sz w:val="28"/>
          <w:szCs w:val="28"/>
        </w:rPr>
        <w:t xml:space="preserve">, </w:t>
      </w:r>
      <w:r w:rsidR="00000233">
        <w:rPr>
          <w:sz w:val="28"/>
          <w:szCs w:val="28"/>
        </w:rPr>
        <w:t>в</w:t>
      </w:r>
      <w:r w:rsidRPr="009D0645">
        <w:rPr>
          <w:sz w:val="28"/>
          <w:szCs w:val="28"/>
        </w:rPr>
        <w:t xml:space="preserve"> межа</w:t>
      </w:r>
      <w:r>
        <w:rPr>
          <w:sz w:val="28"/>
          <w:szCs w:val="28"/>
        </w:rPr>
        <w:t>х</w:t>
      </w:r>
      <w:r w:rsidRPr="009D0645">
        <w:rPr>
          <w:sz w:val="28"/>
          <w:szCs w:val="28"/>
        </w:rPr>
        <w:t xml:space="preserve"> насел</w:t>
      </w:r>
      <w:r>
        <w:rPr>
          <w:sz w:val="28"/>
          <w:szCs w:val="28"/>
        </w:rPr>
        <w:t>еного пункту</w:t>
      </w:r>
      <w:r w:rsidR="00000233">
        <w:rPr>
          <w:sz w:val="28"/>
          <w:szCs w:val="28"/>
        </w:rPr>
        <w:t xml:space="preserve"> </w:t>
      </w:r>
      <w:proofErr w:type="spellStart"/>
      <w:r w:rsidR="00000233">
        <w:rPr>
          <w:sz w:val="28"/>
          <w:szCs w:val="28"/>
        </w:rPr>
        <w:t>м.Мукачева</w:t>
      </w:r>
      <w:proofErr w:type="spellEnd"/>
      <w:r w:rsidRPr="009D0645">
        <w:rPr>
          <w:sz w:val="28"/>
          <w:szCs w:val="28"/>
        </w:rPr>
        <w:t>.</w:t>
      </w:r>
      <w:r w:rsidRPr="00073CAB">
        <w:rPr>
          <w:sz w:val="28"/>
          <w:szCs w:val="28"/>
        </w:rPr>
        <w:t xml:space="preserve"> </w:t>
      </w:r>
      <w:r w:rsidRPr="009D0645">
        <w:rPr>
          <w:sz w:val="28"/>
          <w:szCs w:val="28"/>
        </w:rPr>
        <w:t xml:space="preserve">Площа </w:t>
      </w:r>
      <w:r>
        <w:rPr>
          <w:sz w:val="28"/>
          <w:szCs w:val="28"/>
        </w:rPr>
        <w:t xml:space="preserve">території проектування - </w:t>
      </w:r>
      <w:r w:rsidR="00000233">
        <w:rPr>
          <w:sz w:val="28"/>
          <w:szCs w:val="28"/>
        </w:rPr>
        <w:t xml:space="preserve">2,5 </w:t>
      </w:r>
      <w:r>
        <w:rPr>
          <w:sz w:val="28"/>
          <w:szCs w:val="28"/>
        </w:rPr>
        <w:t>га (орієнтовно)</w:t>
      </w:r>
      <w:r w:rsidRPr="002E4A3E">
        <w:rPr>
          <w:sz w:val="28"/>
          <w:szCs w:val="28"/>
        </w:rPr>
        <w:t>.</w:t>
      </w:r>
    </w:p>
    <w:p w:rsidR="00B96738" w:rsidRPr="00C7222C" w:rsidRDefault="00B96738" w:rsidP="001214AB">
      <w:pPr>
        <w:pStyle w:val="a3"/>
        <w:spacing w:before="120" w:beforeAutospacing="0" w:after="0" w:afterAutospacing="0"/>
        <w:jc w:val="both"/>
        <w:rPr>
          <w:sz w:val="28"/>
          <w:szCs w:val="28"/>
        </w:rPr>
      </w:pPr>
      <w:r>
        <w:rPr>
          <w:sz w:val="28"/>
          <w:szCs w:val="28"/>
        </w:rPr>
        <w:tab/>
      </w:r>
      <w:r w:rsidRPr="00A97498">
        <w:rPr>
          <w:sz w:val="28"/>
          <w:szCs w:val="28"/>
        </w:rPr>
        <w:t>ДПТ</w:t>
      </w:r>
      <w:r>
        <w:rPr>
          <w:sz w:val="28"/>
          <w:szCs w:val="28"/>
        </w:rPr>
        <w:t xml:space="preserve"> п</w:t>
      </w:r>
      <w:r w:rsidRPr="00A97498">
        <w:rPr>
          <w:sz w:val="28"/>
          <w:szCs w:val="28"/>
        </w:rPr>
        <w:t>ланується</w:t>
      </w:r>
      <w:r w:rsidRPr="00C7222C">
        <w:rPr>
          <w:sz w:val="28"/>
          <w:szCs w:val="28"/>
        </w:rPr>
        <w:t>:</w:t>
      </w:r>
    </w:p>
    <w:p w:rsidR="00D820D2" w:rsidRDefault="00D820D2" w:rsidP="00D820D2">
      <w:pPr>
        <w:tabs>
          <w:tab w:val="left" w:pos="741"/>
        </w:tabs>
        <w:ind w:left="32" w:hanging="32"/>
        <w:jc w:val="both"/>
        <w:rPr>
          <w:rFonts w:ascii="Times New Roman" w:hAnsi="Times New Roman" w:cs="Times New Roman"/>
          <w:sz w:val="28"/>
          <w:szCs w:val="28"/>
        </w:rPr>
      </w:pPr>
      <w:r w:rsidRPr="00D820D2">
        <w:rPr>
          <w:rFonts w:ascii="Times New Roman" w:hAnsi="Times New Roman" w:cs="Times New Roman"/>
          <w:sz w:val="28"/>
          <w:szCs w:val="28"/>
        </w:rPr>
        <w:t xml:space="preserve"> - будівництво </w:t>
      </w:r>
      <w:r>
        <w:rPr>
          <w:rFonts w:ascii="Times New Roman" w:hAnsi="Times New Roman" w:cs="Times New Roman"/>
          <w:sz w:val="28"/>
          <w:szCs w:val="28"/>
        </w:rPr>
        <w:t>КНП «Мукачівська ЦРЛ» (</w:t>
      </w:r>
      <w:r w:rsidRPr="00D820D2">
        <w:rPr>
          <w:rFonts w:ascii="Times New Roman" w:hAnsi="Times New Roman" w:cs="Times New Roman"/>
          <w:sz w:val="28"/>
          <w:szCs w:val="28"/>
        </w:rPr>
        <w:t>520 ліжок), що включатиме нижченаведені будівлі та споруди:</w:t>
      </w:r>
    </w:p>
    <w:p w:rsidR="00D820D2" w:rsidRDefault="00D820D2" w:rsidP="00D820D2">
      <w:pPr>
        <w:shd w:val="clear" w:color="auto" w:fill="FFFFFF"/>
        <w:spacing w:after="150"/>
        <w:jc w:val="both"/>
        <w:rPr>
          <w:rFonts w:ascii="Times New Roman" w:hAnsi="Times New Roman" w:cs="Times New Roman"/>
          <w:sz w:val="28"/>
          <w:szCs w:val="28"/>
        </w:rPr>
      </w:pPr>
      <w:r w:rsidRPr="00D820D2">
        <w:rPr>
          <w:rFonts w:ascii="Times New Roman" w:hAnsi="Times New Roman" w:cs="Times New Roman"/>
          <w:sz w:val="28"/>
          <w:szCs w:val="28"/>
        </w:rPr>
        <w:t>1. Адміністративн</w:t>
      </w:r>
      <w:r>
        <w:rPr>
          <w:rFonts w:ascii="Times New Roman" w:hAnsi="Times New Roman" w:cs="Times New Roman"/>
          <w:sz w:val="28"/>
          <w:szCs w:val="28"/>
        </w:rPr>
        <w:t>а частина / управління лікарнею;</w:t>
      </w:r>
      <w:r w:rsidRPr="00D820D2">
        <w:rPr>
          <w:rFonts w:ascii="Times New Roman" w:hAnsi="Times New Roman" w:cs="Times New Roman"/>
          <w:sz w:val="28"/>
          <w:szCs w:val="28"/>
        </w:rPr>
        <w:t xml:space="preserve"> </w:t>
      </w:r>
    </w:p>
    <w:p w:rsidR="00D820D2" w:rsidRPr="00D820D2" w:rsidRDefault="00D820D2" w:rsidP="00D820D2">
      <w:pPr>
        <w:shd w:val="clear" w:color="auto" w:fill="FFFFFF"/>
        <w:spacing w:after="150"/>
        <w:jc w:val="both"/>
        <w:rPr>
          <w:rFonts w:ascii="Times New Roman" w:hAnsi="Times New Roman" w:cs="Times New Roman"/>
          <w:sz w:val="28"/>
          <w:szCs w:val="28"/>
        </w:rPr>
      </w:pPr>
      <w:r w:rsidRPr="00D820D2">
        <w:rPr>
          <w:rFonts w:ascii="Times New Roman" w:hAnsi="Times New Roman" w:cs="Times New Roman"/>
          <w:sz w:val="28"/>
          <w:szCs w:val="28"/>
        </w:rPr>
        <w:t>2</w:t>
      </w:r>
      <w:r>
        <w:rPr>
          <w:rFonts w:ascii="Times New Roman" w:hAnsi="Times New Roman" w:cs="Times New Roman"/>
          <w:sz w:val="28"/>
          <w:szCs w:val="28"/>
        </w:rPr>
        <w:t>.Відділення невідкладних станів (20 ліжок);</w:t>
      </w:r>
    </w:p>
    <w:p w:rsidR="00D820D2" w:rsidRDefault="00D820D2" w:rsidP="00D820D2">
      <w:pPr>
        <w:rPr>
          <w:rFonts w:ascii="Times New Roman" w:hAnsi="Times New Roman" w:cs="Times New Roman"/>
          <w:sz w:val="28"/>
          <w:szCs w:val="28"/>
        </w:rPr>
      </w:pPr>
      <w:r w:rsidRPr="00D820D2">
        <w:rPr>
          <w:rFonts w:ascii="Times New Roman" w:hAnsi="Times New Roman" w:cs="Times New Roman"/>
          <w:sz w:val="28"/>
          <w:szCs w:val="28"/>
        </w:rPr>
        <w:t>3. Хірургічне відділення</w:t>
      </w:r>
      <w:r>
        <w:rPr>
          <w:rFonts w:ascii="Times New Roman" w:hAnsi="Times New Roman" w:cs="Times New Roman"/>
          <w:sz w:val="28"/>
          <w:szCs w:val="28"/>
        </w:rPr>
        <w:t xml:space="preserve"> (60 ліжок);</w:t>
      </w:r>
    </w:p>
    <w:p w:rsidR="00D820D2" w:rsidRPr="00D820D2" w:rsidRDefault="00D820D2" w:rsidP="00D820D2">
      <w:pPr>
        <w:rPr>
          <w:rFonts w:ascii="Times New Roman" w:hAnsi="Times New Roman" w:cs="Times New Roman"/>
          <w:sz w:val="28"/>
          <w:szCs w:val="28"/>
        </w:rPr>
      </w:pPr>
      <w:r w:rsidRPr="00D820D2">
        <w:rPr>
          <w:rFonts w:ascii="Times New Roman" w:hAnsi="Times New Roman" w:cs="Times New Roman"/>
          <w:sz w:val="28"/>
          <w:szCs w:val="28"/>
        </w:rPr>
        <w:t xml:space="preserve"> </w:t>
      </w:r>
      <w:r>
        <w:rPr>
          <w:rFonts w:ascii="Times New Roman" w:hAnsi="Times New Roman" w:cs="Times New Roman"/>
          <w:sz w:val="28"/>
          <w:szCs w:val="28"/>
        </w:rPr>
        <w:t>4. Гнійно-септична хірургія (25 ліжок);</w:t>
      </w:r>
    </w:p>
    <w:p w:rsidR="00D820D2" w:rsidRPr="00D820D2" w:rsidRDefault="00D820D2" w:rsidP="00D820D2">
      <w:pPr>
        <w:rPr>
          <w:rFonts w:ascii="Times New Roman" w:hAnsi="Times New Roman" w:cs="Times New Roman"/>
          <w:sz w:val="28"/>
          <w:szCs w:val="28"/>
        </w:rPr>
      </w:pPr>
      <w:r w:rsidRPr="00D820D2">
        <w:rPr>
          <w:rFonts w:ascii="Times New Roman" w:hAnsi="Times New Roman" w:cs="Times New Roman"/>
          <w:sz w:val="28"/>
          <w:szCs w:val="28"/>
        </w:rPr>
        <w:t xml:space="preserve">5. Серцево-судинна хірургія </w:t>
      </w:r>
      <w:r>
        <w:rPr>
          <w:rFonts w:ascii="Times New Roman" w:hAnsi="Times New Roman" w:cs="Times New Roman"/>
          <w:sz w:val="28"/>
          <w:szCs w:val="28"/>
        </w:rPr>
        <w:t xml:space="preserve"> (20 ліжок);</w:t>
      </w:r>
    </w:p>
    <w:p w:rsidR="00D820D2" w:rsidRPr="00D820D2" w:rsidRDefault="00D820D2" w:rsidP="00D820D2">
      <w:pPr>
        <w:rPr>
          <w:rFonts w:ascii="Times New Roman" w:hAnsi="Times New Roman" w:cs="Times New Roman"/>
          <w:sz w:val="28"/>
          <w:szCs w:val="28"/>
        </w:rPr>
      </w:pPr>
      <w:r w:rsidRPr="00D820D2">
        <w:rPr>
          <w:rFonts w:ascii="Times New Roman" w:hAnsi="Times New Roman" w:cs="Times New Roman"/>
          <w:sz w:val="28"/>
          <w:szCs w:val="28"/>
        </w:rPr>
        <w:lastRenderedPageBreak/>
        <w:t>6. Гінекологія, пологове</w:t>
      </w:r>
      <w:r>
        <w:rPr>
          <w:rFonts w:ascii="Times New Roman" w:hAnsi="Times New Roman" w:cs="Times New Roman"/>
          <w:sz w:val="28"/>
          <w:szCs w:val="28"/>
        </w:rPr>
        <w:t xml:space="preserve"> відділення</w:t>
      </w:r>
      <w:r w:rsidRPr="00D820D2">
        <w:rPr>
          <w:rFonts w:ascii="Times New Roman" w:hAnsi="Times New Roman" w:cs="Times New Roman"/>
          <w:sz w:val="28"/>
          <w:szCs w:val="28"/>
        </w:rPr>
        <w:t xml:space="preserve">, </w:t>
      </w:r>
      <w:proofErr w:type="spellStart"/>
      <w:r w:rsidRPr="00D820D2">
        <w:rPr>
          <w:rFonts w:ascii="Times New Roman" w:hAnsi="Times New Roman" w:cs="Times New Roman"/>
          <w:sz w:val="28"/>
          <w:szCs w:val="28"/>
        </w:rPr>
        <w:t>неонатологія</w:t>
      </w:r>
      <w:proofErr w:type="spellEnd"/>
      <w:r>
        <w:rPr>
          <w:rFonts w:ascii="Times New Roman" w:hAnsi="Times New Roman" w:cs="Times New Roman"/>
          <w:sz w:val="28"/>
          <w:szCs w:val="28"/>
        </w:rPr>
        <w:t>,</w:t>
      </w:r>
      <w:r w:rsidRPr="00D820D2">
        <w:rPr>
          <w:rFonts w:ascii="Times New Roman" w:hAnsi="Times New Roman" w:cs="Times New Roman"/>
          <w:sz w:val="28"/>
          <w:szCs w:val="28"/>
        </w:rPr>
        <w:t xml:space="preserve"> </w:t>
      </w:r>
      <w:r>
        <w:rPr>
          <w:rFonts w:ascii="Times New Roman" w:hAnsi="Times New Roman" w:cs="Times New Roman"/>
          <w:sz w:val="28"/>
          <w:szCs w:val="28"/>
        </w:rPr>
        <w:t>р</w:t>
      </w:r>
      <w:r w:rsidRPr="00D820D2">
        <w:rPr>
          <w:rFonts w:ascii="Times New Roman" w:hAnsi="Times New Roman" w:cs="Times New Roman"/>
          <w:sz w:val="28"/>
          <w:szCs w:val="28"/>
        </w:rPr>
        <w:t xml:space="preserve">еанімація новонароджених </w:t>
      </w:r>
      <w:r>
        <w:rPr>
          <w:rFonts w:ascii="Times New Roman" w:hAnsi="Times New Roman" w:cs="Times New Roman"/>
          <w:sz w:val="28"/>
          <w:szCs w:val="28"/>
        </w:rPr>
        <w:t xml:space="preserve"> (90 ліжок);</w:t>
      </w:r>
    </w:p>
    <w:p w:rsidR="00D820D2" w:rsidRPr="00D820D2" w:rsidRDefault="00D820D2" w:rsidP="00D820D2">
      <w:pPr>
        <w:rPr>
          <w:rFonts w:ascii="Times New Roman" w:hAnsi="Times New Roman" w:cs="Times New Roman"/>
          <w:sz w:val="28"/>
          <w:szCs w:val="28"/>
        </w:rPr>
      </w:pPr>
      <w:r w:rsidRPr="00D820D2">
        <w:rPr>
          <w:rFonts w:ascii="Times New Roman" w:hAnsi="Times New Roman" w:cs="Times New Roman"/>
          <w:sz w:val="28"/>
          <w:szCs w:val="28"/>
        </w:rPr>
        <w:t>7. І</w:t>
      </w:r>
      <w:r>
        <w:rPr>
          <w:rFonts w:ascii="Times New Roman" w:hAnsi="Times New Roman" w:cs="Times New Roman"/>
          <w:sz w:val="28"/>
          <w:szCs w:val="28"/>
        </w:rPr>
        <w:t>нфекційне відділення (35 ліжок);</w:t>
      </w:r>
    </w:p>
    <w:p w:rsidR="00D820D2" w:rsidRPr="00D820D2" w:rsidRDefault="00D820D2" w:rsidP="00D820D2">
      <w:pPr>
        <w:rPr>
          <w:rFonts w:ascii="Times New Roman" w:hAnsi="Times New Roman" w:cs="Times New Roman"/>
          <w:sz w:val="28"/>
          <w:szCs w:val="28"/>
        </w:rPr>
      </w:pPr>
      <w:r w:rsidRPr="00D820D2">
        <w:rPr>
          <w:rFonts w:ascii="Times New Roman" w:hAnsi="Times New Roman" w:cs="Times New Roman"/>
          <w:sz w:val="28"/>
          <w:szCs w:val="28"/>
        </w:rPr>
        <w:t>8. Неврологічне відділення 40 ліжок (20 ліжок – для пацієнтів з інсу</w:t>
      </w:r>
      <w:r>
        <w:rPr>
          <w:rFonts w:ascii="Times New Roman" w:hAnsi="Times New Roman" w:cs="Times New Roman"/>
          <w:sz w:val="28"/>
          <w:szCs w:val="28"/>
        </w:rPr>
        <w:t>льтом; 20 ліжок – неврологічні);</w:t>
      </w:r>
    </w:p>
    <w:p w:rsidR="00D820D2" w:rsidRPr="00D820D2" w:rsidRDefault="00D820D2" w:rsidP="00D820D2">
      <w:pPr>
        <w:rPr>
          <w:rFonts w:ascii="Times New Roman" w:hAnsi="Times New Roman" w:cs="Times New Roman"/>
          <w:sz w:val="28"/>
          <w:szCs w:val="28"/>
        </w:rPr>
      </w:pPr>
      <w:r w:rsidRPr="00D820D2">
        <w:rPr>
          <w:rFonts w:ascii="Times New Roman" w:hAnsi="Times New Roman" w:cs="Times New Roman"/>
          <w:sz w:val="28"/>
          <w:szCs w:val="28"/>
        </w:rPr>
        <w:t>9. Реабі</w:t>
      </w:r>
      <w:r>
        <w:rPr>
          <w:rFonts w:ascii="Times New Roman" w:hAnsi="Times New Roman" w:cs="Times New Roman"/>
          <w:sz w:val="28"/>
          <w:szCs w:val="28"/>
        </w:rPr>
        <w:t>літаційне відділення (30 ліжок);</w:t>
      </w:r>
    </w:p>
    <w:p w:rsidR="00D820D2" w:rsidRPr="00D820D2" w:rsidRDefault="00D820D2" w:rsidP="00D820D2">
      <w:pPr>
        <w:rPr>
          <w:rFonts w:ascii="Times New Roman" w:hAnsi="Times New Roman" w:cs="Times New Roman"/>
          <w:sz w:val="28"/>
          <w:szCs w:val="28"/>
        </w:rPr>
      </w:pPr>
      <w:r w:rsidRPr="00D820D2">
        <w:rPr>
          <w:rFonts w:ascii="Times New Roman" w:hAnsi="Times New Roman" w:cs="Times New Roman"/>
          <w:sz w:val="28"/>
          <w:szCs w:val="28"/>
        </w:rPr>
        <w:t>10. ВАІТ – 20</w:t>
      </w:r>
      <w:r>
        <w:rPr>
          <w:rFonts w:ascii="Times New Roman" w:hAnsi="Times New Roman" w:cs="Times New Roman"/>
          <w:sz w:val="28"/>
          <w:szCs w:val="28"/>
        </w:rPr>
        <w:t xml:space="preserve"> ліжок (15 дорослих, 5 дитячих);</w:t>
      </w:r>
    </w:p>
    <w:p w:rsidR="00D820D2" w:rsidRPr="00D820D2" w:rsidRDefault="00D820D2" w:rsidP="00D820D2">
      <w:pPr>
        <w:rPr>
          <w:rFonts w:ascii="Times New Roman" w:hAnsi="Times New Roman" w:cs="Times New Roman"/>
          <w:sz w:val="28"/>
          <w:szCs w:val="28"/>
        </w:rPr>
      </w:pPr>
      <w:r w:rsidRPr="00D820D2">
        <w:rPr>
          <w:rFonts w:ascii="Times New Roman" w:hAnsi="Times New Roman" w:cs="Times New Roman"/>
          <w:sz w:val="28"/>
          <w:szCs w:val="28"/>
        </w:rPr>
        <w:t>11. Травма</w:t>
      </w:r>
      <w:r>
        <w:rPr>
          <w:rFonts w:ascii="Times New Roman" w:hAnsi="Times New Roman" w:cs="Times New Roman"/>
          <w:sz w:val="28"/>
          <w:szCs w:val="28"/>
        </w:rPr>
        <w:t>тологія та ортопедія (30 ліжок);</w:t>
      </w:r>
    </w:p>
    <w:p w:rsidR="00D820D2" w:rsidRPr="00D820D2" w:rsidRDefault="00D820D2" w:rsidP="00D820D2">
      <w:pPr>
        <w:rPr>
          <w:rFonts w:ascii="Times New Roman" w:hAnsi="Times New Roman" w:cs="Times New Roman"/>
          <w:sz w:val="28"/>
          <w:szCs w:val="28"/>
        </w:rPr>
      </w:pPr>
      <w:r w:rsidRPr="00D820D2">
        <w:rPr>
          <w:rFonts w:ascii="Times New Roman" w:hAnsi="Times New Roman" w:cs="Times New Roman"/>
          <w:sz w:val="28"/>
          <w:szCs w:val="28"/>
        </w:rPr>
        <w:t xml:space="preserve">12. </w:t>
      </w:r>
      <w:proofErr w:type="spellStart"/>
      <w:r w:rsidRPr="00D820D2">
        <w:rPr>
          <w:rFonts w:ascii="Times New Roman" w:hAnsi="Times New Roman" w:cs="Times New Roman"/>
          <w:sz w:val="28"/>
          <w:szCs w:val="28"/>
        </w:rPr>
        <w:t>Загальнотерапевтичне</w:t>
      </w:r>
      <w:proofErr w:type="spellEnd"/>
      <w:r w:rsidRPr="00D820D2">
        <w:rPr>
          <w:rFonts w:ascii="Times New Roman" w:hAnsi="Times New Roman" w:cs="Times New Roman"/>
          <w:sz w:val="28"/>
          <w:szCs w:val="28"/>
        </w:rPr>
        <w:t xml:space="preserve"> відділення – </w:t>
      </w:r>
      <w:r>
        <w:rPr>
          <w:rFonts w:ascii="Times New Roman" w:hAnsi="Times New Roman" w:cs="Times New Roman"/>
          <w:sz w:val="28"/>
          <w:szCs w:val="28"/>
        </w:rPr>
        <w:t>(</w:t>
      </w:r>
      <w:r w:rsidRPr="00D820D2">
        <w:rPr>
          <w:rFonts w:ascii="Times New Roman" w:hAnsi="Times New Roman" w:cs="Times New Roman"/>
          <w:sz w:val="28"/>
          <w:szCs w:val="28"/>
        </w:rPr>
        <w:t>40 ліжок</w:t>
      </w:r>
      <w:r>
        <w:rPr>
          <w:rFonts w:ascii="Times New Roman" w:hAnsi="Times New Roman" w:cs="Times New Roman"/>
          <w:sz w:val="28"/>
          <w:szCs w:val="28"/>
        </w:rPr>
        <w:t>);</w:t>
      </w:r>
    </w:p>
    <w:p w:rsidR="00D820D2" w:rsidRPr="00D820D2" w:rsidRDefault="00D820D2" w:rsidP="00D820D2">
      <w:pPr>
        <w:rPr>
          <w:rFonts w:ascii="Times New Roman" w:hAnsi="Times New Roman" w:cs="Times New Roman"/>
          <w:sz w:val="28"/>
          <w:szCs w:val="28"/>
        </w:rPr>
      </w:pPr>
      <w:r w:rsidRPr="00D820D2">
        <w:rPr>
          <w:rFonts w:ascii="Times New Roman" w:hAnsi="Times New Roman" w:cs="Times New Roman"/>
          <w:sz w:val="28"/>
          <w:szCs w:val="28"/>
        </w:rPr>
        <w:t>13. Кардіологічне відділення (20 ліж</w:t>
      </w:r>
      <w:r>
        <w:rPr>
          <w:rFonts w:ascii="Times New Roman" w:hAnsi="Times New Roman" w:cs="Times New Roman"/>
          <w:sz w:val="28"/>
          <w:szCs w:val="28"/>
        </w:rPr>
        <w:t>ок – пацієнти з інфарктом);</w:t>
      </w:r>
    </w:p>
    <w:p w:rsidR="00D820D2" w:rsidRPr="00D820D2" w:rsidRDefault="00D820D2" w:rsidP="00D820D2">
      <w:pPr>
        <w:rPr>
          <w:rFonts w:ascii="Times New Roman" w:hAnsi="Times New Roman" w:cs="Times New Roman"/>
          <w:sz w:val="28"/>
          <w:szCs w:val="28"/>
        </w:rPr>
      </w:pPr>
      <w:r w:rsidRPr="00D820D2">
        <w:rPr>
          <w:rFonts w:ascii="Times New Roman" w:hAnsi="Times New Roman" w:cs="Times New Roman"/>
          <w:sz w:val="28"/>
          <w:szCs w:val="28"/>
        </w:rPr>
        <w:t>14. Онкологічне відділення (30 ліжок) з</w:t>
      </w:r>
      <w:r>
        <w:rPr>
          <w:rFonts w:ascii="Times New Roman" w:hAnsi="Times New Roman" w:cs="Times New Roman"/>
          <w:sz w:val="28"/>
          <w:szCs w:val="28"/>
        </w:rPr>
        <w:t xml:space="preserve"> підрозділом променевої терапії;</w:t>
      </w:r>
    </w:p>
    <w:p w:rsidR="00D820D2" w:rsidRPr="00D820D2" w:rsidRDefault="00D820D2" w:rsidP="00D820D2">
      <w:pPr>
        <w:rPr>
          <w:rFonts w:ascii="Times New Roman" w:hAnsi="Times New Roman" w:cs="Times New Roman"/>
          <w:sz w:val="28"/>
          <w:szCs w:val="28"/>
        </w:rPr>
      </w:pPr>
      <w:r w:rsidRPr="00D820D2">
        <w:rPr>
          <w:rFonts w:ascii="Times New Roman" w:hAnsi="Times New Roman" w:cs="Times New Roman"/>
          <w:sz w:val="28"/>
          <w:szCs w:val="28"/>
        </w:rPr>
        <w:t>15. Пе</w:t>
      </w:r>
      <w:r>
        <w:rPr>
          <w:rFonts w:ascii="Times New Roman" w:hAnsi="Times New Roman" w:cs="Times New Roman"/>
          <w:sz w:val="28"/>
          <w:szCs w:val="28"/>
        </w:rPr>
        <w:t>діатричне відділення (40 ліжок);</w:t>
      </w:r>
    </w:p>
    <w:p w:rsidR="00D820D2" w:rsidRPr="00D820D2" w:rsidRDefault="00D820D2" w:rsidP="00D820D2">
      <w:pPr>
        <w:rPr>
          <w:rFonts w:ascii="Times New Roman" w:hAnsi="Times New Roman" w:cs="Times New Roman"/>
          <w:sz w:val="28"/>
          <w:szCs w:val="28"/>
        </w:rPr>
      </w:pPr>
      <w:r w:rsidRPr="00D820D2">
        <w:rPr>
          <w:rFonts w:ascii="Times New Roman" w:hAnsi="Times New Roman" w:cs="Times New Roman"/>
          <w:sz w:val="28"/>
          <w:szCs w:val="28"/>
        </w:rPr>
        <w:t>16. Дитяча хірургія (травматологія, хірургія,</w:t>
      </w:r>
      <w:r>
        <w:rPr>
          <w:rFonts w:ascii="Times New Roman" w:hAnsi="Times New Roman" w:cs="Times New Roman"/>
          <w:sz w:val="28"/>
          <w:szCs w:val="28"/>
        </w:rPr>
        <w:t xml:space="preserve"> ЛОР, офтальмологія) – (30 ліжок);</w:t>
      </w:r>
    </w:p>
    <w:p w:rsidR="00D820D2" w:rsidRPr="00D820D2" w:rsidRDefault="00D820D2" w:rsidP="00D820D2">
      <w:pPr>
        <w:rPr>
          <w:rFonts w:ascii="Times New Roman" w:hAnsi="Times New Roman" w:cs="Times New Roman"/>
          <w:sz w:val="28"/>
          <w:szCs w:val="28"/>
        </w:rPr>
      </w:pPr>
      <w:r w:rsidRPr="00D820D2">
        <w:rPr>
          <w:rFonts w:ascii="Times New Roman" w:hAnsi="Times New Roman" w:cs="Times New Roman"/>
          <w:sz w:val="28"/>
          <w:szCs w:val="28"/>
        </w:rPr>
        <w:t xml:space="preserve">17. Діаліз – </w:t>
      </w:r>
      <w:r>
        <w:rPr>
          <w:rFonts w:ascii="Times New Roman" w:hAnsi="Times New Roman" w:cs="Times New Roman"/>
          <w:sz w:val="28"/>
          <w:szCs w:val="28"/>
        </w:rPr>
        <w:t>(</w:t>
      </w:r>
      <w:r w:rsidRPr="00D820D2">
        <w:rPr>
          <w:rFonts w:ascii="Times New Roman" w:hAnsi="Times New Roman" w:cs="Times New Roman"/>
          <w:sz w:val="28"/>
          <w:szCs w:val="28"/>
        </w:rPr>
        <w:t>10 ліжок</w:t>
      </w:r>
      <w:r>
        <w:rPr>
          <w:rFonts w:ascii="Times New Roman" w:hAnsi="Times New Roman" w:cs="Times New Roman"/>
          <w:sz w:val="28"/>
          <w:szCs w:val="28"/>
        </w:rPr>
        <w:t>);</w:t>
      </w:r>
    </w:p>
    <w:p w:rsidR="00D820D2" w:rsidRPr="00D820D2" w:rsidRDefault="00D820D2" w:rsidP="00D820D2">
      <w:pPr>
        <w:rPr>
          <w:rFonts w:ascii="Times New Roman" w:hAnsi="Times New Roman" w:cs="Times New Roman"/>
          <w:sz w:val="28"/>
          <w:szCs w:val="28"/>
        </w:rPr>
      </w:pPr>
      <w:r w:rsidRPr="00D820D2">
        <w:rPr>
          <w:rFonts w:ascii="Times New Roman" w:hAnsi="Times New Roman" w:cs="Times New Roman"/>
          <w:sz w:val="28"/>
          <w:szCs w:val="28"/>
        </w:rPr>
        <w:t>18. Лабораторія (ІФА, ПЛР, загальна клі</w:t>
      </w:r>
      <w:r>
        <w:rPr>
          <w:rFonts w:ascii="Times New Roman" w:hAnsi="Times New Roman" w:cs="Times New Roman"/>
          <w:sz w:val="28"/>
          <w:szCs w:val="28"/>
        </w:rPr>
        <w:t>ніка, біохімія, бактеріологія);</w:t>
      </w:r>
    </w:p>
    <w:p w:rsidR="00D820D2" w:rsidRPr="00D820D2" w:rsidRDefault="00D820D2" w:rsidP="00D820D2">
      <w:pPr>
        <w:shd w:val="clear" w:color="auto" w:fill="FFFFFF"/>
        <w:spacing w:after="150"/>
        <w:jc w:val="both"/>
        <w:rPr>
          <w:rFonts w:ascii="Times New Roman" w:hAnsi="Times New Roman" w:cs="Times New Roman"/>
          <w:sz w:val="28"/>
          <w:szCs w:val="28"/>
        </w:rPr>
      </w:pPr>
      <w:r w:rsidRPr="00D820D2">
        <w:rPr>
          <w:rFonts w:ascii="Times New Roman" w:hAnsi="Times New Roman" w:cs="Times New Roman"/>
          <w:sz w:val="28"/>
          <w:szCs w:val="28"/>
        </w:rPr>
        <w:t>Допоміжні відділення:</w:t>
      </w:r>
    </w:p>
    <w:p w:rsidR="00D820D2" w:rsidRPr="00D820D2" w:rsidRDefault="007D6450" w:rsidP="00D820D2">
      <w:pPr>
        <w:keepNext/>
        <w:tabs>
          <w:tab w:val="left" w:pos="1064"/>
          <w:tab w:val="left" w:pos="1260"/>
        </w:tabs>
        <w:spacing w:line="360" w:lineRule="auto"/>
        <w:jc w:val="both"/>
        <w:rPr>
          <w:rFonts w:ascii="Times New Roman" w:hAnsi="Times New Roman" w:cs="Times New Roman"/>
          <w:sz w:val="28"/>
          <w:szCs w:val="28"/>
        </w:rPr>
      </w:pPr>
      <w:r>
        <w:rPr>
          <w:rFonts w:ascii="Times New Roman" w:hAnsi="Times New Roman" w:cs="Times New Roman"/>
          <w:sz w:val="28"/>
          <w:szCs w:val="28"/>
        </w:rPr>
        <w:t>1.Відділення трансфузіології;</w:t>
      </w:r>
    </w:p>
    <w:p w:rsidR="00D820D2" w:rsidRPr="00D820D2" w:rsidRDefault="00D820D2" w:rsidP="00D820D2">
      <w:pPr>
        <w:keepNext/>
        <w:tabs>
          <w:tab w:val="left" w:pos="980"/>
          <w:tab w:val="left" w:pos="1260"/>
          <w:tab w:val="left" w:pos="1440"/>
        </w:tabs>
        <w:spacing w:line="360" w:lineRule="auto"/>
        <w:jc w:val="both"/>
        <w:rPr>
          <w:rFonts w:ascii="Times New Roman" w:hAnsi="Times New Roman" w:cs="Times New Roman"/>
          <w:sz w:val="28"/>
          <w:szCs w:val="28"/>
        </w:rPr>
      </w:pPr>
      <w:r w:rsidRPr="00D820D2">
        <w:rPr>
          <w:rFonts w:ascii="Times New Roman" w:hAnsi="Times New Roman" w:cs="Times New Roman"/>
          <w:sz w:val="28"/>
          <w:szCs w:val="28"/>
        </w:rPr>
        <w:t>2.Централіз</w:t>
      </w:r>
      <w:r w:rsidR="007D6450">
        <w:rPr>
          <w:rFonts w:ascii="Times New Roman" w:hAnsi="Times New Roman" w:cs="Times New Roman"/>
          <w:sz w:val="28"/>
          <w:szCs w:val="28"/>
        </w:rPr>
        <w:t>оване стерилізаційне відділення;</w:t>
      </w:r>
      <w:r w:rsidRPr="00D820D2">
        <w:rPr>
          <w:rFonts w:ascii="Times New Roman" w:hAnsi="Times New Roman" w:cs="Times New Roman"/>
          <w:sz w:val="28"/>
          <w:szCs w:val="28"/>
        </w:rPr>
        <w:t xml:space="preserve"> </w:t>
      </w:r>
    </w:p>
    <w:p w:rsidR="00D820D2" w:rsidRPr="00D820D2" w:rsidRDefault="00D820D2" w:rsidP="00D820D2">
      <w:pPr>
        <w:keepNext/>
        <w:tabs>
          <w:tab w:val="left" w:pos="1064"/>
          <w:tab w:val="left" w:pos="1260"/>
        </w:tabs>
        <w:spacing w:line="360" w:lineRule="auto"/>
        <w:jc w:val="both"/>
        <w:rPr>
          <w:rFonts w:ascii="Times New Roman" w:hAnsi="Times New Roman" w:cs="Times New Roman"/>
          <w:sz w:val="28"/>
          <w:szCs w:val="28"/>
        </w:rPr>
      </w:pPr>
      <w:r w:rsidRPr="00D820D2">
        <w:rPr>
          <w:rFonts w:ascii="Times New Roman" w:hAnsi="Times New Roman" w:cs="Times New Roman"/>
          <w:sz w:val="28"/>
          <w:szCs w:val="28"/>
        </w:rPr>
        <w:t>3.Кабінет фізіотерапевтичний та лікувальної фізкультури ( окремо або</w:t>
      </w:r>
      <w:r w:rsidR="007D6450">
        <w:rPr>
          <w:rFonts w:ascii="Times New Roman" w:hAnsi="Times New Roman" w:cs="Times New Roman"/>
          <w:sz w:val="28"/>
          <w:szCs w:val="28"/>
        </w:rPr>
        <w:t xml:space="preserve"> в складі профільних відділень);</w:t>
      </w:r>
    </w:p>
    <w:p w:rsidR="00D820D2" w:rsidRPr="00D820D2" w:rsidRDefault="00D820D2" w:rsidP="00D820D2">
      <w:pPr>
        <w:keepNext/>
        <w:tabs>
          <w:tab w:val="left" w:pos="1064"/>
          <w:tab w:val="left" w:pos="1260"/>
        </w:tabs>
        <w:spacing w:line="360" w:lineRule="auto"/>
        <w:jc w:val="both"/>
        <w:rPr>
          <w:rFonts w:ascii="Times New Roman" w:hAnsi="Times New Roman" w:cs="Times New Roman"/>
          <w:sz w:val="28"/>
          <w:szCs w:val="28"/>
        </w:rPr>
      </w:pPr>
      <w:r w:rsidRPr="00D820D2">
        <w:rPr>
          <w:rFonts w:ascii="Times New Roman" w:hAnsi="Times New Roman" w:cs="Times New Roman"/>
          <w:sz w:val="28"/>
          <w:szCs w:val="28"/>
        </w:rPr>
        <w:t>4. Патолого-анатомічне відділення -</w:t>
      </w:r>
      <w:r w:rsidR="007D6450">
        <w:rPr>
          <w:rFonts w:ascii="Times New Roman" w:hAnsi="Times New Roman" w:cs="Times New Roman"/>
          <w:sz w:val="28"/>
          <w:szCs w:val="28"/>
        </w:rPr>
        <w:t xml:space="preserve"> </w:t>
      </w:r>
      <w:r w:rsidRPr="00D820D2">
        <w:rPr>
          <w:rFonts w:ascii="Times New Roman" w:hAnsi="Times New Roman" w:cs="Times New Roman"/>
          <w:color w:val="222222"/>
          <w:sz w:val="28"/>
          <w:szCs w:val="28"/>
          <w:lang w:eastAsia="uk-UA"/>
        </w:rPr>
        <w:t>морг з відділенням судово-медичної експертизи та єдиної гістологічної лабораторії) та ритуальних послуг</w:t>
      </w:r>
      <w:r w:rsidR="007D6450">
        <w:rPr>
          <w:rFonts w:ascii="Times New Roman" w:hAnsi="Times New Roman" w:cs="Times New Roman"/>
          <w:color w:val="222222"/>
          <w:sz w:val="28"/>
          <w:szCs w:val="28"/>
          <w:lang w:eastAsia="uk-UA"/>
        </w:rPr>
        <w:t>;</w:t>
      </w:r>
    </w:p>
    <w:p w:rsidR="00D820D2" w:rsidRPr="00D820D2" w:rsidRDefault="00D820D2" w:rsidP="00D820D2">
      <w:pPr>
        <w:keepNext/>
        <w:tabs>
          <w:tab w:val="left" w:pos="1064"/>
          <w:tab w:val="left" w:pos="1260"/>
        </w:tabs>
        <w:spacing w:line="360" w:lineRule="auto"/>
        <w:jc w:val="both"/>
        <w:rPr>
          <w:rFonts w:ascii="Times New Roman" w:hAnsi="Times New Roman" w:cs="Times New Roman"/>
          <w:sz w:val="28"/>
          <w:szCs w:val="28"/>
        </w:rPr>
      </w:pPr>
      <w:r w:rsidRPr="00D820D2">
        <w:rPr>
          <w:rFonts w:ascii="Times New Roman" w:hAnsi="Times New Roman" w:cs="Times New Roman"/>
          <w:sz w:val="28"/>
          <w:szCs w:val="28"/>
        </w:rPr>
        <w:t>5. Відділ медичної статистики та ко</w:t>
      </w:r>
      <w:r w:rsidR="007D6450">
        <w:rPr>
          <w:rFonts w:ascii="Times New Roman" w:hAnsi="Times New Roman" w:cs="Times New Roman"/>
          <w:sz w:val="28"/>
          <w:szCs w:val="28"/>
        </w:rPr>
        <w:t>нтролю якості медичної допомоги;</w:t>
      </w:r>
    </w:p>
    <w:p w:rsidR="00D820D2" w:rsidRPr="00D820D2" w:rsidRDefault="007D6450" w:rsidP="00D820D2">
      <w:pPr>
        <w:keepNext/>
        <w:tabs>
          <w:tab w:val="left" w:pos="1064"/>
          <w:tab w:val="left" w:pos="1260"/>
        </w:tabs>
        <w:spacing w:line="360" w:lineRule="auto"/>
        <w:jc w:val="both"/>
        <w:rPr>
          <w:rFonts w:ascii="Times New Roman" w:hAnsi="Times New Roman" w:cs="Times New Roman"/>
          <w:sz w:val="28"/>
          <w:szCs w:val="28"/>
        </w:rPr>
      </w:pPr>
      <w:r>
        <w:rPr>
          <w:rFonts w:ascii="Times New Roman" w:hAnsi="Times New Roman" w:cs="Times New Roman"/>
          <w:sz w:val="28"/>
          <w:szCs w:val="28"/>
        </w:rPr>
        <w:t>6. Медичний архів;</w:t>
      </w:r>
    </w:p>
    <w:p w:rsidR="00D820D2" w:rsidRPr="00D820D2" w:rsidRDefault="00D820D2" w:rsidP="00D820D2">
      <w:pPr>
        <w:shd w:val="clear" w:color="auto" w:fill="FFFFFF"/>
        <w:tabs>
          <w:tab w:val="left" w:pos="1064"/>
          <w:tab w:val="left" w:pos="1260"/>
        </w:tabs>
        <w:jc w:val="both"/>
        <w:rPr>
          <w:rFonts w:ascii="Times New Roman" w:hAnsi="Times New Roman" w:cs="Times New Roman"/>
          <w:sz w:val="28"/>
          <w:szCs w:val="28"/>
        </w:rPr>
      </w:pPr>
      <w:r w:rsidRPr="00D820D2">
        <w:rPr>
          <w:rFonts w:ascii="Times New Roman" w:hAnsi="Times New Roman" w:cs="Times New Roman"/>
          <w:color w:val="222222"/>
          <w:sz w:val="28"/>
          <w:szCs w:val="28"/>
          <w:lang w:eastAsia="uk-UA"/>
        </w:rPr>
        <w:t>7. Бістро - для працівників та пацієнтів, відвідувачів.</w:t>
      </w:r>
    </w:p>
    <w:p w:rsidR="00D820D2" w:rsidRPr="00D820D2" w:rsidRDefault="00D820D2" w:rsidP="007D6450">
      <w:pPr>
        <w:shd w:val="clear" w:color="auto" w:fill="FFFFFF"/>
        <w:tabs>
          <w:tab w:val="left" w:pos="1064"/>
          <w:tab w:val="left" w:pos="1260"/>
        </w:tabs>
        <w:jc w:val="both"/>
        <w:rPr>
          <w:rFonts w:ascii="Times New Roman" w:hAnsi="Times New Roman" w:cs="Times New Roman"/>
          <w:sz w:val="28"/>
          <w:szCs w:val="28"/>
        </w:rPr>
      </w:pPr>
      <w:r w:rsidRPr="00D820D2">
        <w:rPr>
          <w:rFonts w:ascii="Times New Roman" w:hAnsi="Times New Roman" w:cs="Times New Roman"/>
          <w:color w:val="222222"/>
          <w:sz w:val="28"/>
          <w:szCs w:val="28"/>
          <w:lang w:eastAsia="uk-UA"/>
        </w:rPr>
        <w:t> </w:t>
      </w:r>
      <w:r w:rsidRPr="00D820D2">
        <w:rPr>
          <w:rFonts w:ascii="Times New Roman" w:hAnsi="Times New Roman" w:cs="Times New Roman"/>
          <w:sz w:val="28"/>
          <w:szCs w:val="28"/>
        </w:rPr>
        <w:t>Господарська частина:</w:t>
      </w:r>
    </w:p>
    <w:p w:rsidR="00D820D2" w:rsidRPr="00D820D2" w:rsidRDefault="007D6450" w:rsidP="00D820D2">
      <w:pPr>
        <w:keepNext/>
        <w:tabs>
          <w:tab w:val="left" w:pos="1064"/>
          <w:tab w:val="left" w:pos="1260"/>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 Гараж;</w:t>
      </w:r>
    </w:p>
    <w:p w:rsidR="003A697C" w:rsidRDefault="00D820D2" w:rsidP="003A697C">
      <w:pPr>
        <w:keepNext/>
        <w:tabs>
          <w:tab w:val="left" w:pos="1064"/>
          <w:tab w:val="left" w:pos="1260"/>
        </w:tabs>
        <w:spacing w:line="360" w:lineRule="auto"/>
        <w:jc w:val="both"/>
        <w:rPr>
          <w:rFonts w:ascii="Times New Roman" w:hAnsi="Times New Roman" w:cs="Times New Roman"/>
          <w:sz w:val="28"/>
          <w:szCs w:val="28"/>
        </w:rPr>
      </w:pPr>
      <w:r w:rsidRPr="00D820D2">
        <w:rPr>
          <w:rFonts w:ascii="Times New Roman" w:hAnsi="Times New Roman" w:cs="Times New Roman"/>
          <w:sz w:val="28"/>
          <w:szCs w:val="28"/>
        </w:rPr>
        <w:t>2.Відділ технічного обслуговування.</w:t>
      </w:r>
    </w:p>
    <w:p w:rsidR="007D3271" w:rsidRDefault="007D3271" w:rsidP="007D3271">
      <w:pPr>
        <w:spacing w:after="0" w:line="240" w:lineRule="auto"/>
        <w:ind w:firstLine="708"/>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Детальним планом території також планується </w:t>
      </w:r>
      <w:r w:rsidRPr="007D3271">
        <w:rPr>
          <w:rFonts w:ascii="Times New Roman" w:hAnsi="Times New Roman" w:cs="Times New Roman"/>
          <w:color w:val="000000"/>
          <w:sz w:val="28"/>
          <w:szCs w:val="28"/>
          <w:lang w:eastAsia="uk-UA"/>
        </w:rPr>
        <w:t xml:space="preserve">вирішення питань інженерного забезпечення проектованих будівель та споруд та </w:t>
      </w:r>
      <w:r w:rsidRPr="0078195F">
        <w:rPr>
          <w:rFonts w:ascii="Times New Roman" w:hAnsi="Times New Roman" w:cs="Times New Roman"/>
          <w:color w:val="000000"/>
          <w:sz w:val="28"/>
          <w:szCs w:val="28"/>
          <w:lang w:eastAsia="uk-UA"/>
        </w:rPr>
        <w:t xml:space="preserve">зміна цільового використання земельних ділянок із можливістю будівництва </w:t>
      </w:r>
      <w:r>
        <w:rPr>
          <w:rFonts w:ascii="Times New Roman" w:hAnsi="Times New Roman" w:cs="Times New Roman"/>
          <w:color w:val="000000"/>
          <w:sz w:val="28"/>
          <w:szCs w:val="28"/>
          <w:lang w:eastAsia="uk-UA"/>
        </w:rPr>
        <w:t>об'єктів проектованого  призначення.</w:t>
      </w:r>
    </w:p>
    <w:p w:rsidR="00B96738" w:rsidRDefault="006E1443" w:rsidP="003A697C">
      <w:pPr>
        <w:keepNext/>
        <w:tabs>
          <w:tab w:val="left" w:pos="1064"/>
          <w:tab w:val="left" w:pos="1260"/>
        </w:tabs>
        <w:spacing w:line="360" w:lineRule="auto"/>
        <w:jc w:val="both"/>
        <w:rPr>
          <w:rFonts w:ascii="Times New Roman" w:hAnsi="Times New Roman" w:cs="Times New Roman"/>
          <w:color w:val="000000"/>
          <w:sz w:val="28"/>
          <w:szCs w:val="28"/>
          <w:lang w:eastAsia="uk-UA"/>
        </w:rPr>
      </w:pPr>
      <w:r>
        <w:rPr>
          <w:rFonts w:ascii="Times New Roman" w:hAnsi="Times New Roman" w:cs="Times New Roman"/>
          <w:sz w:val="28"/>
          <w:szCs w:val="28"/>
        </w:rPr>
        <w:tab/>
      </w:r>
      <w:r w:rsidR="00B96738" w:rsidRPr="00964B0C">
        <w:rPr>
          <w:rFonts w:ascii="Times New Roman" w:hAnsi="Times New Roman" w:cs="Times New Roman"/>
          <w:sz w:val="28"/>
          <w:szCs w:val="28"/>
        </w:rPr>
        <w:t>Територія проектування не відноситься до земель водного фонду, прибережно-захисних смуг, територій історико-культурного, природо-заповідного, рекреаційного чи оздоровчого призначення. Також не межує з територіями, що мають природоохоронний статус</w:t>
      </w:r>
      <w:r w:rsidR="00B96738">
        <w:rPr>
          <w:rFonts w:ascii="Times New Roman" w:hAnsi="Times New Roman" w:cs="Times New Roman"/>
          <w:sz w:val="28"/>
          <w:szCs w:val="28"/>
        </w:rPr>
        <w:t>.</w:t>
      </w:r>
    </w:p>
    <w:p w:rsidR="00B96738" w:rsidRPr="00964B0C" w:rsidRDefault="00B96738" w:rsidP="00F148FF">
      <w:pPr>
        <w:spacing w:after="0" w:line="240" w:lineRule="auto"/>
        <w:ind w:firstLine="708"/>
        <w:jc w:val="both"/>
        <w:rPr>
          <w:rFonts w:ascii="Times New Roman" w:hAnsi="Times New Roman" w:cs="Times New Roman"/>
          <w:sz w:val="28"/>
          <w:szCs w:val="28"/>
        </w:rPr>
      </w:pPr>
      <w:r w:rsidRPr="00964B0C">
        <w:rPr>
          <w:rFonts w:ascii="Times New Roman" w:hAnsi="Times New Roman" w:cs="Times New Roman"/>
          <w:sz w:val="28"/>
          <w:szCs w:val="28"/>
        </w:rPr>
        <w:t>Детальний план території розробляється з урахуванням природо-кліматичних умов, існуючого рельєфу території, особливостей прилеглої території та забудови, відповідає вимогам ДБН Б.2.2-12:2019  «ПЛАНУВАННЯ І ЗАБУДОВА ТЕРИТОРІЙ» та Державним санітарним правилам планування та забудови населених пунктів.</w:t>
      </w:r>
    </w:p>
    <w:p w:rsidR="00B96738" w:rsidRPr="00A94D94" w:rsidRDefault="00B96738" w:rsidP="00A94D94">
      <w:pPr>
        <w:spacing w:after="0" w:line="240" w:lineRule="auto"/>
        <w:jc w:val="both"/>
        <w:rPr>
          <w:rFonts w:ascii="Times New Roman" w:hAnsi="Times New Roman" w:cs="Times New Roman"/>
          <w:sz w:val="28"/>
          <w:szCs w:val="28"/>
        </w:rPr>
      </w:pPr>
    </w:p>
    <w:p w:rsidR="00B96738" w:rsidRDefault="00B96738" w:rsidP="00A94D9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Pr="00A94D94">
        <w:rPr>
          <w:rFonts w:ascii="Times New Roman" w:hAnsi="Times New Roman" w:cs="Times New Roman"/>
          <w:b/>
          <w:bCs/>
          <w:sz w:val="28"/>
          <w:szCs w:val="28"/>
        </w:rPr>
        <w:t>4.Ймовірні наслідки</w:t>
      </w:r>
      <w:r>
        <w:rPr>
          <w:rFonts w:ascii="Times New Roman" w:hAnsi="Times New Roman" w:cs="Times New Roman"/>
          <w:b/>
          <w:bCs/>
          <w:sz w:val="28"/>
          <w:szCs w:val="28"/>
        </w:rPr>
        <w:t xml:space="preserve"> від господарської діяльності</w:t>
      </w:r>
    </w:p>
    <w:p w:rsidR="00B96738" w:rsidRPr="0068571E" w:rsidRDefault="00B96738" w:rsidP="004207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8571E">
        <w:rPr>
          <w:rFonts w:ascii="Times New Roman" w:hAnsi="Times New Roman" w:cs="Times New Roman"/>
          <w:sz w:val="28"/>
          <w:szCs w:val="28"/>
        </w:rPr>
        <w:t>А) Для довкілля, у тому числі для здоров’я населення (Оцінка за видами та кількістю очікуваних ризиків впливу (відходів, викидів (скидів), забруднення води, повітря, ґрунту та надр, шумового, вібраційного, світлового, теплового та радіаційного забруднення в результаті провадження планової діяльності).</w:t>
      </w:r>
    </w:p>
    <w:p w:rsidR="00B96738" w:rsidRPr="0068571E" w:rsidRDefault="00B96738" w:rsidP="00A94D94">
      <w:pPr>
        <w:spacing w:after="0" w:line="240" w:lineRule="auto"/>
        <w:jc w:val="both"/>
        <w:rPr>
          <w:rFonts w:ascii="Times New Roman" w:hAnsi="Times New Roman" w:cs="Times New Roman"/>
          <w:sz w:val="28"/>
          <w:szCs w:val="28"/>
        </w:rPr>
      </w:pPr>
      <w:r w:rsidRPr="0068571E">
        <w:rPr>
          <w:rFonts w:ascii="Times New Roman" w:hAnsi="Times New Roman" w:cs="Times New Roman"/>
          <w:sz w:val="28"/>
          <w:szCs w:val="28"/>
        </w:rPr>
        <w:tab/>
        <w:t xml:space="preserve">У процесі будівництва та експлуатації </w:t>
      </w:r>
      <w:r>
        <w:rPr>
          <w:rFonts w:ascii="Times New Roman" w:hAnsi="Times New Roman" w:cs="Times New Roman"/>
          <w:sz w:val="28"/>
          <w:szCs w:val="28"/>
        </w:rPr>
        <w:t>будівель і споруд</w:t>
      </w:r>
      <w:r>
        <w:rPr>
          <w:rFonts w:ascii="Times New Roman" w:hAnsi="Times New Roman" w:cs="Times New Roman"/>
          <w:color w:val="000000"/>
          <w:sz w:val="28"/>
          <w:szCs w:val="28"/>
        </w:rPr>
        <w:t>,</w:t>
      </w:r>
      <w:r w:rsidRPr="0068571E">
        <w:rPr>
          <w:rFonts w:ascii="Times New Roman" w:hAnsi="Times New Roman" w:cs="Times New Roman"/>
          <w:color w:val="000000"/>
          <w:sz w:val="28"/>
          <w:szCs w:val="28"/>
        </w:rPr>
        <w:t xml:space="preserve"> </w:t>
      </w:r>
      <w:r w:rsidRPr="0068571E">
        <w:rPr>
          <w:rFonts w:ascii="Times New Roman" w:hAnsi="Times New Roman" w:cs="Times New Roman"/>
          <w:sz w:val="28"/>
          <w:szCs w:val="28"/>
        </w:rPr>
        <w:t>можливе виникнення різноманітних ризиків впливу на навколишнє природне середовище, а саме:</w:t>
      </w:r>
    </w:p>
    <w:p w:rsidR="00B96738" w:rsidRPr="00A94D94" w:rsidRDefault="00B96738" w:rsidP="00A94D94">
      <w:pPr>
        <w:spacing w:after="0" w:line="240" w:lineRule="auto"/>
        <w:jc w:val="both"/>
        <w:rPr>
          <w:rFonts w:ascii="Times New Roman" w:hAnsi="Times New Roman" w:cs="Times New Roman"/>
          <w:sz w:val="28"/>
          <w:szCs w:val="28"/>
        </w:rPr>
      </w:pPr>
    </w:p>
    <w:p w:rsidR="00B96738" w:rsidRPr="006E5F69" w:rsidRDefault="00B96738" w:rsidP="006E5F69">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b/>
          <w:bCs/>
          <w:sz w:val="28"/>
          <w:szCs w:val="28"/>
        </w:rPr>
        <w:t>Відходи</w:t>
      </w:r>
    </w:p>
    <w:p w:rsidR="00B96738" w:rsidRDefault="00B96738" w:rsidP="006E5F69">
      <w:pPr>
        <w:spacing w:after="0" w:line="240" w:lineRule="auto"/>
        <w:jc w:val="both"/>
        <w:rPr>
          <w:rFonts w:ascii="Times New Roman" w:hAnsi="Times New Roman" w:cs="Times New Roman"/>
          <w:sz w:val="28"/>
          <w:szCs w:val="28"/>
        </w:rPr>
      </w:pPr>
      <w:r w:rsidRPr="006E5F69">
        <w:rPr>
          <w:rFonts w:ascii="Times New Roman" w:hAnsi="Times New Roman" w:cs="Times New Roman"/>
          <w:sz w:val="28"/>
          <w:szCs w:val="28"/>
        </w:rPr>
        <w:tab/>
        <w:t xml:space="preserve">Відходи, </w:t>
      </w:r>
      <w:r>
        <w:rPr>
          <w:rFonts w:ascii="Times New Roman" w:hAnsi="Times New Roman" w:cs="Times New Roman"/>
          <w:sz w:val="28"/>
          <w:szCs w:val="28"/>
        </w:rPr>
        <w:t xml:space="preserve">(будівельне сміття та побутові відходи), </w:t>
      </w:r>
      <w:r w:rsidRPr="006E5F69">
        <w:rPr>
          <w:rFonts w:ascii="Times New Roman" w:hAnsi="Times New Roman" w:cs="Times New Roman"/>
          <w:sz w:val="28"/>
          <w:szCs w:val="28"/>
        </w:rPr>
        <w:t xml:space="preserve">що будуть утворюватися під час </w:t>
      </w:r>
      <w:r>
        <w:rPr>
          <w:rFonts w:ascii="Times New Roman" w:hAnsi="Times New Roman" w:cs="Times New Roman"/>
          <w:sz w:val="28"/>
          <w:szCs w:val="28"/>
        </w:rPr>
        <w:t xml:space="preserve">будівництва та при подальшій плановій </w:t>
      </w:r>
      <w:r w:rsidRPr="006E5F69">
        <w:rPr>
          <w:rFonts w:ascii="Times New Roman" w:hAnsi="Times New Roman" w:cs="Times New Roman"/>
          <w:sz w:val="28"/>
          <w:szCs w:val="28"/>
        </w:rPr>
        <w:t>експлуатації</w:t>
      </w:r>
      <w:r>
        <w:rPr>
          <w:rFonts w:ascii="Times New Roman" w:hAnsi="Times New Roman" w:cs="Times New Roman"/>
          <w:sz w:val="28"/>
          <w:szCs w:val="28"/>
        </w:rPr>
        <w:t>,</w:t>
      </w:r>
      <w:r w:rsidRPr="006E5F69">
        <w:rPr>
          <w:rFonts w:ascii="Times New Roman" w:hAnsi="Times New Roman" w:cs="Times New Roman"/>
          <w:sz w:val="28"/>
          <w:szCs w:val="28"/>
        </w:rPr>
        <w:t xml:space="preserve"> </w:t>
      </w:r>
      <w:r>
        <w:rPr>
          <w:rFonts w:ascii="Times New Roman" w:hAnsi="Times New Roman" w:cs="Times New Roman"/>
          <w:sz w:val="28"/>
          <w:szCs w:val="28"/>
        </w:rPr>
        <w:t xml:space="preserve">слід збирати в контейнери, та вивозити </w:t>
      </w:r>
      <w:r w:rsidRPr="006E5F69">
        <w:rPr>
          <w:rFonts w:ascii="Times New Roman" w:hAnsi="Times New Roman" w:cs="Times New Roman"/>
          <w:sz w:val="28"/>
          <w:szCs w:val="28"/>
        </w:rPr>
        <w:t xml:space="preserve">спеціалізованим </w:t>
      </w:r>
      <w:r>
        <w:rPr>
          <w:rFonts w:ascii="Times New Roman" w:hAnsi="Times New Roman" w:cs="Times New Roman"/>
          <w:sz w:val="28"/>
          <w:szCs w:val="28"/>
        </w:rPr>
        <w:t>організаціями згідно графіку та по мірі необхідності</w:t>
      </w:r>
      <w:r w:rsidRPr="006E5F69">
        <w:rPr>
          <w:rFonts w:ascii="Times New Roman" w:hAnsi="Times New Roman" w:cs="Times New Roman"/>
          <w:sz w:val="28"/>
          <w:szCs w:val="28"/>
        </w:rPr>
        <w:t xml:space="preserve">. </w:t>
      </w:r>
    </w:p>
    <w:p w:rsidR="00B96738" w:rsidRDefault="00B96738" w:rsidP="006E5F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E5F69">
        <w:rPr>
          <w:rFonts w:ascii="Times New Roman" w:hAnsi="Times New Roman" w:cs="Times New Roman"/>
          <w:sz w:val="28"/>
          <w:szCs w:val="28"/>
        </w:rPr>
        <w:t>У разі виявлення та ідентифікації</w:t>
      </w:r>
      <w:r>
        <w:rPr>
          <w:rFonts w:ascii="Times New Roman" w:hAnsi="Times New Roman" w:cs="Times New Roman"/>
          <w:sz w:val="28"/>
          <w:szCs w:val="28"/>
        </w:rPr>
        <w:t xml:space="preserve"> серед побутового сміття небезпечних відходів</w:t>
      </w:r>
      <w:r w:rsidRPr="00F148FF">
        <w:rPr>
          <w:rFonts w:ascii="Times New Roman" w:hAnsi="Times New Roman" w:cs="Times New Roman"/>
          <w:sz w:val="28"/>
          <w:szCs w:val="28"/>
        </w:rPr>
        <w:t xml:space="preserve"> </w:t>
      </w:r>
      <w:r w:rsidRPr="006E5F69">
        <w:rPr>
          <w:rFonts w:ascii="Times New Roman" w:hAnsi="Times New Roman" w:cs="Times New Roman"/>
          <w:sz w:val="28"/>
          <w:szCs w:val="28"/>
        </w:rPr>
        <w:t>– необхідно вживати заходів для їх видалення та утилізації відповідно до вимог чинного законодавства України.</w:t>
      </w:r>
    </w:p>
    <w:p w:rsidR="00B96738" w:rsidRDefault="00B96738" w:rsidP="006E5F69">
      <w:pPr>
        <w:spacing w:after="0" w:line="240" w:lineRule="auto"/>
        <w:jc w:val="both"/>
        <w:rPr>
          <w:rFonts w:ascii="Times New Roman" w:hAnsi="Times New Roman" w:cs="Times New Roman"/>
          <w:sz w:val="28"/>
          <w:szCs w:val="28"/>
        </w:rPr>
      </w:pPr>
    </w:p>
    <w:p w:rsidR="00B96738" w:rsidRDefault="00B96738" w:rsidP="006E5F69">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b/>
          <w:bCs/>
          <w:sz w:val="28"/>
          <w:szCs w:val="28"/>
        </w:rPr>
        <w:t>Поверхневі та підземні води</w:t>
      </w:r>
    </w:p>
    <w:p w:rsidR="00B96738" w:rsidRPr="00FA7728" w:rsidRDefault="00B96738" w:rsidP="006D6C04">
      <w:pPr>
        <w:spacing w:after="0" w:line="240" w:lineRule="auto"/>
        <w:ind w:right="85"/>
        <w:jc w:val="both"/>
        <w:rPr>
          <w:rFonts w:ascii="Times New Roman" w:hAnsi="Times New Roman" w:cs="Times New Roman"/>
          <w:sz w:val="28"/>
          <w:szCs w:val="28"/>
        </w:rPr>
      </w:pPr>
      <w:r>
        <w:rPr>
          <w:rFonts w:ascii="Times New Roman" w:hAnsi="Times New Roman" w:cs="Times New Roman"/>
          <w:sz w:val="28"/>
          <w:szCs w:val="28"/>
        </w:rPr>
        <w:tab/>
      </w:r>
      <w:r w:rsidRPr="00FA7728">
        <w:rPr>
          <w:rFonts w:ascii="Times New Roman" w:hAnsi="Times New Roman" w:cs="Times New Roman"/>
          <w:sz w:val="28"/>
          <w:szCs w:val="28"/>
        </w:rPr>
        <w:t>Дощові води передбачено відводити з території об’єкту по спланованій пов</w:t>
      </w:r>
      <w:r>
        <w:rPr>
          <w:rFonts w:ascii="Times New Roman" w:hAnsi="Times New Roman" w:cs="Times New Roman"/>
          <w:sz w:val="28"/>
          <w:szCs w:val="28"/>
        </w:rPr>
        <w:t xml:space="preserve">ерхні до </w:t>
      </w:r>
      <w:proofErr w:type="spellStart"/>
      <w:r>
        <w:rPr>
          <w:rFonts w:ascii="Times New Roman" w:hAnsi="Times New Roman" w:cs="Times New Roman"/>
          <w:sz w:val="28"/>
          <w:szCs w:val="28"/>
        </w:rPr>
        <w:t>дощеприймальних</w:t>
      </w:r>
      <w:proofErr w:type="spellEnd"/>
      <w:r>
        <w:rPr>
          <w:rFonts w:ascii="Times New Roman" w:hAnsi="Times New Roman" w:cs="Times New Roman"/>
          <w:sz w:val="28"/>
          <w:szCs w:val="28"/>
        </w:rPr>
        <w:t xml:space="preserve"> лотків,</w:t>
      </w:r>
      <w:r w:rsidRPr="00FA7728">
        <w:rPr>
          <w:rFonts w:ascii="Times New Roman" w:hAnsi="Times New Roman" w:cs="Times New Roman"/>
          <w:sz w:val="28"/>
          <w:szCs w:val="28"/>
        </w:rPr>
        <w:t xml:space="preserve"> і далі </w:t>
      </w:r>
      <w:r>
        <w:rPr>
          <w:rFonts w:ascii="Times New Roman" w:hAnsi="Times New Roman" w:cs="Times New Roman"/>
          <w:sz w:val="28"/>
          <w:szCs w:val="28"/>
        </w:rPr>
        <w:t>в придорожню канаву.</w:t>
      </w:r>
    </w:p>
    <w:p w:rsidR="00B96738" w:rsidRDefault="00B96738" w:rsidP="008132AF">
      <w:pPr>
        <w:spacing w:after="0" w:line="240" w:lineRule="auto"/>
        <w:ind w:firstLine="708"/>
        <w:jc w:val="both"/>
        <w:rPr>
          <w:rFonts w:ascii="Times New Roman" w:hAnsi="Times New Roman" w:cs="Times New Roman"/>
          <w:sz w:val="28"/>
          <w:szCs w:val="28"/>
          <w:lang w:val="ru-RU"/>
        </w:rPr>
      </w:pPr>
      <w:r w:rsidRPr="007230FA">
        <w:rPr>
          <w:rFonts w:ascii="Times New Roman" w:hAnsi="Times New Roman" w:cs="Times New Roman"/>
          <w:sz w:val="28"/>
          <w:szCs w:val="28"/>
        </w:rPr>
        <w:t>Відведення господарсько-побутових стоків передбачено у закриту внутрішньо майданчикову систему господарсько-побутової каналізації, та їх очистки на запроектованих локальних очисних спорудах. Очищені стоки передбачається зберігати в герметичній ємкості, з повторним використанням для поливу території в літній період.</w:t>
      </w:r>
    </w:p>
    <w:p w:rsidR="00B96738" w:rsidRPr="0095464C" w:rsidRDefault="00B96738" w:rsidP="008132AF">
      <w:pPr>
        <w:spacing w:after="0" w:line="240" w:lineRule="auto"/>
        <w:ind w:firstLine="708"/>
        <w:jc w:val="both"/>
        <w:rPr>
          <w:rFonts w:ascii="Times New Roman" w:hAnsi="Times New Roman" w:cs="Times New Roman"/>
          <w:sz w:val="28"/>
          <w:szCs w:val="28"/>
          <w:lang w:val="ru-RU"/>
        </w:rPr>
      </w:pPr>
    </w:p>
    <w:p w:rsidR="00B96738" w:rsidRPr="00515C96" w:rsidRDefault="00B96738" w:rsidP="00515C9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ab/>
        <w:t>Ґрунт та надра</w:t>
      </w:r>
    </w:p>
    <w:p w:rsidR="00B96738" w:rsidRDefault="00B96738" w:rsidP="00515C96">
      <w:pPr>
        <w:spacing w:after="0" w:line="240" w:lineRule="auto"/>
        <w:jc w:val="both"/>
        <w:rPr>
          <w:rFonts w:ascii="Times New Roman" w:hAnsi="Times New Roman" w:cs="Times New Roman"/>
          <w:sz w:val="28"/>
          <w:szCs w:val="28"/>
        </w:rPr>
      </w:pPr>
      <w:r w:rsidRPr="00515C96">
        <w:rPr>
          <w:rFonts w:ascii="Times New Roman" w:hAnsi="Times New Roman" w:cs="Times New Roman"/>
          <w:sz w:val="28"/>
          <w:szCs w:val="28"/>
        </w:rPr>
        <w:tab/>
      </w:r>
      <w:r w:rsidRPr="00A94D94">
        <w:rPr>
          <w:rFonts w:ascii="Times New Roman" w:hAnsi="Times New Roman" w:cs="Times New Roman"/>
          <w:sz w:val="28"/>
          <w:szCs w:val="28"/>
        </w:rPr>
        <w:t xml:space="preserve">У процесі будівництва та експлуатації </w:t>
      </w:r>
      <w:r>
        <w:rPr>
          <w:rFonts w:ascii="Times New Roman" w:hAnsi="Times New Roman" w:cs="Times New Roman"/>
          <w:sz w:val="28"/>
          <w:szCs w:val="28"/>
        </w:rPr>
        <w:t>водозабірних споруд с</w:t>
      </w:r>
      <w:r w:rsidRPr="00515C96">
        <w:rPr>
          <w:rFonts w:ascii="Times New Roman" w:hAnsi="Times New Roman" w:cs="Times New Roman"/>
          <w:sz w:val="28"/>
          <w:szCs w:val="28"/>
        </w:rPr>
        <w:t xml:space="preserve">творення додаткових </w:t>
      </w:r>
      <w:r>
        <w:rPr>
          <w:rFonts w:ascii="Times New Roman" w:hAnsi="Times New Roman" w:cs="Times New Roman"/>
          <w:sz w:val="28"/>
          <w:szCs w:val="28"/>
        </w:rPr>
        <w:t xml:space="preserve">негативних </w:t>
      </w:r>
      <w:r w:rsidRPr="00515C96">
        <w:rPr>
          <w:rFonts w:ascii="Times New Roman" w:hAnsi="Times New Roman" w:cs="Times New Roman"/>
          <w:sz w:val="28"/>
          <w:szCs w:val="28"/>
        </w:rPr>
        <w:t xml:space="preserve">впливів </w:t>
      </w:r>
      <w:r>
        <w:rPr>
          <w:rFonts w:ascii="Times New Roman" w:hAnsi="Times New Roman" w:cs="Times New Roman"/>
          <w:sz w:val="28"/>
          <w:szCs w:val="28"/>
        </w:rPr>
        <w:t xml:space="preserve">на </w:t>
      </w:r>
      <w:proofErr w:type="spellStart"/>
      <w:r>
        <w:rPr>
          <w:rFonts w:ascii="Times New Roman" w:hAnsi="Times New Roman" w:cs="Times New Roman"/>
          <w:sz w:val="28"/>
          <w:szCs w:val="28"/>
        </w:rPr>
        <w:t>г</w:t>
      </w:r>
      <w:r w:rsidRPr="00515C96">
        <w:rPr>
          <w:rFonts w:ascii="Times New Roman" w:hAnsi="Times New Roman" w:cs="Times New Roman"/>
          <w:sz w:val="28"/>
          <w:szCs w:val="28"/>
        </w:rPr>
        <w:t>рунт</w:t>
      </w:r>
      <w:proofErr w:type="spellEnd"/>
      <w:r w:rsidRPr="00515C96">
        <w:rPr>
          <w:rFonts w:ascii="Times New Roman" w:hAnsi="Times New Roman" w:cs="Times New Roman"/>
          <w:sz w:val="28"/>
          <w:szCs w:val="28"/>
        </w:rPr>
        <w:t xml:space="preserve"> та надра</w:t>
      </w:r>
      <w:r>
        <w:rPr>
          <w:rFonts w:ascii="Times New Roman" w:hAnsi="Times New Roman" w:cs="Times New Roman"/>
          <w:sz w:val="28"/>
          <w:szCs w:val="28"/>
        </w:rPr>
        <w:t xml:space="preserve"> </w:t>
      </w:r>
      <w:r w:rsidRPr="00515C96">
        <w:rPr>
          <w:rFonts w:ascii="Times New Roman" w:hAnsi="Times New Roman" w:cs="Times New Roman"/>
          <w:sz w:val="28"/>
          <w:szCs w:val="28"/>
        </w:rPr>
        <w:t>не передбачається.</w:t>
      </w:r>
    </w:p>
    <w:p w:rsidR="00B96738" w:rsidRDefault="00B96738" w:rsidP="0081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15C96">
        <w:rPr>
          <w:rFonts w:ascii="Times New Roman" w:hAnsi="Times New Roman" w:cs="Times New Roman"/>
          <w:sz w:val="28"/>
          <w:szCs w:val="28"/>
        </w:rPr>
        <w:t xml:space="preserve"> </w:t>
      </w:r>
      <w:r>
        <w:rPr>
          <w:rFonts w:ascii="Times New Roman" w:hAnsi="Times New Roman" w:cs="Times New Roman"/>
          <w:sz w:val="28"/>
          <w:szCs w:val="28"/>
        </w:rPr>
        <w:t>Т</w:t>
      </w:r>
      <w:r w:rsidRPr="00515C96">
        <w:rPr>
          <w:rFonts w:ascii="Times New Roman" w:hAnsi="Times New Roman" w:cs="Times New Roman"/>
          <w:sz w:val="28"/>
          <w:szCs w:val="28"/>
        </w:rPr>
        <w:t>ипи покриття прийнят</w:t>
      </w:r>
      <w:r>
        <w:rPr>
          <w:rFonts w:ascii="Times New Roman" w:hAnsi="Times New Roman" w:cs="Times New Roman"/>
          <w:sz w:val="28"/>
          <w:szCs w:val="28"/>
        </w:rPr>
        <w:t xml:space="preserve">и </w:t>
      </w:r>
      <w:r w:rsidRPr="00515C96">
        <w:rPr>
          <w:rFonts w:ascii="Times New Roman" w:hAnsi="Times New Roman" w:cs="Times New Roman"/>
          <w:sz w:val="28"/>
          <w:szCs w:val="28"/>
        </w:rPr>
        <w:t xml:space="preserve">із дотриманням діючих норм, виходячи з експлуатаційної доцільності. </w:t>
      </w:r>
      <w:r>
        <w:rPr>
          <w:rFonts w:ascii="Times New Roman" w:hAnsi="Times New Roman" w:cs="Times New Roman"/>
          <w:sz w:val="28"/>
          <w:szCs w:val="28"/>
        </w:rPr>
        <w:tab/>
      </w:r>
      <w:r w:rsidRPr="00515C96">
        <w:rPr>
          <w:rFonts w:ascii="Times New Roman" w:hAnsi="Times New Roman" w:cs="Times New Roman"/>
          <w:sz w:val="28"/>
          <w:szCs w:val="28"/>
        </w:rPr>
        <w:t>Проектом п</w:t>
      </w:r>
      <w:r>
        <w:rPr>
          <w:rFonts w:ascii="Times New Roman" w:hAnsi="Times New Roman" w:cs="Times New Roman"/>
          <w:sz w:val="28"/>
          <w:szCs w:val="28"/>
        </w:rPr>
        <w:t>ланується</w:t>
      </w:r>
      <w:r w:rsidRPr="00515C96">
        <w:rPr>
          <w:rFonts w:ascii="Times New Roman" w:hAnsi="Times New Roman" w:cs="Times New Roman"/>
          <w:sz w:val="28"/>
          <w:szCs w:val="28"/>
        </w:rPr>
        <w:t xml:space="preserve"> максимальне збереження існуючого рельєфу. Всі </w:t>
      </w:r>
      <w:r>
        <w:rPr>
          <w:rFonts w:ascii="Times New Roman" w:hAnsi="Times New Roman" w:cs="Times New Roman"/>
          <w:sz w:val="28"/>
          <w:szCs w:val="28"/>
        </w:rPr>
        <w:t>майданчики</w:t>
      </w:r>
      <w:r w:rsidRPr="00515C96">
        <w:rPr>
          <w:rFonts w:ascii="Times New Roman" w:hAnsi="Times New Roman" w:cs="Times New Roman"/>
          <w:sz w:val="28"/>
          <w:szCs w:val="28"/>
        </w:rPr>
        <w:t xml:space="preserve">, під’їзди та доріжки </w:t>
      </w:r>
      <w:r>
        <w:rPr>
          <w:rFonts w:ascii="Times New Roman" w:hAnsi="Times New Roman" w:cs="Times New Roman"/>
          <w:sz w:val="28"/>
          <w:szCs w:val="28"/>
        </w:rPr>
        <w:t xml:space="preserve">вимостити з елементів ФЕМ. </w:t>
      </w:r>
    </w:p>
    <w:p w:rsidR="00B96738" w:rsidRDefault="00B96738" w:rsidP="006F7C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Родючий</w:t>
      </w:r>
      <w:r w:rsidRPr="00A375C7">
        <w:rPr>
          <w:rFonts w:ascii="Times New Roman" w:hAnsi="Times New Roman" w:cs="Times New Roman"/>
          <w:sz w:val="28"/>
          <w:szCs w:val="28"/>
        </w:rPr>
        <w:t xml:space="preserve"> шар ґрунту </w:t>
      </w:r>
      <w:r>
        <w:rPr>
          <w:rFonts w:ascii="Times New Roman" w:hAnsi="Times New Roman" w:cs="Times New Roman"/>
          <w:sz w:val="28"/>
          <w:szCs w:val="28"/>
        </w:rPr>
        <w:t>д</w:t>
      </w:r>
      <w:r w:rsidRPr="00A375C7">
        <w:rPr>
          <w:rFonts w:ascii="Times New Roman" w:hAnsi="Times New Roman" w:cs="Times New Roman"/>
          <w:sz w:val="28"/>
          <w:szCs w:val="28"/>
        </w:rPr>
        <w:t>о виконання будівельних робіт слід зрізати, і перемістити до місць складування для подальшого викори</w:t>
      </w:r>
      <w:r>
        <w:rPr>
          <w:rFonts w:ascii="Times New Roman" w:hAnsi="Times New Roman" w:cs="Times New Roman"/>
          <w:sz w:val="28"/>
          <w:szCs w:val="28"/>
        </w:rPr>
        <w:t>стання для озеленення території.</w:t>
      </w:r>
    </w:p>
    <w:p w:rsidR="00B96738" w:rsidRDefault="00B96738" w:rsidP="006F7C4A">
      <w:pPr>
        <w:spacing w:after="0" w:line="240" w:lineRule="auto"/>
        <w:jc w:val="both"/>
        <w:rPr>
          <w:rFonts w:ascii="Times New Roman" w:hAnsi="Times New Roman" w:cs="Times New Roman"/>
          <w:sz w:val="28"/>
          <w:szCs w:val="28"/>
        </w:rPr>
      </w:pPr>
    </w:p>
    <w:p w:rsidR="00B96738" w:rsidRPr="007676F8" w:rsidRDefault="00B96738" w:rsidP="006F7C4A">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b/>
          <w:bCs/>
          <w:sz w:val="28"/>
          <w:szCs w:val="28"/>
        </w:rPr>
        <w:t>Атмосферне повітря</w:t>
      </w:r>
    </w:p>
    <w:p w:rsidR="00B96738" w:rsidRDefault="00B96738" w:rsidP="00515C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15C96">
        <w:rPr>
          <w:rFonts w:ascii="Times New Roman" w:hAnsi="Times New Roman" w:cs="Times New Roman"/>
          <w:sz w:val="28"/>
          <w:szCs w:val="28"/>
        </w:rPr>
        <w:t>Шкідлив</w:t>
      </w:r>
      <w:r>
        <w:rPr>
          <w:rFonts w:ascii="Times New Roman" w:hAnsi="Times New Roman" w:cs="Times New Roman"/>
          <w:sz w:val="28"/>
          <w:szCs w:val="28"/>
        </w:rPr>
        <w:t>ий</w:t>
      </w:r>
      <w:r w:rsidRPr="00515C96">
        <w:rPr>
          <w:rFonts w:ascii="Times New Roman" w:hAnsi="Times New Roman" w:cs="Times New Roman"/>
          <w:sz w:val="28"/>
          <w:szCs w:val="28"/>
        </w:rPr>
        <w:t xml:space="preserve"> вплив на атмосферне повітря </w:t>
      </w:r>
      <w:r>
        <w:rPr>
          <w:rFonts w:ascii="Times New Roman" w:hAnsi="Times New Roman" w:cs="Times New Roman"/>
          <w:sz w:val="28"/>
          <w:szCs w:val="28"/>
        </w:rPr>
        <w:t>від господарської діяльності запроектованих будівель та споруд</w:t>
      </w:r>
      <w:r w:rsidRPr="00515C96">
        <w:rPr>
          <w:rFonts w:ascii="Times New Roman" w:hAnsi="Times New Roman" w:cs="Times New Roman"/>
          <w:sz w:val="28"/>
          <w:szCs w:val="28"/>
        </w:rPr>
        <w:t xml:space="preserve"> не передбачається.</w:t>
      </w:r>
    </w:p>
    <w:p w:rsidR="00B96738" w:rsidRDefault="00B96738" w:rsidP="00515C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F6CD8">
        <w:rPr>
          <w:rFonts w:ascii="Times New Roman" w:hAnsi="Times New Roman" w:cs="Times New Roman"/>
          <w:sz w:val="28"/>
          <w:szCs w:val="28"/>
        </w:rPr>
        <w:t xml:space="preserve">Опалення </w:t>
      </w:r>
      <w:r>
        <w:rPr>
          <w:rFonts w:ascii="Times New Roman" w:hAnsi="Times New Roman" w:cs="Times New Roman"/>
          <w:sz w:val="28"/>
          <w:szCs w:val="28"/>
        </w:rPr>
        <w:t>індивідуальне електричне</w:t>
      </w:r>
      <w:r w:rsidRPr="007F6CD8">
        <w:rPr>
          <w:rFonts w:ascii="Times New Roman" w:hAnsi="Times New Roman" w:cs="Times New Roman"/>
          <w:sz w:val="28"/>
          <w:szCs w:val="28"/>
        </w:rPr>
        <w:t>.</w:t>
      </w:r>
    </w:p>
    <w:p w:rsidR="00B96738" w:rsidRDefault="00B96738" w:rsidP="00515C96">
      <w:pPr>
        <w:spacing w:after="0" w:line="240" w:lineRule="auto"/>
        <w:jc w:val="both"/>
        <w:rPr>
          <w:rFonts w:ascii="Times New Roman" w:hAnsi="Times New Roman" w:cs="Times New Roman"/>
          <w:sz w:val="28"/>
          <w:szCs w:val="28"/>
        </w:rPr>
      </w:pPr>
    </w:p>
    <w:p w:rsidR="00B96738" w:rsidRPr="007676F8" w:rsidRDefault="00B96738" w:rsidP="00515C9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t>Акустичний вплив</w:t>
      </w:r>
      <w:r w:rsidRPr="007676F8">
        <w:rPr>
          <w:rFonts w:ascii="Times New Roman" w:hAnsi="Times New Roman" w:cs="Times New Roman"/>
          <w:b/>
          <w:bCs/>
          <w:sz w:val="28"/>
          <w:szCs w:val="28"/>
        </w:rPr>
        <w:tab/>
      </w:r>
    </w:p>
    <w:p w:rsidR="00B96738" w:rsidRDefault="00B96738" w:rsidP="007676F8">
      <w:pPr>
        <w:spacing w:after="0" w:line="240" w:lineRule="auto"/>
        <w:ind w:firstLine="708"/>
        <w:jc w:val="both"/>
        <w:rPr>
          <w:rFonts w:ascii="Times New Roman" w:hAnsi="Times New Roman" w:cs="Times New Roman"/>
          <w:sz w:val="28"/>
          <w:szCs w:val="28"/>
        </w:rPr>
      </w:pPr>
      <w:r w:rsidRPr="007676F8">
        <w:rPr>
          <w:rFonts w:ascii="Times New Roman" w:hAnsi="Times New Roman" w:cs="Times New Roman"/>
          <w:sz w:val="28"/>
          <w:szCs w:val="28"/>
        </w:rPr>
        <w:t>Під час будів</w:t>
      </w:r>
      <w:r>
        <w:rPr>
          <w:rFonts w:ascii="Times New Roman" w:hAnsi="Times New Roman" w:cs="Times New Roman"/>
          <w:sz w:val="28"/>
          <w:szCs w:val="28"/>
        </w:rPr>
        <w:t>ництва</w:t>
      </w:r>
      <w:r w:rsidRPr="007676F8">
        <w:rPr>
          <w:rFonts w:ascii="Times New Roman" w:hAnsi="Times New Roman" w:cs="Times New Roman"/>
          <w:sz w:val="28"/>
          <w:szCs w:val="28"/>
        </w:rPr>
        <w:t xml:space="preserve">, від </w:t>
      </w:r>
      <w:r>
        <w:rPr>
          <w:rFonts w:ascii="Times New Roman" w:hAnsi="Times New Roman" w:cs="Times New Roman"/>
          <w:sz w:val="28"/>
          <w:szCs w:val="28"/>
        </w:rPr>
        <w:t>роботи будівельної</w:t>
      </w:r>
      <w:r w:rsidRPr="007676F8">
        <w:rPr>
          <w:rFonts w:ascii="Times New Roman" w:hAnsi="Times New Roman" w:cs="Times New Roman"/>
          <w:sz w:val="28"/>
          <w:szCs w:val="28"/>
        </w:rPr>
        <w:t xml:space="preserve"> техніки</w:t>
      </w:r>
      <w:r>
        <w:rPr>
          <w:rFonts w:ascii="Times New Roman" w:hAnsi="Times New Roman" w:cs="Times New Roman"/>
          <w:sz w:val="28"/>
          <w:szCs w:val="28"/>
        </w:rPr>
        <w:t xml:space="preserve"> можливе тимчасове</w:t>
      </w:r>
      <w:r w:rsidRPr="007676F8">
        <w:rPr>
          <w:rFonts w:ascii="Times New Roman" w:hAnsi="Times New Roman" w:cs="Times New Roman"/>
          <w:sz w:val="28"/>
          <w:szCs w:val="28"/>
        </w:rPr>
        <w:t xml:space="preserve"> додатков</w:t>
      </w:r>
      <w:r>
        <w:rPr>
          <w:rFonts w:ascii="Times New Roman" w:hAnsi="Times New Roman" w:cs="Times New Roman"/>
          <w:sz w:val="28"/>
          <w:szCs w:val="28"/>
        </w:rPr>
        <w:t xml:space="preserve">е </w:t>
      </w:r>
      <w:r w:rsidRPr="007676F8">
        <w:rPr>
          <w:rFonts w:ascii="Times New Roman" w:hAnsi="Times New Roman" w:cs="Times New Roman"/>
          <w:sz w:val="28"/>
          <w:szCs w:val="28"/>
        </w:rPr>
        <w:t>шумов</w:t>
      </w:r>
      <w:r>
        <w:rPr>
          <w:rFonts w:ascii="Times New Roman" w:hAnsi="Times New Roman" w:cs="Times New Roman"/>
          <w:sz w:val="28"/>
          <w:szCs w:val="28"/>
        </w:rPr>
        <w:t>е</w:t>
      </w:r>
      <w:r w:rsidRPr="007676F8">
        <w:rPr>
          <w:rFonts w:ascii="Times New Roman" w:hAnsi="Times New Roman" w:cs="Times New Roman"/>
          <w:sz w:val="28"/>
          <w:szCs w:val="28"/>
        </w:rPr>
        <w:t xml:space="preserve"> навантаження. </w:t>
      </w:r>
    </w:p>
    <w:p w:rsidR="00B96738" w:rsidRDefault="00B96738" w:rsidP="007676F8">
      <w:pPr>
        <w:spacing w:after="0" w:line="240" w:lineRule="auto"/>
        <w:ind w:firstLine="708"/>
        <w:jc w:val="both"/>
        <w:rPr>
          <w:rFonts w:ascii="Times New Roman" w:hAnsi="Times New Roman" w:cs="Times New Roman"/>
          <w:sz w:val="28"/>
          <w:szCs w:val="28"/>
        </w:rPr>
      </w:pPr>
      <w:r w:rsidRPr="007676F8">
        <w:rPr>
          <w:rFonts w:ascii="Times New Roman" w:hAnsi="Times New Roman" w:cs="Times New Roman"/>
          <w:sz w:val="28"/>
          <w:szCs w:val="28"/>
        </w:rPr>
        <w:t>Під час експлуатації рівень технологічного шуму не перевищуватиме 75 ДБ</w:t>
      </w:r>
      <w:r>
        <w:rPr>
          <w:rFonts w:ascii="Times New Roman" w:hAnsi="Times New Roman" w:cs="Times New Roman"/>
          <w:sz w:val="28"/>
          <w:szCs w:val="28"/>
        </w:rPr>
        <w:t>.</w:t>
      </w:r>
    </w:p>
    <w:p w:rsidR="00B96738" w:rsidRDefault="00B96738" w:rsidP="007676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676F8">
        <w:rPr>
          <w:rFonts w:ascii="Times New Roman" w:hAnsi="Times New Roman" w:cs="Times New Roman"/>
          <w:b/>
          <w:bCs/>
          <w:sz w:val="28"/>
          <w:szCs w:val="28"/>
        </w:rPr>
        <w:t>Світлове, те</w:t>
      </w:r>
      <w:r>
        <w:rPr>
          <w:rFonts w:ascii="Times New Roman" w:hAnsi="Times New Roman" w:cs="Times New Roman"/>
          <w:b/>
          <w:bCs/>
          <w:sz w:val="28"/>
          <w:szCs w:val="28"/>
        </w:rPr>
        <w:t>плове та радіаційне забруднення</w:t>
      </w:r>
      <w:r w:rsidRPr="007676F8">
        <w:rPr>
          <w:rFonts w:ascii="Times New Roman" w:hAnsi="Times New Roman" w:cs="Times New Roman"/>
          <w:sz w:val="28"/>
          <w:szCs w:val="28"/>
        </w:rPr>
        <w:t xml:space="preserve"> </w:t>
      </w:r>
    </w:p>
    <w:p w:rsidR="00B96738" w:rsidRPr="007676F8" w:rsidRDefault="00B96738" w:rsidP="007676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676F8">
        <w:rPr>
          <w:rFonts w:ascii="Times New Roman" w:hAnsi="Times New Roman" w:cs="Times New Roman"/>
          <w:sz w:val="28"/>
          <w:szCs w:val="28"/>
        </w:rPr>
        <w:t xml:space="preserve">Очікування </w:t>
      </w:r>
      <w:r>
        <w:rPr>
          <w:rFonts w:ascii="Times New Roman" w:hAnsi="Times New Roman" w:cs="Times New Roman"/>
          <w:sz w:val="28"/>
          <w:szCs w:val="28"/>
        </w:rPr>
        <w:t xml:space="preserve">перерахованих </w:t>
      </w:r>
      <w:r w:rsidRPr="007676F8">
        <w:rPr>
          <w:rFonts w:ascii="Times New Roman" w:hAnsi="Times New Roman" w:cs="Times New Roman"/>
          <w:sz w:val="28"/>
          <w:szCs w:val="28"/>
        </w:rPr>
        <w:t>вплив</w:t>
      </w:r>
      <w:r>
        <w:rPr>
          <w:rFonts w:ascii="Times New Roman" w:hAnsi="Times New Roman" w:cs="Times New Roman"/>
          <w:sz w:val="28"/>
          <w:szCs w:val="28"/>
        </w:rPr>
        <w:t xml:space="preserve">ів від діяльності запроектованих об'єктів </w:t>
      </w:r>
      <w:r w:rsidRPr="007676F8">
        <w:rPr>
          <w:rFonts w:ascii="Times New Roman" w:hAnsi="Times New Roman" w:cs="Times New Roman"/>
          <w:sz w:val="28"/>
          <w:szCs w:val="28"/>
        </w:rPr>
        <w:t>не передбачається.</w:t>
      </w:r>
    </w:p>
    <w:p w:rsidR="00B96738" w:rsidRDefault="00B96738" w:rsidP="00612E67">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p>
    <w:p w:rsidR="00B96738" w:rsidRPr="004207F9" w:rsidRDefault="00B96738" w:rsidP="00612E67">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t>Флора та фауна</w:t>
      </w:r>
    </w:p>
    <w:p w:rsidR="00B96738" w:rsidRDefault="00B96738" w:rsidP="00612E67">
      <w:pPr>
        <w:spacing w:after="0" w:line="240" w:lineRule="auto"/>
        <w:jc w:val="both"/>
        <w:rPr>
          <w:rFonts w:ascii="Times New Roman" w:hAnsi="Times New Roman" w:cs="Times New Roman"/>
          <w:sz w:val="28"/>
          <w:szCs w:val="28"/>
        </w:rPr>
      </w:pPr>
      <w:r w:rsidRPr="004207F9">
        <w:rPr>
          <w:rFonts w:ascii="Times New Roman" w:hAnsi="Times New Roman" w:cs="Times New Roman"/>
          <w:sz w:val="28"/>
          <w:szCs w:val="28"/>
        </w:rPr>
        <w:tab/>
        <w:t xml:space="preserve">З огляду на характер запланованих робіт, впливу на місцеву фауну та флору не очікується. </w:t>
      </w:r>
    </w:p>
    <w:p w:rsidR="00B96738" w:rsidRDefault="00B96738" w:rsidP="004207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Тверде п</w:t>
      </w:r>
      <w:r w:rsidRPr="004207F9">
        <w:rPr>
          <w:rFonts w:ascii="Times New Roman" w:hAnsi="Times New Roman" w:cs="Times New Roman"/>
          <w:sz w:val="28"/>
          <w:szCs w:val="28"/>
        </w:rPr>
        <w:t xml:space="preserve">окриття </w:t>
      </w:r>
      <w:r>
        <w:rPr>
          <w:rFonts w:ascii="Times New Roman" w:hAnsi="Times New Roman" w:cs="Times New Roman"/>
          <w:sz w:val="28"/>
          <w:szCs w:val="28"/>
        </w:rPr>
        <w:t xml:space="preserve">навколо будівель </w:t>
      </w:r>
      <w:r w:rsidRPr="004207F9">
        <w:rPr>
          <w:rFonts w:ascii="Times New Roman" w:hAnsi="Times New Roman" w:cs="Times New Roman"/>
          <w:sz w:val="28"/>
          <w:szCs w:val="28"/>
        </w:rPr>
        <w:t>не передб</w:t>
      </w:r>
      <w:r>
        <w:rPr>
          <w:rFonts w:ascii="Times New Roman" w:hAnsi="Times New Roman" w:cs="Times New Roman"/>
          <w:sz w:val="28"/>
          <w:szCs w:val="28"/>
        </w:rPr>
        <w:t>ачає знищення рослин чи тварин.</w:t>
      </w:r>
    </w:p>
    <w:p w:rsidR="00B96738" w:rsidRDefault="00B96738" w:rsidP="004207F9">
      <w:pPr>
        <w:spacing w:after="0" w:line="240" w:lineRule="auto"/>
        <w:jc w:val="both"/>
        <w:rPr>
          <w:rFonts w:ascii="Times New Roman" w:hAnsi="Times New Roman" w:cs="Times New Roman"/>
          <w:sz w:val="28"/>
          <w:szCs w:val="28"/>
        </w:rPr>
      </w:pPr>
    </w:p>
    <w:p w:rsidR="00B96738" w:rsidRDefault="00B96738" w:rsidP="004207F9">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b/>
          <w:bCs/>
          <w:sz w:val="28"/>
          <w:szCs w:val="28"/>
        </w:rPr>
        <w:t>Геологічне середовище</w:t>
      </w:r>
    </w:p>
    <w:p w:rsidR="00B96738" w:rsidRDefault="00B96738" w:rsidP="004207F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231ADF">
        <w:rPr>
          <w:rFonts w:ascii="Times New Roman" w:hAnsi="Times New Roman" w:cs="Times New Roman"/>
          <w:sz w:val="28"/>
          <w:szCs w:val="28"/>
        </w:rPr>
        <w:t>В період будівельних робіт передбачається об’єм земляних робіт на глибину до 3,0 м.</w:t>
      </w:r>
    </w:p>
    <w:p w:rsidR="00B96738" w:rsidRDefault="00B96738" w:rsidP="004207F9">
      <w:pPr>
        <w:spacing w:after="0" w:line="240" w:lineRule="auto"/>
        <w:jc w:val="both"/>
        <w:rPr>
          <w:rFonts w:ascii="Times New Roman" w:hAnsi="Times New Roman" w:cs="Times New Roman"/>
          <w:sz w:val="28"/>
          <w:szCs w:val="28"/>
        </w:rPr>
      </w:pPr>
    </w:p>
    <w:p w:rsidR="00B96738" w:rsidRDefault="00B96738" w:rsidP="004207F9">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sidRPr="004207F9">
        <w:rPr>
          <w:rFonts w:ascii="Times New Roman" w:hAnsi="Times New Roman" w:cs="Times New Roman"/>
          <w:b/>
          <w:bCs/>
          <w:sz w:val="28"/>
          <w:szCs w:val="28"/>
        </w:rPr>
        <w:t>Технологічні ризики - аварії, що можуть</w:t>
      </w:r>
      <w:r>
        <w:rPr>
          <w:rFonts w:ascii="Times New Roman" w:hAnsi="Times New Roman" w:cs="Times New Roman"/>
          <w:b/>
          <w:bCs/>
          <w:sz w:val="28"/>
          <w:szCs w:val="28"/>
        </w:rPr>
        <w:t xml:space="preserve"> вплинути на здоров’я населення</w:t>
      </w:r>
    </w:p>
    <w:p w:rsidR="00B96738" w:rsidRPr="004207F9" w:rsidRDefault="00B96738" w:rsidP="004207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Б</w:t>
      </w:r>
      <w:r w:rsidRPr="004207F9">
        <w:rPr>
          <w:rFonts w:ascii="Times New Roman" w:hAnsi="Times New Roman" w:cs="Times New Roman"/>
          <w:sz w:val="28"/>
          <w:szCs w:val="28"/>
        </w:rPr>
        <w:t xml:space="preserve">) </w:t>
      </w:r>
      <w:r>
        <w:rPr>
          <w:rFonts w:ascii="Times New Roman" w:hAnsi="Times New Roman" w:cs="Times New Roman"/>
          <w:sz w:val="28"/>
          <w:szCs w:val="28"/>
        </w:rPr>
        <w:t>Д</w:t>
      </w:r>
      <w:r w:rsidRPr="004207F9">
        <w:rPr>
          <w:rFonts w:ascii="Times New Roman" w:hAnsi="Times New Roman" w:cs="Times New Roman"/>
          <w:sz w:val="28"/>
          <w:szCs w:val="28"/>
        </w:rPr>
        <w:t>ля територій з природоохоронним статусом:</w:t>
      </w:r>
    </w:p>
    <w:p w:rsidR="00B96738" w:rsidRDefault="00B96738" w:rsidP="004207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Запроектовані</w:t>
      </w:r>
      <w:r w:rsidRPr="00E3795C">
        <w:rPr>
          <w:rFonts w:ascii="Cambria" w:hAnsi="Cambria" w:cs="Cambria"/>
          <w:color w:val="000000"/>
          <w:sz w:val="28"/>
          <w:szCs w:val="28"/>
        </w:rPr>
        <w:t xml:space="preserve"> </w:t>
      </w:r>
      <w:r>
        <w:rPr>
          <w:rFonts w:ascii="Cambria" w:hAnsi="Cambria" w:cs="Cambria"/>
          <w:color w:val="000000"/>
          <w:sz w:val="28"/>
          <w:szCs w:val="28"/>
        </w:rPr>
        <w:t xml:space="preserve">будівлі </w:t>
      </w:r>
      <w:r w:rsidRPr="004207F9">
        <w:rPr>
          <w:rFonts w:ascii="Times New Roman" w:hAnsi="Times New Roman" w:cs="Times New Roman"/>
          <w:sz w:val="28"/>
          <w:szCs w:val="28"/>
        </w:rPr>
        <w:t xml:space="preserve">знаходиться на віддалі </w:t>
      </w:r>
      <w:r>
        <w:rPr>
          <w:rFonts w:ascii="Times New Roman" w:hAnsi="Times New Roman" w:cs="Times New Roman"/>
          <w:sz w:val="28"/>
          <w:szCs w:val="28"/>
        </w:rPr>
        <w:t>більше</w:t>
      </w:r>
      <w:r w:rsidRPr="00C5233E">
        <w:rPr>
          <w:rFonts w:ascii="Times New Roman" w:hAnsi="Times New Roman" w:cs="Times New Roman"/>
          <w:sz w:val="28"/>
          <w:szCs w:val="28"/>
        </w:rPr>
        <w:t xml:space="preserve"> 1.0 км від водного об’єкта, таким чином не має впливу на природоохоронний об’єкт.</w:t>
      </w:r>
    </w:p>
    <w:p w:rsidR="00B96738" w:rsidRPr="004207F9" w:rsidRDefault="00B96738" w:rsidP="001A39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w:t>
      </w:r>
      <w:r w:rsidRPr="004207F9">
        <w:rPr>
          <w:rFonts w:ascii="Times New Roman" w:hAnsi="Times New Roman" w:cs="Times New Roman"/>
          <w:sz w:val="28"/>
          <w:szCs w:val="28"/>
        </w:rPr>
        <w:t xml:space="preserve">) </w:t>
      </w:r>
      <w:r>
        <w:rPr>
          <w:rFonts w:ascii="Times New Roman" w:hAnsi="Times New Roman" w:cs="Times New Roman"/>
          <w:sz w:val="28"/>
          <w:szCs w:val="28"/>
        </w:rPr>
        <w:t>Т</w:t>
      </w:r>
      <w:r w:rsidRPr="004207F9">
        <w:rPr>
          <w:rFonts w:ascii="Times New Roman" w:hAnsi="Times New Roman" w:cs="Times New Roman"/>
          <w:sz w:val="28"/>
          <w:szCs w:val="28"/>
        </w:rPr>
        <w:t>ранскордонні наслідки для довкілля, у тому числі для здоров’я населення:</w:t>
      </w:r>
    </w:p>
    <w:p w:rsidR="00B96738" w:rsidRPr="004207F9" w:rsidRDefault="00B96738" w:rsidP="004207F9">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4207F9">
        <w:rPr>
          <w:rFonts w:ascii="Times New Roman" w:hAnsi="Times New Roman" w:cs="Times New Roman"/>
          <w:sz w:val="28"/>
          <w:szCs w:val="28"/>
        </w:rPr>
        <w:t>Виконання</w:t>
      </w:r>
      <w:r>
        <w:rPr>
          <w:rFonts w:ascii="Times New Roman" w:hAnsi="Times New Roman" w:cs="Times New Roman"/>
          <w:sz w:val="28"/>
          <w:szCs w:val="28"/>
        </w:rPr>
        <w:t xml:space="preserve"> та реалізація</w:t>
      </w:r>
      <w:r w:rsidRPr="004207F9">
        <w:rPr>
          <w:rFonts w:ascii="Times New Roman" w:hAnsi="Times New Roman" w:cs="Times New Roman"/>
          <w:sz w:val="28"/>
          <w:szCs w:val="28"/>
        </w:rPr>
        <w:t xml:space="preserve"> детального плану зазначеної ділянки не матиме негативних транскордонних наслідків для довкілля, у тому числі для здоров’я населення.</w:t>
      </w:r>
    </w:p>
    <w:p w:rsidR="00B96738" w:rsidRPr="001A396E" w:rsidRDefault="00B96738" w:rsidP="004207F9">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sidRPr="001A396E">
        <w:rPr>
          <w:rFonts w:ascii="Times New Roman" w:hAnsi="Times New Roman" w:cs="Times New Roman"/>
          <w:b/>
          <w:bCs/>
          <w:sz w:val="28"/>
          <w:szCs w:val="28"/>
        </w:rPr>
        <w:t>5.Виправдані альтернативи, які необхідно розглянути, у тому числі якщо документ державного</w:t>
      </w:r>
      <w:r>
        <w:rPr>
          <w:rFonts w:ascii="Times New Roman" w:hAnsi="Times New Roman" w:cs="Times New Roman"/>
          <w:b/>
          <w:bCs/>
          <w:sz w:val="28"/>
          <w:szCs w:val="28"/>
        </w:rPr>
        <w:t xml:space="preserve"> планування не буде затверджено</w:t>
      </w:r>
    </w:p>
    <w:p w:rsidR="00B96738" w:rsidRPr="004207F9" w:rsidRDefault="00B96738" w:rsidP="004207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4207F9">
        <w:rPr>
          <w:rFonts w:ascii="Times New Roman" w:hAnsi="Times New Roman" w:cs="Times New Roman"/>
          <w:sz w:val="28"/>
          <w:szCs w:val="28"/>
        </w:rPr>
        <w:t>Альтернативні земельні ділянки</w:t>
      </w:r>
      <w:r>
        <w:rPr>
          <w:rFonts w:ascii="Times New Roman" w:hAnsi="Times New Roman" w:cs="Times New Roman"/>
          <w:sz w:val="28"/>
          <w:szCs w:val="28"/>
        </w:rPr>
        <w:t>,</w:t>
      </w:r>
      <w:r w:rsidRPr="004207F9">
        <w:rPr>
          <w:rFonts w:ascii="Times New Roman" w:hAnsi="Times New Roman" w:cs="Times New Roman"/>
          <w:sz w:val="28"/>
          <w:szCs w:val="28"/>
        </w:rPr>
        <w:t xml:space="preserve"> для розміщення</w:t>
      </w:r>
      <w:r>
        <w:rPr>
          <w:rFonts w:ascii="Times New Roman" w:hAnsi="Times New Roman" w:cs="Times New Roman"/>
          <w:sz w:val="28"/>
          <w:szCs w:val="28"/>
        </w:rPr>
        <w:t xml:space="preserve"> запроектованих будівель, </w:t>
      </w:r>
      <w:r w:rsidRPr="004207F9">
        <w:rPr>
          <w:rFonts w:ascii="Times New Roman" w:hAnsi="Times New Roman" w:cs="Times New Roman"/>
          <w:sz w:val="28"/>
          <w:szCs w:val="28"/>
        </w:rPr>
        <w:t xml:space="preserve">які би відповідали </w:t>
      </w:r>
      <w:r>
        <w:rPr>
          <w:rFonts w:ascii="Times New Roman" w:hAnsi="Times New Roman" w:cs="Times New Roman"/>
          <w:sz w:val="28"/>
          <w:szCs w:val="28"/>
        </w:rPr>
        <w:t xml:space="preserve">аналогічним </w:t>
      </w:r>
      <w:r w:rsidRPr="004207F9">
        <w:rPr>
          <w:rFonts w:ascii="Times New Roman" w:hAnsi="Times New Roman" w:cs="Times New Roman"/>
          <w:sz w:val="28"/>
          <w:szCs w:val="28"/>
        </w:rPr>
        <w:t>санітарним, екологічним та будіве</w:t>
      </w:r>
      <w:r>
        <w:rPr>
          <w:rFonts w:ascii="Times New Roman" w:hAnsi="Times New Roman" w:cs="Times New Roman"/>
          <w:sz w:val="28"/>
          <w:szCs w:val="28"/>
        </w:rPr>
        <w:t xml:space="preserve">льним вимогам </w:t>
      </w:r>
      <w:r w:rsidRPr="004207F9">
        <w:rPr>
          <w:rFonts w:ascii="Times New Roman" w:hAnsi="Times New Roman" w:cs="Times New Roman"/>
          <w:sz w:val="28"/>
          <w:szCs w:val="28"/>
        </w:rPr>
        <w:t>не розглядаються.</w:t>
      </w:r>
    </w:p>
    <w:p w:rsidR="00B96738" w:rsidRPr="004207F9" w:rsidRDefault="00B96738" w:rsidP="004207F9">
      <w:pPr>
        <w:spacing w:after="0" w:line="240" w:lineRule="auto"/>
        <w:rPr>
          <w:rFonts w:ascii="Times New Roman" w:hAnsi="Times New Roman" w:cs="Times New Roman"/>
          <w:sz w:val="28"/>
          <w:szCs w:val="28"/>
        </w:rPr>
      </w:pPr>
    </w:p>
    <w:p w:rsidR="00B96738" w:rsidRPr="001A396E" w:rsidRDefault="00B96738" w:rsidP="001A396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t>6.</w:t>
      </w:r>
      <w:r w:rsidRPr="001A396E">
        <w:rPr>
          <w:rFonts w:ascii="Times New Roman" w:hAnsi="Times New Roman" w:cs="Times New Roman"/>
          <w:b/>
          <w:bCs/>
          <w:sz w:val="28"/>
          <w:szCs w:val="28"/>
        </w:rPr>
        <w:t xml:space="preserve">Дослідження, які необхідно провести, методи і критерії, що використовуватимуться під час </w:t>
      </w:r>
      <w:r>
        <w:rPr>
          <w:rFonts w:ascii="Times New Roman" w:hAnsi="Times New Roman" w:cs="Times New Roman"/>
          <w:b/>
          <w:bCs/>
          <w:sz w:val="28"/>
          <w:szCs w:val="28"/>
        </w:rPr>
        <w:t>стратегічної екологічної оцінки</w:t>
      </w:r>
      <w:r w:rsidRPr="001A396E">
        <w:rPr>
          <w:rFonts w:ascii="Times New Roman" w:hAnsi="Times New Roman" w:cs="Times New Roman"/>
          <w:b/>
          <w:bCs/>
          <w:sz w:val="28"/>
          <w:szCs w:val="28"/>
        </w:rPr>
        <w:t xml:space="preserve"> </w:t>
      </w:r>
    </w:p>
    <w:p w:rsidR="00B96738" w:rsidRPr="004207F9" w:rsidRDefault="00B96738" w:rsidP="001A396E">
      <w:pPr>
        <w:spacing w:after="0" w:line="240" w:lineRule="auto"/>
        <w:ind w:firstLine="708"/>
        <w:jc w:val="both"/>
        <w:rPr>
          <w:rFonts w:ascii="Times New Roman" w:hAnsi="Times New Roman" w:cs="Times New Roman"/>
          <w:sz w:val="28"/>
          <w:szCs w:val="28"/>
        </w:rPr>
      </w:pPr>
      <w:r w:rsidRPr="004207F9">
        <w:rPr>
          <w:rFonts w:ascii="Times New Roman" w:hAnsi="Times New Roman" w:cs="Times New Roman"/>
          <w:sz w:val="28"/>
          <w:szCs w:val="28"/>
        </w:rPr>
        <w:t xml:space="preserve">Під час проведення процедури стратегічної екологічної оцінки </w:t>
      </w:r>
      <w:r>
        <w:rPr>
          <w:rFonts w:ascii="Times New Roman" w:hAnsi="Times New Roman" w:cs="Times New Roman"/>
          <w:sz w:val="28"/>
          <w:szCs w:val="28"/>
        </w:rPr>
        <w:t>передбачені</w:t>
      </w:r>
      <w:r w:rsidRPr="004207F9">
        <w:rPr>
          <w:rFonts w:ascii="Times New Roman" w:hAnsi="Times New Roman" w:cs="Times New Roman"/>
          <w:sz w:val="28"/>
          <w:szCs w:val="28"/>
        </w:rPr>
        <w:t xml:space="preserve"> заходи для запобіганням негативному впливу на довкілля та </w:t>
      </w:r>
      <w:r>
        <w:rPr>
          <w:rFonts w:ascii="Times New Roman" w:hAnsi="Times New Roman" w:cs="Times New Roman"/>
          <w:sz w:val="28"/>
          <w:szCs w:val="28"/>
        </w:rPr>
        <w:t>зд</w:t>
      </w:r>
      <w:r w:rsidRPr="004207F9">
        <w:rPr>
          <w:rFonts w:ascii="Times New Roman" w:hAnsi="Times New Roman" w:cs="Times New Roman"/>
          <w:sz w:val="28"/>
          <w:szCs w:val="28"/>
        </w:rPr>
        <w:t>оров’я населення:</w:t>
      </w:r>
    </w:p>
    <w:p w:rsidR="00B96738" w:rsidRPr="004207F9" w:rsidRDefault="00B96738" w:rsidP="007273B9">
      <w:pPr>
        <w:spacing w:after="0" w:line="240" w:lineRule="auto"/>
        <w:ind w:firstLine="708"/>
        <w:rPr>
          <w:rFonts w:ascii="Times New Roman" w:hAnsi="Times New Roman" w:cs="Times New Roman"/>
          <w:sz w:val="28"/>
          <w:szCs w:val="28"/>
        </w:rPr>
      </w:pPr>
      <w:r w:rsidRPr="004207F9">
        <w:rPr>
          <w:rFonts w:ascii="Times New Roman" w:hAnsi="Times New Roman" w:cs="Times New Roman"/>
          <w:sz w:val="28"/>
          <w:szCs w:val="28"/>
        </w:rPr>
        <w:t>– щодо охорони атмосферного повітря;</w:t>
      </w:r>
    </w:p>
    <w:p w:rsidR="00B96738" w:rsidRPr="004207F9" w:rsidRDefault="00B96738" w:rsidP="007273B9">
      <w:pPr>
        <w:spacing w:after="0" w:line="240" w:lineRule="auto"/>
        <w:ind w:firstLine="708"/>
        <w:rPr>
          <w:rFonts w:ascii="Times New Roman" w:hAnsi="Times New Roman" w:cs="Times New Roman"/>
          <w:sz w:val="28"/>
          <w:szCs w:val="28"/>
        </w:rPr>
      </w:pPr>
      <w:r w:rsidRPr="004207F9">
        <w:rPr>
          <w:rFonts w:ascii="Times New Roman" w:hAnsi="Times New Roman" w:cs="Times New Roman"/>
          <w:sz w:val="28"/>
          <w:szCs w:val="28"/>
        </w:rPr>
        <w:t>– охорона поверхневих та підземних вод, ґрунтів;</w:t>
      </w:r>
    </w:p>
    <w:p w:rsidR="00B96738" w:rsidRPr="004207F9" w:rsidRDefault="00B96738" w:rsidP="007273B9">
      <w:pPr>
        <w:spacing w:after="0" w:line="240" w:lineRule="auto"/>
        <w:ind w:firstLine="708"/>
        <w:rPr>
          <w:rFonts w:ascii="Times New Roman" w:hAnsi="Times New Roman" w:cs="Times New Roman"/>
          <w:sz w:val="28"/>
          <w:szCs w:val="28"/>
        </w:rPr>
      </w:pPr>
      <w:r w:rsidRPr="004207F9">
        <w:rPr>
          <w:rFonts w:ascii="Times New Roman" w:hAnsi="Times New Roman" w:cs="Times New Roman"/>
          <w:sz w:val="28"/>
          <w:szCs w:val="28"/>
        </w:rPr>
        <w:t>– заходи щодо пожежної безпеки;</w:t>
      </w:r>
    </w:p>
    <w:p w:rsidR="00B96738" w:rsidRDefault="00B96738" w:rsidP="007273B9">
      <w:pPr>
        <w:spacing w:after="0" w:line="240" w:lineRule="auto"/>
        <w:ind w:firstLine="708"/>
        <w:rPr>
          <w:rFonts w:ascii="Times New Roman" w:hAnsi="Times New Roman" w:cs="Times New Roman"/>
          <w:sz w:val="28"/>
          <w:szCs w:val="28"/>
        </w:rPr>
      </w:pPr>
      <w:r w:rsidRPr="004207F9">
        <w:rPr>
          <w:rFonts w:ascii="Times New Roman" w:hAnsi="Times New Roman" w:cs="Times New Roman"/>
          <w:sz w:val="28"/>
          <w:szCs w:val="28"/>
        </w:rPr>
        <w:t>– відновлюванні та охоронні заходи.</w:t>
      </w:r>
    </w:p>
    <w:p w:rsidR="00B96738" w:rsidRPr="004207F9" w:rsidRDefault="00B96738" w:rsidP="004207F9">
      <w:pPr>
        <w:spacing w:after="0" w:line="240" w:lineRule="auto"/>
        <w:rPr>
          <w:rFonts w:ascii="Times New Roman" w:hAnsi="Times New Roman" w:cs="Times New Roman"/>
          <w:sz w:val="28"/>
          <w:szCs w:val="28"/>
        </w:rPr>
      </w:pPr>
      <w:r>
        <w:rPr>
          <w:rFonts w:ascii="Times New Roman" w:hAnsi="Times New Roman" w:cs="Times New Roman"/>
          <w:sz w:val="28"/>
          <w:szCs w:val="28"/>
        </w:rPr>
        <w:tab/>
        <w:t>Проведення спеціальних досліджень для стратегічної екологічної оцінки не передбачається.</w:t>
      </w:r>
    </w:p>
    <w:p w:rsidR="00B96738" w:rsidRPr="004207F9" w:rsidRDefault="00B96738" w:rsidP="004207F9">
      <w:pPr>
        <w:spacing w:after="0" w:line="240" w:lineRule="auto"/>
        <w:rPr>
          <w:rFonts w:ascii="Times New Roman" w:hAnsi="Times New Roman" w:cs="Times New Roman"/>
          <w:sz w:val="28"/>
          <w:szCs w:val="28"/>
        </w:rPr>
      </w:pPr>
    </w:p>
    <w:p w:rsidR="00B96738" w:rsidRPr="001A396E" w:rsidRDefault="00B96738" w:rsidP="001A396E">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sidRPr="001A396E">
        <w:rPr>
          <w:rFonts w:ascii="Times New Roman" w:hAnsi="Times New Roman" w:cs="Times New Roman"/>
          <w:b/>
          <w:bCs/>
          <w:sz w:val="28"/>
          <w:szCs w:val="28"/>
        </w:rPr>
        <w:t>7.</w:t>
      </w:r>
      <w:r>
        <w:rPr>
          <w:rFonts w:ascii="Times New Roman" w:hAnsi="Times New Roman" w:cs="Times New Roman"/>
          <w:b/>
          <w:bCs/>
          <w:sz w:val="28"/>
          <w:szCs w:val="28"/>
        </w:rPr>
        <w:t xml:space="preserve"> </w:t>
      </w:r>
      <w:r w:rsidRPr="001A396E">
        <w:rPr>
          <w:rFonts w:ascii="Times New Roman" w:hAnsi="Times New Roman" w:cs="Times New Roman"/>
          <w:b/>
          <w:bCs/>
          <w:sz w:val="28"/>
          <w:szCs w:val="28"/>
        </w:rPr>
        <w:t xml:space="preserve">Заходи, які передбачається розглянути для запобігання, зменшення та пом’якшення негативних наслідків виконання </w:t>
      </w:r>
      <w:r>
        <w:rPr>
          <w:rFonts w:ascii="Times New Roman" w:hAnsi="Times New Roman" w:cs="Times New Roman"/>
          <w:b/>
          <w:bCs/>
          <w:sz w:val="28"/>
          <w:szCs w:val="28"/>
        </w:rPr>
        <w:t>документа державного планування</w:t>
      </w:r>
    </w:p>
    <w:p w:rsidR="00B96738" w:rsidRPr="001A396E" w:rsidRDefault="00B96738" w:rsidP="00FA77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A396E">
        <w:rPr>
          <w:rFonts w:ascii="Times New Roman" w:hAnsi="Times New Roman" w:cs="Times New Roman"/>
          <w:sz w:val="28"/>
          <w:szCs w:val="28"/>
        </w:rPr>
        <w:t>Для запобігання негативному впливу на довкілля та здоров’я</w:t>
      </w:r>
      <w:r>
        <w:rPr>
          <w:rFonts w:ascii="Times New Roman" w:hAnsi="Times New Roman" w:cs="Times New Roman"/>
          <w:sz w:val="28"/>
          <w:szCs w:val="28"/>
        </w:rPr>
        <w:t xml:space="preserve"> </w:t>
      </w:r>
      <w:r w:rsidRPr="001A396E">
        <w:rPr>
          <w:rFonts w:ascii="Times New Roman" w:hAnsi="Times New Roman" w:cs="Times New Roman"/>
          <w:sz w:val="28"/>
          <w:szCs w:val="28"/>
        </w:rPr>
        <w:t>населення передбачені такі заходи:</w:t>
      </w:r>
    </w:p>
    <w:p w:rsidR="00B96738" w:rsidRPr="001A396E" w:rsidRDefault="00B96738" w:rsidP="00FA7728">
      <w:pPr>
        <w:numPr>
          <w:ilvl w:val="0"/>
          <w:numId w:val="3"/>
        </w:numPr>
        <w:spacing w:after="0" w:line="240" w:lineRule="auto"/>
        <w:jc w:val="both"/>
        <w:rPr>
          <w:rFonts w:ascii="Times New Roman" w:hAnsi="Times New Roman" w:cs="Times New Roman"/>
          <w:sz w:val="28"/>
          <w:szCs w:val="28"/>
        </w:rPr>
      </w:pPr>
      <w:r w:rsidRPr="001A396E">
        <w:rPr>
          <w:rFonts w:ascii="Times New Roman" w:hAnsi="Times New Roman" w:cs="Times New Roman"/>
          <w:sz w:val="28"/>
          <w:szCs w:val="28"/>
        </w:rPr>
        <w:t>проведення комплексного благоустрою</w:t>
      </w:r>
      <w:r>
        <w:rPr>
          <w:rFonts w:ascii="Times New Roman" w:hAnsi="Times New Roman" w:cs="Times New Roman"/>
          <w:sz w:val="28"/>
          <w:szCs w:val="28"/>
        </w:rPr>
        <w:t xml:space="preserve"> території, в т.ч., </w:t>
      </w:r>
      <w:r w:rsidRPr="001A396E">
        <w:rPr>
          <w:rFonts w:ascii="Times New Roman" w:hAnsi="Times New Roman" w:cs="Times New Roman"/>
          <w:sz w:val="28"/>
          <w:szCs w:val="28"/>
        </w:rPr>
        <w:t>озеленення території.</w:t>
      </w:r>
    </w:p>
    <w:p w:rsidR="00B96738" w:rsidRDefault="00B96738" w:rsidP="00FA7728">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Pr="001A396E">
        <w:rPr>
          <w:rFonts w:ascii="Times New Roman" w:hAnsi="Times New Roman" w:cs="Times New Roman"/>
          <w:sz w:val="28"/>
          <w:szCs w:val="28"/>
        </w:rPr>
        <w:t>аходи щодо забезпечення належного поводження з відходами. Операції щодо збирання, зберігання, транспортування та утилізації відходів повинні здійснюватись з дотримання</w:t>
      </w:r>
      <w:r>
        <w:rPr>
          <w:rFonts w:ascii="Times New Roman" w:hAnsi="Times New Roman" w:cs="Times New Roman"/>
          <w:sz w:val="28"/>
          <w:szCs w:val="28"/>
        </w:rPr>
        <w:t>м</w:t>
      </w:r>
      <w:r w:rsidRPr="001A396E">
        <w:rPr>
          <w:rFonts w:ascii="Times New Roman" w:hAnsi="Times New Roman" w:cs="Times New Roman"/>
          <w:sz w:val="28"/>
          <w:szCs w:val="28"/>
        </w:rPr>
        <w:t xml:space="preserve"> норм екологічної безпеки та законодавства</w:t>
      </w:r>
      <w:r>
        <w:rPr>
          <w:rFonts w:ascii="Times New Roman" w:hAnsi="Times New Roman" w:cs="Times New Roman"/>
          <w:sz w:val="28"/>
          <w:szCs w:val="28"/>
        </w:rPr>
        <w:t xml:space="preserve"> </w:t>
      </w:r>
      <w:r w:rsidRPr="00FA7728">
        <w:rPr>
          <w:rFonts w:ascii="Times New Roman" w:hAnsi="Times New Roman" w:cs="Times New Roman"/>
          <w:sz w:val="28"/>
          <w:szCs w:val="28"/>
        </w:rPr>
        <w:t>України.</w:t>
      </w:r>
      <w:r>
        <w:rPr>
          <w:rFonts w:ascii="Times New Roman" w:hAnsi="Times New Roman" w:cs="Times New Roman"/>
          <w:sz w:val="28"/>
          <w:szCs w:val="28"/>
        </w:rPr>
        <w:t xml:space="preserve"> </w:t>
      </w:r>
    </w:p>
    <w:p w:rsidR="00B96738" w:rsidRDefault="00B96738" w:rsidP="00B40B2C">
      <w:pPr>
        <w:spacing w:after="0" w:line="240" w:lineRule="auto"/>
        <w:ind w:left="720"/>
        <w:jc w:val="both"/>
        <w:rPr>
          <w:rFonts w:ascii="Times New Roman" w:hAnsi="Times New Roman" w:cs="Times New Roman"/>
          <w:sz w:val="28"/>
          <w:szCs w:val="28"/>
        </w:rPr>
      </w:pPr>
    </w:p>
    <w:p w:rsidR="00B96738" w:rsidRPr="00612E67" w:rsidRDefault="00B96738" w:rsidP="00612E67">
      <w:pPr>
        <w:spacing w:after="0" w:line="240" w:lineRule="auto"/>
        <w:ind w:right="85"/>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b/>
          <w:bCs/>
          <w:sz w:val="28"/>
          <w:szCs w:val="28"/>
        </w:rPr>
        <w:t>Заходи щодо пожежної безпеки</w:t>
      </w:r>
    </w:p>
    <w:p w:rsidR="00B96738" w:rsidRPr="000F1D79" w:rsidRDefault="00B96738" w:rsidP="00612E67">
      <w:pPr>
        <w:spacing w:after="0" w:line="240" w:lineRule="auto"/>
        <w:jc w:val="both"/>
        <w:rPr>
          <w:rFonts w:ascii="Times New Roman" w:hAnsi="Times New Roman" w:cs="Times New Roman"/>
          <w:sz w:val="28"/>
          <w:szCs w:val="28"/>
        </w:rPr>
      </w:pPr>
      <w:r w:rsidRPr="00612E67">
        <w:rPr>
          <w:rFonts w:ascii="Times New Roman" w:hAnsi="Times New Roman" w:cs="Times New Roman"/>
          <w:sz w:val="28"/>
          <w:szCs w:val="28"/>
        </w:rPr>
        <w:tab/>
        <w:t>Витримані протипожежні відстані</w:t>
      </w:r>
      <w:r>
        <w:rPr>
          <w:rFonts w:ascii="Times New Roman" w:hAnsi="Times New Roman" w:cs="Times New Roman"/>
          <w:sz w:val="28"/>
          <w:szCs w:val="28"/>
        </w:rPr>
        <w:t xml:space="preserve"> від </w:t>
      </w:r>
      <w:r w:rsidRPr="00A92EA0">
        <w:rPr>
          <w:rFonts w:ascii="Times New Roman" w:hAnsi="Times New Roman" w:cs="Times New Roman"/>
          <w:sz w:val="28"/>
          <w:szCs w:val="28"/>
        </w:rPr>
        <w:t xml:space="preserve">будівлі до сусідніх об’єктів. </w:t>
      </w:r>
    </w:p>
    <w:p w:rsidR="00B96738" w:rsidRPr="00612E67" w:rsidRDefault="00B96738" w:rsidP="00612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12E67">
        <w:rPr>
          <w:rFonts w:ascii="Times New Roman" w:hAnsi="Times New Roman" w:cs="Times New Roman"/>
          <w:sz w:val="28"/>
          <w:szCs w:val="28"/>
        </w:rPr>
        <w:t xml:space="preserve">На території забороняється розведення вогнищ, спалювання відходів. </w:t>
      </w:r>
    </w:p>
    <w:p w:rsidR="00B96738" w:rsidRDefault="00B96738" w:rsidP="00612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12E67">
        <w:rPr>
          <w:rFonts w:ascii="Times New Roman" w:hAnsi="Times New Roman" w:cs="Times New Roman"/>
          <w:sz w:val="28"/>
          <w:szCs w:val="28"/>
        </w:rPr>
        <w:t>Плануються завчасні заходи по недопущенню виникнення надзвичайних ситуацій техногенного характеру. З цією метою розроблені переліки заходів з попередження надзвичайних ситуацій окремих видів, які регламентують поточну діяльність.</w:t>
      </w:r>
    </w:p>
    <w:p w:rsidR="00B96738" w:rsidRDefault="00B96738" w:rsidP="00612E67">
      <w:pPr>
        <w:spacing w:after="0" w:line="240" w:lineRule="auto"/>
        <w:jc w:val="both"/>
        <w:rPr>
          <w:rFonts w:ascii="Times New Roman" w:hAnsi="Times New Roman" w:cs="Times New Roman"/>
          <w:sz w:val="28"/>
          <w:szCs w:val="28"/>
        </w:rPr>
      </w:pPr>
    </w:p>
    <w:p w:rsidR="00B96738" w:rsidRPr="0059609E" w:rsidRDefault="00B96738" w:rsidP="0059609E">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sidRPr="0059609E">
        <w:rPr>
          <w:rFonts w:ascii="Times New Roman" w:hAnsi="Times New Roman" w:cs="Times New Roman"/>
          <w:b/>
          <w:bCs/>
          <w:sz w:val="28"/>
          <w:szCs w:val="28"/>
        </w:rPr>
        <w:t>За</w:t>
      </w:r>
      <w:r>
        <w:rPr>
          <w:rFonts w:ascii="Times New Roman" w:hAnsi="Times New Roman" w:cs="Times New Roman"/>
          <w:b/>
          <w:bCs/>
          <w:sz w:val="28"/>
          <w:szCs w:val="28"/>
        </w:rPr>
        <w:t>хисні заходи цивільної оборони</w:t>
      </w:r>
    </w:p>
    <w:p w:rsidR="00B96738" w:rsidRPr="0059609E" w:rsidRDefault="00B96738" w:rsidP="005960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9609E">
        <w:rPr>
          <w:rFonts w:ascii="Times New Roman" w:hAnsi="Times New Roman" w:cs="Times New Roman"/>
          <w:sz w:val="28"/>
          <w:szCs w:val="28"/>
        </w:rPr>
        <w:t xml:space="preserve">Захисні споруди </w:t>
      </w:r>
      <w:r>
        <w:rPr>
          <w:rFonts w:ascii="Times New Roman" w:hAnsi="Times New Roman" w:cs="Times New Roman"/>
          <w:sz w:val="28"/>
          <w:szCs w:val="28"/>
        </w:rPr>
        <w:t xml:space="preserve">цивільної оборони </w:t>
      </w:r>
      <w:r w:rsidRPr="0059609E">
        <w:rPr>
          <w:rFonts w:ascii="Times New Roman" w:hAnsi="Times New Roman" w:cs="Times New Roman"/>
          <w:sz w:val="28"/>
          <w:szCs w:val="28"/>
        </w:rPr>
        <w:t>на території об’єкту проектом не передбачені.</w:t>
      </w:r>
    </w:p>
    <w:p w:rsidR="00B96738" w:rsidRDefault="00B96738" w:rsidP="005960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9609E">
        <w:rPr>
          <w:rFonts w:ascii="Times New Roman" w:hAnsi="Times New Roman" w:cs="Times New Roman"/>
          <w:sz w:val="28"/>
          <w:szCs w:val="28"/>
        </w:rPr>
        <w:t xml:space="preserve">Під час небезпеки евакуація персоналу планується власним автотранспортом та/або організація транспортування автобусами до найближчої споруди цивільного захисту, узгодженої з ДСНС </w:t>
      </w:r>
      <w:r>
        <w:rPr>
          <w:rFonts w:ascii="Times New Roman" w:hAnsi="Times New Roman" w:cs="Times New Roman"/>
          <w:sz w:val="28"/>
          <w:szCs w:val="28"/>
        </w:rPr>
        <w:t>в</w:t>
      </w:r>
      <w:r w:rsidRPr="0059609E">
        <w:rPr>
          <w:rFonts w:ascii="Times New Roman" w:hAnsi="Times New Roman" w:cs="Times New Roman"/>
          <w:sz w:val="28"/>
          <w:szCs w:val="28"/>
        </w:rPr>
        <w:t xml:space="preserve"> Закарпатськ</w:t>
      </w:r>
      <w:r>
        <w:rPr>
          <w:rFonts w:ascii="Times New Roman" w:hAnsi="Times New Roman" w:cs="Times New Roman"/>
          <w:sz w:val="28"/>
          <w:szCs w:val="28"/>
        </w:rPr>
        <w:t>ій</w:t>
      </w:r>
      <w:r w:rsidRPr="0059609E">
        <w:rPr>
          <w:rFonts w:ascii="Times New Roman" w:hAnsi="Times New Roman" w:cs="Times New Roman"/>
          <w:sz w:val="28"/>
          <w:szCs w:val="28"/>
        </w:rPr>
        <w:t xml:space="preserve">  області.</w:t>
      </w:r>
    </w:p>
    <w:p w:rsidR="00B96738" w:rsidRDefault="00B96738" w:rsidP="0059609E">
      <w:pPr>
        <w:spacing w:after="0" w:line="240" w:lineRule="auto"/>
        <w:jc w:val="both"/>
        <w:rPr>
          <w:rFonts w:ascii="Times New Roman" w:hAnsi="Times New Roman" w:cs="Times New Roman"/>
          <w:sz w:val="28"/>
          <w:szCs w:val="28"/>
        </w:rPr>
      </w:pPr>
    </w:p>
    <w:p w:rsidR="00B96738" w:rsidRPr="006F7C4A" w:rsidRDefault="00B96738" w:rsidP="0059609E">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sidRPr="006F7C4A">
        <w:rPr>
          <w:rFonts w:ascii="Times New Roman" w:hAnsi="Times New Roman" w:cs="Times New Roman"/>
          <w:b/>
          <w:bCs/>
          <w:sz w:val="28"/>
          <w:szCs w:val="28"/>
        </w:rPr>
        <w:t>Запобігання можливості проведення диверсійних або терористичних актів і стороннього втручання</w:t>
      </w:r>
      <w:r>
        <w:rPr>
          <w:rFonts w:ascii="Times New Roman" w:hAnsi="Times New Roman" w:cs="Times New Roman"/>
          <w:b/>
          <w:bCs/>
          <w:sz w:val="28"/>
          <w:szCs w:val="28"/>
        </w:rPr>
        <w:t xml:space="preserve"> в діяльність об’єктів</w:t>
      </w:r>
    </w:p>
    <w:p w:rsidR="00B96738" w:rsidRPr="0059609E" w:rsidRDefault="00B96738" w:rsidP="005960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9609E">
        <w:rPr>
          <w:rFonts w:ascii="Times New Roman" w:hAnsi="Times New Roman" w:cs="Times New Roman"/>
          <w:sz w:val="28"/>
          <w:szCs w:val="28"/>
        </w:rPr>
        <w:t>Для попередження та захисту об’єкту необхідно проведення наступних попереджувально-захисних заходів:</w:t>
      </w:r>
    </w:p>
    <w:p w:rsidR="00B96738" w:rsidRPr="00607AF8" w:rsidRDefault="00B96738" w:rsidP="00607AF8">
      <w:pPr>
        <w:pStyle w:val="a6"/>
        <w:numPr>
          <w:ilvl w:val="0"/>
          <w:numId w:val="3"/>
        </w:numPr>
        <w:spacing w:after="0" w:line="240" w:lineRule="auto"/>
        <w:jc w:val="both"/>
        <w:rPr>
          <w:rFonts w:ascii="Times New Roman" w:hAnsi="Times New Roman" w:cs="Times New Roman"/>
          <w:sz w:val="28"/>
          <w:szCs w:val="28"/>
        </w:rPr>
      </w:pPr>
      <w:r w:rsidRPr="00607AF8">
        <w:rPr>
          <w:rFonts w:ascii="Times New Roman" w:hAnsi="Times New Roman" w:cs="Times New Roman"/>
          <w:sz w:val="28"/>
          <w:szCs w:val="28"/>
        </w:rPr>
        <w:lastRenderedPageBreak/>
        <w:t xml:space="preserve">чітке визначення повноважень, обов’язків і завдань </w:t>
      </w:r>
      <w:r>
        <w:rPr>
          <w:rFonts w:ascii="Times New Roman" w:hAnsi="Times New Roman" w:cs="Times New Roman"/>
          <w:sz w:val="28"/>
          <w:szCs w:val="28"/>
        </w:rPr>
        <w:t>працівників</w:t>
      </w:r>
      <w:r w:rsidR="00FA4B90">
        <w:rPr>
          <w:rFonts w:ascii="Times New Roman" w:hAnsi="Times New Roman" w:cs="Times New Roman"/>
          <w:sz w:val="28"/>
          <w:szCs w:val="28"/>
        </w:rPr>
        <w:t xml:space="preserve"> </w:t>
      </w:r>
      <w:r>
        <w:rPr>
          <w:rFonts w:ascii="Times New Roman" w:hAnsi="Times New Roman" w:cs="Times New Roman"/>
          <w:sz w:val="28"/>
          <w:szCs w:val="28"/>
        </w:rPr>
        <w:t>даних об'єктів</w:t>
      </w:r>
      <w:r w:rsidRPr="00607AF8">
        <w:rPr>
          <w:rFonts w:ascii="Times New Roman" w:hAnsi="Times New Roman" w:cs="Times New Roman"/>
          <w:sz w:val="28"/>
          <w:szCs w:val="28"/>
        </w:rPr>
        <w:t xml:space="preserve"> і співробітників служби безпеки;</w:t>
      </w:r>
    </w:p>
    <w:p w:rsidR="00B96738" w:rsidRPr="00607AF8" w:rsidRDefault="00B96738" w:rsidP="00607AF8">
      <w:pPr>
        <w:pStyle w:val="a6"/>
        <w:numPr>
          <w:ilvl w:val="0"/>
          <w:numId w:val="3"/>
        </w:numPr>
        <w:spacing w:after="0" w:line="240" w:lineRule="auto"/>
        <w:jc w:val="both"/>
        <w:rPr>
          <w:rFonts w:ascii="Times New Roman" w:hAnsi="Times New Roman" w:cs="Times New Roman"/>
          <w:sz w:val="28"/>
          <w:szCs w:val="28"/>
        </w:rPr>
      </w:pPr>
      <w:r w:rsidRPr="00607AF8">
        <w:rPr>
          <w:rFonts w:ascii="Times New Roman" w:hAnsi="Times New Roman" w:cs="Times New Roman"/>
          <w:sz w:val="28"/>
          <w:szCs w:val="28"/>
        </w:rPr>
        <w:t>підготовка і проведення періодичних оглядів об’єкту, з чітким зазначенням пожежонебезпечних та техногенно небезпечних місць;</w:t>
      </w:r>
    </w:p>
    <w:p w:rsidR="00B96738" w:rsidRPr="00607AF8" w:rsidRDefault="00B96738" w:rsidP="00607AF8">
      <w:pPr>
        <w:pStyle w:val="a6"/>
        <w:numPr>
          <w:ilvl w:val="0"/>
          <w:numId w:val="3"/>
        </w:numPr>
        <w:spacing w:after="0" w:line="240" w:lineRule="auto"/>
        <w:jc w:val="both"/>
        <w:rPr>
          <w:rFonts w:ascii="Times New Roman" w:hAnsi="Times New Roman" w:cs="Times New Roman"/>
          <w:sz w:val="28"/>
          <w:szCs w:val="28"/>
        </w:rPr>
      </w:pPr>
      <w:r w:rsidRPr="00607AF8">
        <w:rPr>
          <w:rFonts w:ascii="Times New Roman" w:hAnsi="Times New Roman" w:cs="Times New Roman"/>
          <w:sz w:val="28"/>
          <w:szCs w:val="28"/>
        </w:rPr>
        <w:t>забезпечення вс</w:t>
      </w:r>
      <w:r>
        <w:rPr>
          <w:rFonts w:ascii="Times New Roman" w:hAnsi="Times New Roman" w:cs="Times New Roman"/>
          <w:sz w:val="28"/>
          <w:szCs w:val="28"/>
        </w:rPr>
        <w:t>іх працівників</w:t>
      </w:r>
      <w:r w:rsidRPr="00607AF8">
        <w:rPr>
          <w:rFonts w:ascii="Times New Roman" w:hAnsi="Times New Roman" w:cs="Times New Roman"/>
          <w:sz w:val="28"/>
          <w:szCs w:val="28"/>
        </w:rPr>
        <w:t xml:space="preserve"> засобами індивідуального захисту.</w:t>
      </w:r>
    </w:p>
    <w:p w:rsidR="00B96738" w:rsidRPr="0059609E" w:rsidRDefault="00B96738" w:rsidP="007F6C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9609E">
        <w:rPr>
          <w:rFonts w:ascii="Times New Roman" w:hAnsi="Times New Roman" w:cs="Times New Roman"/>
          <w:sz w:val="28"/>
          <w:szCs w:val="28"/>
        </w:rPr>
        <w:t>Для забезпечення безпечного функціонування об’єкту і запобігання можливих терористичних актів на його території рекомендується:</w:t>
      </w:r>
    </w:p>
    <w:p w:rsidR="00B96738" w:rsidRPr="00AB36AC" w:rsidRDefault="00B96738" w:rsidP="00AB36AC">
      <w:pPr>
        <w:pStyle w:val="a6"/>
        <w:numPr>
          <w:ilvl w:val="0"/>
          <w:numId w:val="3"/>
        </w:numPr>
        <w:spacing w:after="0"/>
        <w:jc w:val="both"/>
        <w:rPr>
          <w:rFonts w:ascii="Times New Roman" w:hAnsi="Times New Roman" w:cs="Times New Roman"/>
          <w:sz w:val="28"/>
          <w:szCs w:val="28"/>
        </w:rPr>
      </w:pPr>
      <w:r w:rsidRPr="00AB36AC">
        <w:rPr>
          <w:rFonts w:ascii="Times New Roman" w:hAnsi="Times New Roman" w:cs="Times New Roman"/>
          <w:sz w:val="28"/>
          <w:szCs w:val="28"/>
        </w:rPr>
        <w:t>передбачити освітлення в’їзду та прилеглої території в нічний час.</w:t>
      </w:r>
    </w:p>
    <w:p w:rsidR="00B96738" w:rsidRPr="00AB36AC" w:rsidRDefault="00B96738" w:rsidP="00AB36AC">
      <w:pPr>
        <w:pStyle w:val="a6"/>
        <w:numPr>
          <w:ilvl w:val="0"/>
          <w:numId w:val="3"/>
        </w:numPr>
        <w:spacing w:after="0" w:line="240" w:lineRule="auto"/>
        <w:jc w:val="both"/>
        <w:rPr>
          <w:rFonts w:ascii="Times New Roman" w:hAnsi="Times New Roman" w:cs="Times New Roman"/>
          <w:sz w:val="28"/>
          <w:szCs w:val="28"/>
        </w:rPr>
      </w:pPr>
      <w:r w:rsidRPr="00AB36AC">
        <w:rPr>
          <w:rFonts w:ascii="Times New Roman" w:hAnsi="Times New Roman" w:cs="Times New Roman"/>
          <w:sz w:val="28"/>
          <w:szCs w:val="28"/>
        </w:rPr>
        <w:t>передбачити заходи щодо пожежної безпеки для об’єкта;</w:t>
      </w:r>
    </w:p>
    <w:p w:rsidR="00B96738" w:rsidRPr="00AB36AC" w:rsidRDefault="00B96738" w:rsidP="00AB36AC">
      <w:pPr>
        <w:pStyle w:val="a6"/>
        <w:numPr>
          <w:ilvl w:val="0"/>
          <w:numId w:val="3"/>
        </w:numPr>
        <w:spacing w:after="0" w:line="240" w:lineRule="auto"/>
        <w:jc w:val="both"/>
        <w:rPr>
          <w:rFonts w:ascii="Times New Roman" w:hAnsi="Times New Roman" w:cs="Times New Roman"/>
          <w:sz w:val="28"/>
          <w:szCs w:val="28"/>
        </w:rPr>
      </w:pPr>
      <w:r w:rsidRPr="00AB36AC">
        <w:rPr>
          <w:rFonts w:ascii="Times New Roman" w:hAnsi="Times New Roman" w:cs="Times New Roman"/>
          <w:sz w:val="28"/>
          <w:szCs w:val="28"/>
        </w:rPr>
        <w:t>збереження та раціональне використання енергетичних ресурсів шляхом використання сучасного високоефективного</w:t>
      </w:r>
      <w:r w:rsidRPr="00AB36AC">
        <w:rPr>
          <w:rFonts w:ascii="Times New Roman" w:hAnsi="Times New Roman" w:cs="Times New Roman"/>
          <w:sz w:val="28"/>
          <w:szCs w:val="28"/>
          <w:lang w:val="ru-RU"/>
        </w:rPr>
        <w:t xml:space="preserve"> </w:t>
      </w:r>
      <w:r w:rsidRPr="00AB36AC">
        <w:rPr>
          <w:rFonts w:ascii="Times New Roman" w:hAnsi="Times New Roman" w:cs="Times New Roman"/>
          <w:sz w:val="28"/>
          <w:szCs w:val="28"/>
        </w:rPr>
        <w:t>теплового та електроосвітлювального обладнання.</w:t>
      </w:r>
    </w:p>
    <w:p w:rsidR="00B96738" w:rsidRDefault="00B96738" w:rsidP="0059609E">
      <w:pPr>
        <w:spacing w:after="0" w:line="240" w:lineRule="auto"/>
        <w:jc w:val="both"/>
        <w:rPr>
          <w:rFonts w:ascii="Times New Roman" w:hAnsi="Times New Roman" w:cs="Times New Roman"/>
          <w:sz w:val="28"/>
          <w:szCs w:val="28"/>
        </w:rPr>
      </w:pPr>
    </w:p>
    <w:p w:rsidR="00B96738" w:rsidRPr="0059609E" w:rsidRDefault="00B96738" w:rsidP="007273B9">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t>Компенсаційні заходи</w:t>
      </w:r>
    </w:p>
    <w:p w:rsidR="00B96738" w:rsidRDefault="00B96738" w:rsidP="007273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9609E">
        <w:rPr>
          <w:rFonts w:ascii="Times New Roman" w:hAnsi="Times New Roman" w:cs="Times New Roman"/>
          <w:sz w:val="28"/>
          <w:szCs w:val="28"/>
        </w:rPr>
        <w:t>На всіх етапах реалізації ДПТ проектні рішення будуть здійснюватись в відповідності з нормами і правилами охорони навколишнього середовища і вимог екологічної безпеки, в тому числі</w:t>
      </w:r>
      <w:r>
        <w:rPr>
          <w:rFonts w:ascii="Times New Roman" w:hAnsi="Times New Roman" w:cs="Times New Roman"/>
          <w:sz w:val="28"/>
          <w:szCs w:val="28"/>
        </w:rPr>
        <w:t>,</w:t>
      </w:r>
      <w:r w:rsidRPr="0059609E">
        <w:rPr>
          <w:rFonts w:ascii="Times New Roman" w:hAnsi="Times New Roman" w:cs="Times New Roman"/>
          <w:sz w:val="28"/>
          <w:szCs w:val="28"/>
        </w:rPr>
        <w:t xml:space="preserve"> вимоги Зако</w:t>
      </w:r>
      <w:r>
        <w:rPr>
          <w:rFonts w:ascii="Times New Roman" w:hAnsi="Times New Roman" w:cs="Times New Roman"/>
          <w:sz w:val="28"/>
          <w:szCs w:val="28"/>
        </w:rPr>
        <w:t>ну України</w:t>
      </w:r>
      <w:r w:rsidRPr="005E5E2D">
        <w:rPr>
          <w:rFonts w:ascii="Times New Roman" w:hAnsi="Times New Roman" w:cs="Times New Roman"/>
          <w:sz w:val="28"/>
          <w:szCs w:val="28"/>
        </w:rPr>
        <w:t xml:space="preserve">  </w:t>
      </w:r>
      <w:r>
        <w:rPr>
          <w:rFonts w:ascii="Times New Roman" w:hAnsi="Times New Roman" w:cs="Times New Roman"/>
          <w:sz w:val="28"/>
          <w:szCs w:val="28"/>
        </w:rPr>
        <w:t>«Про охорону земель»,</w:t>
      </w:r>
      <w:r w:rsidRPr="0059609E">
        <w:rPr>
          <w:rFonts w:ascii="Times New Roman" w:hAnsi="Times New Roman" w:cs="Times New Roman"/>
          <w:sz w:val="28"/>
          <w:szCs w:val="28"/>
        </w:rPr>
        <w:t xml:space="preserve"> Закону України «Про охорону навкол</w:t>
      </w:r>
      <w:r>
        <w:rPr>
          <w:rFonts w:ascii="Times New Roman" w:hAnsi="Times New Roman" w:cs="Times New Roman"/>
          <w:sz w:val="28"/>
          <w:szCs w:val="28"/>
        </w:rPr>
        <w:t xml:space="preserve">ишнього природного середовища», </w:t>
      </w:r>
      <w:r w:rsidRPr="0059609E">
        <w:rPr>
          <w:rFonts w:ascii="Times New Roman" w:hAnsi="Times New Roman" w:cs="Times New Roman"/>
          <w:sz w:val="28"/>
          <w:szCs w:val="28"/>
        </w:rPr>
        <w:t>Закону України «Про охорону атмосферного повітря» тощо.</w:t>
      </w:r>
    </w:p>
    <w:p w:rsidR="00B96738" w:rsidRPr="0059609E" w:rsidRDefault="00B96738" w:rsidP="0059609E">
      <w:pPr>
        <w:spacing w:after="0" w:line="240" w:lineRule="auto"/>
        <w:jc w:val="both"/>
        <w:rPr>
          <w:rFonts w:ascii="Times New Roman" w:hAnsi="Times New Roman" w:cs="Times New Roman"/>
          <w:sz w:val="28"/>
          <w:szCs w:val="28"/>
        </w:rPr>
      </w:pPr>
    </w:p>
    <w:p w:rsidR="00B96738" w:rsidRPr="0059609E" w:rsidRDefault="00B96738" w:rsidP="0059609E">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b/>
          <w:bCs/>
          <w:sz w:val="28"/>
          <w:szCs w:val="28"/>
        </w:rPr>
        <w:t>8.</w:t>
      </w:r>
      <w:r w:rsidRPr="0059609E">
        <w:rPr>
          <w:rFonts w:ascii="Times New Roman" w:hAnsi="Times New Roman" w:cs="Times New Roman"/>
          <w:b/>
          <w:bCs/>
          <w:sz w:val="28"/>
          <w:szCs w:val="28"/>
        </w:rPr>
        <w:t>Пропозиції щодо структури та змісту звіту пр</w:t>
      </w:r>
      <w:r>
        <w:rPr>
          <w:rFonts w:ascii="Times New Roman" w:hAnsi="Times New Roman" w:cs="Times New Roman"/>
          <w:b/>
          <w:bCs/>
          <w:sz w:val="28"/>
          <w:szCs w:val="28"/>
        </w:rPr>
        <w:t>о стратегічну екологічну оцінку</w:t>
      </w:r>
    </w:p>
    <w:p w:rsidR="00B96738" w:rsidRPr="0059609E" w:rsidRDefault="00B96738" w:rsidP="005960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9609E">
        <w:rPr>
          <w:rFonts w:ascii="Times New Roman" w:hAnsi="Times New Roman" w:cs="Times New Roman"/>
          <w:sz w:val="28"/>
          <w:szCs w:val="28"/>
        </w:rPr>
        <w:t>Звіт про стратегічну екологічну оцінку міститиме таку інформацію:</w:t>
      </w:r>
    </w:p>
    <w:p w:rsidR="00B96738" w:rsidRPr="0059609E" w:rsidRDefault="00B96738" w:rsidP="0059609E">
      <w:pPr>
        <w:spacing w:after="0" w:line="240" w:lineRule="auto"/>
        <w:jc w:val="both"/>
        <w:rPr>
          <w:rFonts w:ascii="Times New Roman" w:hAnsi="Times New Roman" w:cs="Times New Roman"/>
          <w:sz w:val="28"/>
          <w:szCs w:val="28"/>
        </w:rPr>
      </w:pPr>
      <w:r w:rsidRPr="0059609E">
        <w:rPr>
          <w:rFonts w:ascii="Times New Roman" w:hAnsi="Times New Roman" w:cs="Times New Roman"/>
          <w:sz w:val="28"/>
          <w:szCs w:val="28"/>
        </w:rPr>
        <w:t>1) Основні цілі детального плану, його зв’язок з іншими документами державного планування;</w:t>
      </w:r>
    </w:p>
    <w:p w:rsidR="00B96738" w:rsidRPr="0059609E" w:rsidRDefault="00B96738" w:rsidP="0059609E">
      <w:pPr>
        <w:spacing w:after="0" w:line="240" w:lineRule="auto"/>
        <w:jc w:val="both"/>
        <w:rPr>
          <w:rFonts w:ascii="Times New Roman" w:hAnsi="Times New Roman" w:cs="Times New Roman"/>
          <w:sz w:val="28"/>
          <w:szCs w:val="28"/>
        </w:rPr>
      </w:pPr>
      <w:r w:rsidRPr="0059609E">
        <w:rPr>
          <w:rFonts w:ascii="Times New Roman" w:hAnsi="Times New Roman" w:cs="Times New Roman"/>
          <w:sz w:val="28"/>
          <w:szCs w:val="28"/>
        </w:rPr>
        <w:t xml:space="preserve">2) </w:t>
      </w:r>
      <w:r>
        <w:rPr>
          <w:rFonts w:ascii="Times New Roman" w:hAnsi="Times New Roman" w:cs="Times New Roman"/>
          <w:sz w:val="28"/>
          <w:szCs w:val="28"/>
        </w:rPr>
        <w:t>Х</w:t>
      </w:r>
      <w:r w:rsidRPr="0059609E">
        <w:rPr>
          <w:rFonts w:ascii="Times New Roman" w:hAnsi="Times New Roman" w:cs="Times New Roman"/>
          <w:sz w:val="28"/>
          <w:szCs w:val="28"/>
        </w:rPr>
        <w:t>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B96738" w:rsidRPr="0059609E" w:rsidRDefault="00B96738" w:rsidP="0059609E">
      <w:pPr>
        <w:spacing w:after="0" w:line="240" w:lineRule="auto"/>
        <w:jc w:val="both"/>
        <w:rPr>
          <w:rFonts w:ascii="Times New Roman" w:hAnsi="Times New Roman" w:cs="Times New Roman"/>
          <w:sz w:val="28"/>
          <w:szCs w:val="28"/>
        </w:rPr>
      </w:pPr>
      <w:r w:rsidRPr="0059609E">
        <w:rPr>
          <w:rFonts w:ascii="Times New Roman" w:hAnsi="Times New Roman" w:cs="Times New Roman"/>
          <w:sz w:val="28"/>
          <w:szCs w:val="28"/>
        </w:rPr>
        <w:t xml:space="preserve">3) </w:t>
      </w:r>
      <w:r>
        <w:rPr>
          <w:rFonts w:ascii="Times New Roman" w:hAnsi="Times New Roman" w:cs="Times New Roman"/>
          <w:sz w:val="28"/>
          <w:szCs w:val="28"/>
        </w:rPr>
        <w:t>Х</w:t>
      </w:r>
      <w:r w:rsidRPr="0059609E">
        <w:rPr>
          <w:rFonts w:ascii="Times New Roman" w:hAnsi="Times New Roman" w:cs="Times New Roman"/>
          <w:sz w:val="28"/>
          <w:szCs w:val="28"/>
        </w:rPr>
        <w:t>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B96738" w:rsidRPr="0059609E" w:rsidRDefault="00B96738" w:rsidP="0059609E">
      <w:pPr>
        <w:spacing w:after="0" w:line="240" w:lineRule="auto"/>
        <w:jc w:val="both"/>
        <w:rPr>
          <w:rFonts w:ascii="Times New Roman" w:hAnsi="Times New Roman" w:cs="Times New Roman"/>
          <w:sz w:val="28"/>
          <w:szCs w:val="28"/>
          <w:lang w:val="ru-RU"/>
        </w:rPr>
      </w:pPr>
      <w:r w:rsidRPr="0059609E">
        <w:rPr>
          <w:rFonts w:ascii="Times New Roman" w:hAnsi="Times New Roman" w:cs="Times New Roman"/>
          <w:sz w:val="28"/>
          <w:szCs w:val="28"/>
        </w:rPr>
        <w:t xml:space="preserve">4) </w:t>
      </w:r>
      <w:r>
        <w:rPr>
          <w:rFonts w:ascii="Times New Roman" w:hAnsi="Times New Roman" w:cs="Times New Roman"/>
          <w:sz w:val="28"/>
          <w:szCs w:val="28"/>
        </w:rPr>
        <w:t>Е</w:t>
      </w:r>
      <w:r w:rsidRPr="0059609E">
        <w:rPr>
          <w:rFonts w:ascii="Times New Roman" w:hAnsi="Times New Roman" w:cs="Times New Roman"/>
          <w:sz w:val="28"/>
          <w:szCs w:val="28"/>
        </w:rPr>
        <w:t>кологічні проблеми, у тому числі ризики впливу на здоров’я населення, які стосуються детального плану території</w:t>
      </w:r>
      <w:r w:rsidRPr="0059609E">
        <w:rPr>
          <w:rFonts w:ascii="Times New Roman" w:hAnsi="Times New Roman" w:cs="Times New Roman"/>
          <w:sz w:val="28"/>
          <w:szCs w:val="28"/>
          <w:lang w:val="ru-RU"/>
        </w:rPr>
        <w:t>;</w:t>
      </w:r>
    </w:p>
    <w:p w:rsidR="00B96738" w:rsidRPr="0059609E" w:rsidRDefault="00B96738" w:rsidP="0059609E">
      <w:pPr>
        <w:spacing w:after="0" w:line="240" w:lineRule="auto"/>
        <w:jc w:val="both"/>
        <w:rPr>
          <w:rFonts w:ascii="Times New Roman" w:hAnsi="Times New Roman" w:cs="Times New Roman"/>
          <w:sz w:val="28"/>
          <w:szCs w:val="28"/>
        </w:rPr>
      </w:pPr>
      <w:r w:rsidRPr="0059609E">
        <w:rPr>
          <w:rFonts w:ascii="Times New Roman" w:hAnsi="Times New Roman" w:cs="Times New Roman"/>
          <w:sz w:val="28"/>
          <w:szCs w:val="28"/>
        </w:rPr>
        <w:t xml:space="preserve">5) </w:t>
      </w:r>
      <w:r>
        <w:rPr>
          <w:rFonts w:ascii="Times New Roman" w:hAnsi="Times New Roman" w:cs="Times New Roman"/>
          <w:sz w:val="28"/>
          <w:szCs w:val="28"/>
        </w:rPr>
        <w:t>З</w:t>
      </w:r>
      <w:r w:rsidRPr="0059609E">
        <w:rPr>
          <w:rFonts w:ascii="Times New Roman" w:hAnsi="Times New Roman" w:cs="Times New Roman"/>
          <w:sz w:val="28"/>
          <w:szCs w:val="28"/>
        </w:rPr>
        <w:t>обов’язання у сфері охорони довкілля, у тому числі пов’язані із запобіганням негативному впливу на здоров’я населення, встановлені на державному та місцевому рівнях, що стосуються детального плану території;</w:t>
      </w:r>
    </w:p>
    <w:p w:rsidR="00B96738" w:rsidRPr="0059609E" w:rsidRDefault="00B96738" w:rsidP="0059609E">
      <w:pPr>
        <w:spacing w:after="0" w:line="240" w:lineRule="auto"/>
        <w:jc w:val="both"/>
        <w:rPr>
          <w:rFonts w:ascii="Times New Roman" w:hAnsi="Times New Roman" w:cs="Times New Roman"/>
          <w:sz w:val="28"/>
          <w:szCs w:val="28"/>
        </w:rPr>
      </w:pPr>
      <w:r w:rsidRPr="0059609E">
        <w:rPr>
          <w:rFonts w:ascii="Times New Roman" w:hAnsi="Times New Roman" w:cs="Times New Roman"/>
          <w:sz w:val="28"/>
          <w:szCs w:val="28"/>
        </w:rPr>
        <w:t xml:space="preserve">6) </w:t>
      </w:r>
      <w:r>
        <w:rPr>
          <w:rFonts w:ascii="Times New Roman" w:hAnsi="Times New Roman" w:cs="Times New Roman"/>
          <w:sz w:val="28"/>
          <w:szCs w:val="28"/>
        </w:rPr>
        <w:t>З</w:t>
      </w:r>
      <w:r w:rsidRPr="0059609E">
        <w:rPr>
          <w:rFonts w:ascii="Times New Roman" w:hAnsi="Times New Roman" w:cs="Times New Roman"/>
          <w:sz w:val="28"/>
          <w:szCs w:val="28"/>
        </w:rPr>
        <w:t>аходи, що передбачається вжити для запобігання, зменшення та пом’якшення негативних наслідків виконання детального плану території;</w:t>
      </w:r>
    </w:p>
    <w:p w:rsidR="00B96738" w:rsidRPr="0059609E" w:rsidRDefault="00B96738" w:rsidP="0059609E">
      <w:pPr>
        <w:spacing w:after="0" w:line="240" w:lineRule="auto"/>
        <w:jc w:val="both"/>
        <w:rPr>
          <w:rFonts w:ascii="Times New Roman" w:hAnsi="Times New Roman" w:cs="Times New Roman"/>
          <w:sz w:val="28"/>
          <w:szCs w:val="28"/>
        </w:rPr>
      </w:pPr>
      <w:r w:rsidRPr="0059609E">
        <w:rPr>
          <w:rFonts w:ascii="Times New Roman" w:hAnsi="Times New Roman" w:cs="Times New Roman"/>
          <w:sz w:val="28"/>
          <w:szCs w:val="28"/>
        </w:rPr>
        <w:t xml:space="preserve">7) </w:t>
      </w:r>
      <w:r>
        <w:rPr>
          <w:rFonts w:ascii="Times New Roman" w:hAnsi="Times New Roman" w:cs="Times New Roman"/>
          <w:sz w:val="28"/>
          <w:szCs w:val="28"/>
        </w:rPr>
        <w:t>О</w:t>
      </w:r>
      <w:r w:rsidRPr="0059609E">
        <w:rPr>
          <w:rFonts w:ascii="Times New Roman" w:hAnsi="Times New Roman" w:cs="Times New Roman"/>
          <w:sz w:val="28"/>
          <w:szCs w:val="28"/>
        </w:rPr>
        <w:t>бґрунтування вибору виправданих альтернатив, якщо такі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B96738" w:rsidRDefault="00B96738" w:rsidP="0059609E">
      <w:pPr>
        <w:spacing w:after="0" w:line="240" w:lineRule="auto"/>
        <w:jc w:val="both"/>
        <w:rPr>
          <w:rFonts w:ascii="Times New Roman" w:hAnsi="Times New Roman" w:cs="Times New Roman"/>
          <w:sz w:val="28"/>
          <w:szCs w:val="28"/>
        </w:rPr>
      </w:pPr>
      <w:r w:rsidRPr="0059609E">
        <w:rPr>
          <w:rFonts w:ascii="Times New Roman" w:hAnsi="Times New Roman" w:cs="Times New Roman"/>
          <w:sz w:val="28"/>
          <w:szCs w:val="28"/>
        </w:rPr>
        <w:t xml:space="preserve">8) </w:t>
      </w:r>
      <w:r>
        <w:rPr>
          <w:rFonts w:ascii="Times New Roman" w:hAnsi="Times New Roman" w:cs="Times New Roman"/>
          <w:sz w:val="28"/>
          <w:szCs w:val="28"/>
        </w:rPr>
        <w:t>З</w:t>
      </w:r>
      <w:r w:rsidRPr="0059609E">
        <w:rPr>
          <w:rFonts w:ascii="Times New Roman" w:hAnsi="Times New Roman" w:cs="Times New Roman"/>
          <w:sz w:val="28"/>
          <w:szCs w:val="28"/>
        </w:rPr>
        <w:t>аходи, передбачені для здійснення моніторингу наслідків виконання детального плану території для довкілля, у тому числі для здоров’я населення.</w:t>
      </w:r>
    </w:p>
    <w:p w:rsidR="00B96738" w:rsidRPr="0059609E" w:rsidRDefault="00B96738" w:rsidP="0059609E">
      <w:pPr>
        <w:spacing w:after="0" w:line="240" w:lineRule="auto"/>
        <w:jc w:val="both"/>
        <w:rPr>
          <w:rFonts w:ascii="Times New Roman" w:hAnsi="Times New Roman" w:cs="Times New Roman"/>
          <w:sz w:val="28"/>
          <w:szCs w:val="28"/>
        </w:rPr>
      </w:pPr>
    </w:p>
    <w:p w:rsidR="00B96738" w:rsidRPr="001E557E" w:rsidRDefault="00B96738" w:rsidP="0059609E">
      <w:pPr>
        <w:spacing w:after="0" w:line="240" w:lineRule="auto"/>
        <w:jc w:val="both"/>
        <w:rPr>
          <w:rFonts w:ascii="Times New Roman" w:hAnsi="Times New Roman" w:cs="Times New Roman"/>
          <w:b/>
          <w:bCs/>
          <w:sz w:val="28"/>
          <w:szCs w:val="28"/>
        </w:rPr>
      </w:pPr>
      <w:r w:rsidRPr="00C11529">
        <w:rPr>
          <w:rFonts w:ascii="Times New Roman" w:hAnsi="Times New Roman" w:cs="Times New Roman"/>
          <w:b/>
          <w:bCs/>
          <w:color w:val="FF0000"/>
          <w:sz w:val="28"/>
          <w:szCs w:val="28"/>
        </w:rPr>
        <w:lastRenderedPageBreak/>
        <w:tab/>
      </w:r>
      <w:r w:rsidRPr="001E557E">
        <w:rPr>
          <w:rFonts w:ascii="Times New Roman" w:hAnsi="Times New Roman" w:cs="Times New Roman"/>
          <w:b/>
          <w:bCs/>
          <w:sz w:val="28"/>
          <w:szCs w:val="28"/>
        </w:rPr>
        <w:t>9. Орган, до якого подаються зауваження і пропозиції, та строки їх подання</w:t>
      </w:r>
    </w:p>
    <w:p w:rsidR="00051C87" w:rsidRPr="00051C87" w:rsidRDefault="00051C87" w:rsidP="00051C87">
      <w:pPr>
        <w:spacing w:after="0" w:line="240" w:lineRule="auto"/>
        <w:ind w:firstLine="709"/>
        <w:jc w:val="both"/>
        <w:rPr>
          <w:rFonts w:ascii="Times New Roman" w:hAnsi="Times New Roman" w:cs="Times New Roman"/>
          <w:sz w:val="28"/>
          <w:szCs w:val="28"/>
        </w:rPr>
      </w:pPr>
      <w:r w:rsidRPr="00051C87">
        <w:rPr>
          <w:rFonts w:ascii="Times New Roman" w:hAnsi="Times New Roman" w:cs="Times New Roman"/>
          <w:sz w:val="28"/>
          <w:szCs w:val="28"/>
        </w:rPr>
        <w:t>Зауваження і пропозиції до Заяви про визначення обсягу стратегічної екологічної оцінки «</w:t>
      </w:r>
      <w:proofErr w:type="spellStart"/>
      <w:r w:rsidRPr="00051C87">
        <w:rPr>
          <w:rFonts w:ascii="Times New Roman" w:hAnsi="Times New Roman" w:cs="Times New Roman"/>
          <w:sz w:val="28"/>
          <w:szCs w:val="28"/>
        </w:rPr>
        <w:t>Проєкту</w:t>
      </w:r>
      <w:proofErr w:type="spellEnd"/>
      <w:r w:rsidRPr="00051C87">
        <w:rPr>
          <w:rFonts w:ascii="Times New Roman" w:hAnsi="Times New Roman" w:cs="Times New Roman"/>
          <w:sz w:val="28"/>
          <w:szCs w:val="28"/>
        </w:rPr>
        <w:t xml:space="preserve"> детального плану території для проектування та будівництва об'єкту охорони здоров'я на території міста Мукачева»</w:t>
      </w:r>
      <w:r w:rsidRPr="00051C87">
        <w:rPr>
          <w:rFonts w:ascii="Times New Roman" w:hAnsi="Times New Roman" w:cs="Times New Roman"/>
          <w:sz w:val="28"/>
          <w:szCs w:val="28"/>
        </w:rPr>
        <w:t xml:space="preserve"> подавати </w:t>
      </w:r>
      <w:r w:rsidRPr="00051C87">
        <w:rPr>
          <w:rFonts w:ascii="Times New Roman" w:hAnsi="Times New Roman" w:cs="Times New Roman"/>
          <w:sz w:val="28"/>
          <w:szCs w:val="28"/>
        </w:rPr>
        <w:t>до: відділу архітектури та  містобудування управління міського господарства Мукачівської міської ради.</w:t>
      </w:r>
    </w:p>
    <w:p w:rsidR="00051C87" w:rsidRPr="00051C87" w:rsidRDefault="00051C87" w:rsidP="00051C87">
      <w:pPr>
        <w:spacing w:after="0" w:line="240" w:lineRule="auto"/>
        <w:jc w:val="both"/>
        <w:rPr>
          <w:rFonts w:ascii="Times New Roman" w:hAnsi="Times New Roman" w:cs="Times New Roman"/>
          <w:sz w:val="28"/>
          <w:szCs w:val="28"/>
        </w:rPr>
      </w:pPr>
      <w:r w:rsidRPr="00051C87">
        <w:rPr>
          <w:rFonts w:ascii="Times New Roman" w:hAnsi="Times New Roman" w:cs="Times New Roman"/>
          <w:sz w:val="28"/>
          <w:szCs w:val="28"/>
        </w:rPr>
        <w:t xml:space="preserve">Відповідальна особа: </w:t>
      </w:r>
      <w:proofErr w:type="spellStart"/>
      <w:r w:rsidRPr="00051C87">
        <w:rPr>
          <w:rFonts w:ascii="Times New Roman" w:hAnsi="Times New Roman" w:cs="Times New Roman"/>
          <w:sz w:val="28"/>
          <w:szCs w:val="28"/>
        </w:rPr>
        <w:t>Майданевич</w:t>
      </w:r>
      <w:proofErr w:type="spellEnd"/>
      <w:r w:rsidRPr="00051C87">
        <w:rPr>
          <w:rFonts w:ascii="Times New Roman" w:hAnsi="Times New Roman" w:cs="Times New Roman"/>
          <w:sz w:val="28"/>
          <w:szCs w:val="28"/>
        </w:rPr>
        <w:t xml:space="preserve"> Яна Борисівна</w:t>
      </w:r>
      <w:r w:rsidRPr="00051C87">
        <w:rPr>
          <w:rFonts w:ascii="Times New Roman" w:hAnsi="Times New Roman" w:cs="Times New Roman"/>
          <w:sz w:val="28"/>
          <w:szCs w:val="28"/>
        </w:rPr>
        <w:t xml:space="preserve"> </w:t>
      </w:r>
      <w:proofErr w:type="spellStart"/>
      <w:r w:rsidRPr="00051C87">
        <w:rPr>
          <w:rFonts w:ascii="Times New Roman" w:hAnsi="Times New Roman" w:cs="Times New Roman"/>
          <w:sz w:val="28"/>
          <w:szCs w:val="28"/>
        </w:rPr>
        <w:t>тел</w:t>
      </w:r>
      <w:proofErr w:type="spellEnd"/>
      <w:r w:rsidRPr="00051C87">
        <w:rPr>
          <w:rFonts w:ascii="Times New Roman" w:hAnsi="Times New Roman" w:cs="Times New Roman"/>
          <w:sz w:val="28"/>
          <w:szCs w:val="28"/>
        </w:rPr>
        <w:t>. .: 066-633-18-80 e-</w:t>
      </w:r>
      <w:proofErr w:type="spellStart"/>
      <w:r w:rsidRPr="00051C87">
        <w:rPr>
          <w:rFonts w:ascii="Times New Roman" w:hAnsi="Times New Roman" w:cs="Times New Roman"/>
          <w:sz w:val="28"/>
          <w:szCs w:val="28"/>
        </w:rPr>
        <w:t>mail</w:t>
      </w:r>
      <w:proofErr w:type="spellEnd"/>
      <w:r w:rsidRPr="00051C87">
        <w:rPr>
          <w:rFonts w:ascii="Times New Roman" w:hAnsi="Times New Roman" w:cs="Times New Roman"/>
          <w:sz w:val="28"/>
          <w:szCs w:val="28"/>
        </w:rPr>
        <w:t>: u.mg@mukachevo-rada.gov.ua</w:t>
      </w:r>
    </w:p>
    <w:p w:rsidR="00B96738" w:rsidRPr="00051C87" w:rsidRDefault="00051C87" w:rsidP="00051C87">
      <w:pPr>
        <w:spacing w:after="0" w:line="240" w:lineRule="auto"/>
        <w:jc w:val="both"/>
        <w:rPr>
          <w:rFonts w:ascii="Times New Roman" w:hAnsi="Times New Roman" w:cs="Times New Roman"/>
          <w:sz w:val="28"/>
          <w:szCs w:val="28"/>
        </w:rPr>
      </w:pPr>
      <w:r w:rsidRPr="00051C87">
        <w:rPr>
          <w:rFonts w:ascii="Times New Roman" w:hAnsi="Times New Roman" w:cs="Times New Roman"/>
          <w:sz w:val="28"/>
          <w:szCs w:val="28"/>
        </w:rPr>
        <w:t>Строк подання зауважень і пропозицій становить 15 днів з дати публікації</w:t>
      </w:r>
      <w:r w:rsidRPr="00051C87">
        <w:rPr>
          <w:rFonts w:ascii="Times New Roman" w:hAnsi="Times New Roman" w:cs="Times New Roman"/>
          <w:sz w:val="28"/>
          <w:szCs w:val="28"/>
        </w:rPr>
        <w:t xml:space="preserve"> в ЗМІ </w:t>
      </w:r>
      <w:r w:rsidRPr="00051C87">
        <w:rPr>
          <w:rFonts w:ascii="Times New Roman" w:hAnsi="Times New Roman" w:cs="Times New Roman"/>
          <w:sz w:val="28"/>
          <w:szCs w:val="28"/>
        </w:rPr>
        <w:t>тобто до 0</w:t>
      </w:r>
      <w:r w:rsidRPr="00051C87">
        <w:rPr>
          <w:rFonts w:ascii="Times New Roman" w:hAnsi="Times New Roman" w:cs="Times New Roman"/>
          <w:sz w:val="28"/>
          <w:szCs w:val="28"/>
        </w:rPr>
        <w:t>4</w:t>
      </w:r>
      <w:r w:rsidRPr="00051C87">
        <w:rPr>
          <w:rFonts w:ascii="Times New Roman" w:hAnsi="Times New Roman" w:cs="Times New Roman"/>
          <w:sz w:val="28"/>
          <w:szCs w:val="28"/>
        </w:rPr>
        <w:t>.1</w:t>
      </w:r>
      <w:r w:rsidRPr="00051C87">
        <w:rPr>
          <w:rFonts w:ascii="Times New Roman" w:hAnsi="Times New Roman" w:cs="Times New Roman"/>
          <w:sz w:val="28"/>
          <w:szCs w:val="28"/>
        </w:rPr>
        <w:t>2</w:t>
      </w:r>
      <w:r w:rsidRPr="00051C87">
        <w:rPr>
          <w:rFonts w:ascii="Times New Roman" w:hAnsi="Times New Roman" w:cs="Times New Roman"/>
          <w:sz w:val="28"/>
          <w:szCs w:val="28"/>
        </w:rPr>
        <w:t>. 2021 р.</w:t>
      </w:r>
    </w:p>
    <w:p w:rsidR="00B96738" w:rsidRPr="00051C87" w:rsidRDefault="00B96738" w:rsidP="001E557E">
      <w:pPr>
        <w:jc w:val="both"/>
        <w:rPr>
          <w:rFonts w:ascii="Times New Roman" w:hAnsi="Times New Roman" w:cs="Times New Roman"/>
          <w:sz w:val="28"/>
          <w:szCs w:val="28"/>
        </w:rPr>
      </w:pPr>
      <w:r w:rsidRPr="00051C87">
        <w:rPr>
          <w:rFonts w:ascii="Times New Roman" w:hAnsi="Times New Roman" w:cs="Times New Roman"/>
          <w:sz w:val="28"/>
          <w:szCs w:val="28"/>
        </w:rPr>
        <w:tab/>
      </w:r>
      <w:bookmarkStart w:id="1" w:name="_Hlk87967891"/>
      <w:r w:rsidRPr="00051C87">
        <w:rPr>
          <w:rFonts w:ascii="Times New Roman" w:hAnsi="Times New Roman" w:cs="Times New Roman"/>
          <w:sz w:val="28"/>
          <w:szCs w:val="28"/>
          <w:lang w:val="ru-RU"/>
        </w:rPr>
        <w:t xml:space="preserve"> </w:t>
      </w:r>
      <w:bookmarkEnd w:id="1"/>
    </w:p>
    <w:p w:rsidR="00B96738" w:rsidRPr="00350D38" w:rsidRDefault="00B96738" w:rsidP="00C7222C">
      <w:pPr>
        <w:jc w:val="both"/>
        <w:rPr>
          <w:rFonts w:ascii="Times New Roman" w:hAnsi="Times New Roman" w:cs="Times New Roman"/>
          <w:sz w:val="28"/>
          <w:szCs w:val="28"/>
        </w:rPr>
      </w:pPr>
    </w:p>
    <w:sectPr w:rsidR="00B96738" w:rsidRPr="00350D38" w:rsidSect="00846F46">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719B8"/>
    <w:multiLevelType w:val="singleLevel"/>
    <w:tmpl w:val="B766418E"/>
    <w:lvl w:ilvl="0">
      <w:start w:val="11"/>
      <w:numFmt w:val="bullet"/>
      <w:lvlText w:val="-"/>
      <w:lvlJc w:val="left"/>
      <w:pPr>
        <w:tabs>
          <w:tab w:val="num" w:pos="1080"/>
        </w:tabs>
        <w:ind w:left="1080" w:hanging="360"/>
      </w:pPr>
      <w:rPr>
        <w:rFonts w:hint="default"/>
      </w:rPr>
    </w:lvl>
  </w:abstractNum>
  <w:abstractNum w:abstractNumId="1" w15:restartNumberingAfterBreak="0">
    <w:nsid w:val="13B82A9C"/>
    <w:multiLevelType w:val="hybridMultilevel"/>
    <w:tmpl w:val="68482034"/>
    <w:lvl w:ilvl="0" w:tplc="82EAE09E">
      <w:start w:val="7"/>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15:restartNumberingAfterBreak="0">
    <w:nsid w:val="217404A3"/>
    <w:multiLevelType w:val="hybridMultilevel"/>
    <w:tmpl w:val="4760C5FE"/>
    <w:lvl w:ilvl="0" w:tplc="04190001">
      <w:start w:val="1"/>
      <w:numFmt w:val="bullet"/>
      <w:lvlText w:val=""/>
      <w:lvlJc w:val="left"/>
      <w:pPr>
        <w:tabs>
          <w:tab w:val="num" w:pos="1560"/>
        </w:tabs>
        <w:ind w:left="1560" w:hanging="360"/>
      </w:pPr>
      <w:rPr>
        <w:rFonts w:ascii="Symbol" w:hAnsi="Symbol" w:cs="Symbol" w:hint="default"/>
      </w:rPr>
    </w:lvl>
    <w:lvl w:ilvl="1" w:tplc="04190003">
      <w:start w:val="1"/>
      <w:numFmt w:val="bullet"/>
      <w:lvlText w:val="o"/>
      <w:lvlJc w:val="left"/>
      <w:pPr>
        <w:tabs>
          <w:tab w:val="num" w:pos="2280"/>
        </w:tabs>
        <w:ind w:left="2280" w:hanging="360"/>
      </w:pPr>
      <w:rPr>
        <w:rFonts w:ascii="Courier New" w:hAnsi="Courier New" w:cs="Courier New" w:hint="default"/>
      </w:rPr>
    </w:lvl>
    <w:lvl w:ilvl="2" w:tplc="04190005">
      <w:start w:val="1"/>
      <w:numFmt w:val="bullet"/>
      <w:lvlText w:val=""/>
      <w:lvlJc w:val="left"/>
      <w:pPr>
        <w:tabs>
          <w:tab w:val="num" w:pos="3000"/>
        </w:tabs>
        <w:ind w:left="3000" w:hanging="360"/>
      </w:pPr>
      <w:rPr>
        <w:rFonts w:ascii="Wingdings" w:hAnsi="Wingdings" w:cs="Wingdings" w:hint="default"/>
      </w:rPr>
    </w:lvl>
    <w:lvl w:ilvl="3" w:tplc="04190001">
      <w:start w:val="1"/>
      <w:numFmt w:val="bullet"/>
      <w:lvlText w:val=""/>
      <w:lvlJc w:val="left"/>
      <w:pPr>
        <w:tabs>
          <w:tab w:val="num" w:pos="3720"/>
        </w:tabs>
        <w:ind w:left="3720" w:hanging="360"/>
      </w:pPr>
      <w:rPr>
        <w:rFonts w:ascii="Symbol" w:hAnsi="Symbol" w:cs="Symbol" w:hint="default"/>
      </w:rPr>
    </w:lvl>
    <w:lvl w:ilvl="4" w:tplc="04190003">
      <w:start w:val="1"/>
      <w:numFmt w:val="bullet"/>
      <w:lvlText w:val="o"/>
      <w:lvlJc w:val="left"/>
      <w:pPr>
        <w:tabs>
          <w:tab w:val="num" w:pos="4440"/>
        </w:tabs>
        <w:ind w:left="4440" w:hanging="360"/>
      </w:pPr>
      <w:rPr>
        <w:rFonts w:ascii="Courier New" w:hAnsi="Courier New" w:cs="Courier New" w:hint="default"/>
      </w:rPr>
    </w:lvl>
    <w:lvl w:ilvl="5" w:tplc="04190005">
      <w:start w:val="1"/>
      <w:numFmt w:val="bullet"/>
      <w:lvlText w:val=""/>
      <w:lvlJc w:val="left"/>
      <w:pPr>
        <w:tabs>
          <w:tab w:val="num" w:pos="5160"/>
        </w:tabs>
        <w:ind w:left="5160" w:hanging="360"/>
      </w:pPr>
      <w:rPr>
        <w:rFonts w:ascii="Wingdings" w:hAnsi="Wingdings" w:cs="Wingdings" w:hint="default"/>
      </w:rPr>
    </w:lvl>
    <w:lvl w:ilvl="6" w:tplc="04190001">
      <w:start w:val="1"/>
      <w:numFmt w:val="bullet"/>
      <w:lvlText w:val=""/>
      <w:lvlJc w:val="left"/>
      <w:pPr>
        <w:tabs>
          <w:tab w:val="num" w:pos="5880"/>
        </w:tabs>
        <w:ind w:left="5880" w:hanging="360"/>
      </w:pPr>
      <w:rPr>
        <w:rFonts w:ascii="Symbol" w:hAnsi="Symbol" w:cs="Symbol" w:hint="default"/>
      </w:rPr>
    </w:lvl>
    <w:lvl w:ilvl="7" w:tplc="04190003">
      <w:start w:val="1"/>
      <w:numFmt w:val="bullet"/>
      <w:lvlText w:val="o"/>
      <w:lvlJc w:val="left"/>
      <w:pPr>
        <w:tabs>
          <w:tab w:val="num" w:pos="6600"/>
        </w:tabs>
        <w:ind w:left="6600" w:hanging="360"/>
      </w:pPr>
      <w:rPr>
        <w:rFonts w:ascii="Courier New" w:hAnsi="Courier New" w:cs="Courier New" w:hint="default"/>
      </w:rPr>
    </w:lvl>
    <w:lvl w:ilvl="8" w:tplc="04190005">
      <w:start w:val="1"/>
      <w:numFmt w:val="bullet"/>
      <w:lvlText w:val=""/>
      <w:lvlJc w:val="left"/>
      <w:pPr>
        <w:tabs>
          <w:tab w:val="num" w:pos="7320"/>
        </w:tabs>
        <w:ind w:left="7320" w:hanging="360"/>
      </w:pPr>
      <w:rPr>
        <w:rFonts w:ascii="Wingdings" w:hAnsi="Wingdings" w:cs="Wingdings" w:hint="default"/>
      </w:rPr>
    </w:lvl>
  </w:abstractNum>
  <w:abstractNum w:abstractNumId="3" w15:restartNumberingAfterBreak="0">
    <w:nsid w:val="6A5A4D7F"/>
    <w:multiLevelType w:val="hybridMultilevel"/>
    <w:tmpl w:val="A01494F0"/>
    <w:lvl w:ilvl="0" w:tplc="5BC63A08">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BF"/>
    <w:rsid w:val="00000233"/>
    <w:rsid w:val="000163A3"/>
    <w:rsid w:val="00016878"/>
    <w:rsid w:val="00024FEF"/>
    <w:rsid w:val="000301C1"/>
    <w:rsid w:val="00043D50"/>
    <w:rsid w:val="00051C87"/>
    <w:rsid w:val="00055307"/>
    <w:rsid w:val="0005703D"/>
    <w:rsid w:val="000625AA"/>
    <w:rsid w:val="00064635"/>
    <w:rsid w:val="0007285B"/>
    <w:rsid w:val="00073CAB"/>
    <w:rsid w:val="00075CF0"/>
    <w:rsid w:val="000769CD"/>
    <w:rsid w:val="00083D7C"/>
    <w:rsid w:val="000A0E29"/>
    <w:rsid w:val="000A1485"/>
    <w:rsid w:val="000A39D9"/>
    <w:rsid w:val="000A6C62"/>
    <w:rsid w:val="000A7190"/>
    <w:rsid w:val="000B7B10"/>
    <w:rsid w:val="000D3547"/>
    <w:rsid w:val="000E5B78"/>
    <w:rsid w:val="000F1D79"/>
    <w:rsid w:val="000F7A47"/>
    <w:rsid w:val="00101527"/>
    <w:rsid w:val="001214AB"/>
    <w:rsid w:val="00123D37"/>
    <w:rsid w:val="00126B21"/>
    <w:rsid w:val="00133BB1"/>
    <w:rsid w:val="00140E3C"/>
    <w:rsid w:val="001419A6"/>
    <w:rsid w:val="001469CE"/>
    <w:rsid w:val="00160E2B"/>
    <w:rsid w:val="0016759E"/>
    <w:rsid w:val="00186CD8"/>
    <w:rsid w:val="001A396E"/>
    <w:rsid w:val="001B333B"/>
    <w:rsid w:val="001C2399"/>
    <w:rsid w:val="001E557E"/>
    <w:rsid w:val="001F5007"/>
    <w:rsid w:val="00203C3B"/>
    <w:rsid w:val="00230911"/>
    <w:rsid w:val="00231ADF"/>
    <w:rsid w:val="002379FB"/>
    <w:rsid w:val="0024435A"/>
    <w:rsid w:val="002456D1"/>
    <w:rsid w:val="002459A5"/>
    <w:rsid w:val="002507C6"/>
    <w:rsid w:val="00255B09"/>
    <w:rsid w:val="00257DB6"/>
    <w:rsid w:val="00273866"/>
    <w:rsid w:val="00284C9C"/>
    <w:rsid w:val="00292818"/>
    <w:rsid w:val="00296881"/>
    <w:rsid w:val="002C3284"/>
    <w:rsid w:val="002E4A3E"/>
    <w:rsid w:val="002E6FF9"/>
    <w:rsid w:val="00335AE0"/>
    <w:rsid w:val="00350D38"/>
    <w:rsid w:val="003A697C"/>
    <w:rsid w:val="003F05EE"/>
    <w:rsid w:val="003F3135"/>
    <w:rsid w:val="00400809"/>
    <w:rsid w:val="00410DCD"/>
    <w:rsid w:val="004207F9"/>
    <w:rsid w:val="0043045C"/>
    <w:rsid w:val="00431B3B"/>
    <w:rsid w:val="00443670"/>
    <w:rsid w:val="00445CD2"/>
    <w:rsid w:val="004464B9"/>
    <w:rsid w:val="00451CC1"/>
    <w:rsid w:val="00457AB8"/>
    <w:rsid w:val="004606BD"/>
    <w:rsid w:val="004C0F5E"/>
    <w:rsid w:val="004F12CC"/>
    <w:rsid w:val="004F3DCA"/>
    <w:rsid w:val="004F7149"/>
    <w:rsid w:val="005029AB"/>
    <w:rsid w:val="005146A6"/>
    <w:rsid w:val="00515C96"/>
    <w:rsid w:val="005169B8"/>
    <w:rsid w:val="005174E1"/>
    <w:rsid w:val="00521258"/>
    <w:rsid w:val="005344D9"/>
    <w:rsid w:val="0053711A"/>
    <w:rsid w:val="005538B8"/>
    <w:rsid w:val="00561EE0"/>
    <w:rsid w:val="005638FA"/>
    <w:rsid w:val="00564265"/>
    <w:rsid w:val="00577E3E"/>
    <w:rsid w:val="0059609E"/>
    <w:rsid w:val="005A37D6"/>
    <w:rsid w:val="005A46D5"/>
    <w:rsid w:val="005D4E9C"/>
    <w:rsid w:val="005D7B47"/>
    <w:rsid w:val="005E5E2D"/>
    <w:rsid w:val="00607AF8"/>
    <w:rsid w:val="00612E67"/>
    <w:rsid w:val="006253C8"/>
    <w:rsid w:val="006328E4"/>
    <w:rsid w:val="00632FD0"/>
    <w:rsid w:val="00640109"/>
    <w:rsid w:val="006470C0"/>
    <w:rsid w:val="00675325"/>
    <w:rsid w:val="0068556F"/>
    <w:rsid w:val="0068571E"/>
    <w:rsid w:val="006A617E"/>
    <w:rsid w:val="006B5735"/>
    <w:rsid w:val="006B73C7"/>
    <w:rsid w:val="006D6C04"/>
    <w:rsid w:val="006E1443"/>
    <w:rsid w:val="006E5F69"/>
    <w:rsid w:val="006F6836"/>
    <w:rsid w:val="006F7C4A"/>
    <w:rsid w:val="00700FB8"/>
    <w:rsid w:val="00703173"/>
    <w:rsid w:val="00704320"/>
    <w:rsid w:val="007230FA"/>
    <w:rsid w:val="007273B9"/>
    <w:rsid w:val="0073474F"/>
    <w:rsid w:val="007405F0"/>
    <w:rsid w:val="00763A66"/>
    <w:rsid w:val="007676F8"/>
    <w:rsid w:val="00770442"/>
    <w:rsid w:val="00775B9E"/>
    <w:rsid w:val="0078195F"/>
    <w:rsid w:val="007A0F50"/>
    <w:rsid w:val="007B1DF8"/>
    <w:rsid w:val="007C7392"/>
    <w:rsid w:val="007D3271"/>
    <w:rsid w:val="007D6450"/>
    <w:rsid w:val="007D6730"/>
    <w:rsid w:val="007F6CD8"/>
    <w:rsid w:val="008059E6"/>
    <w:rsid w:val="008132AF"/>
    <w:rsid w:val="0081594E"/>
    <w:rsid w:val="00826004"/>
    <w:rsid w:val="008402EA"/>
    <w:rsid w:val="00846F46"/>
    <w:rsid w:val="00890183"/>
    <w:rsid w:val="00894812"/>
    <w:rsid w:val="008B7848"/>
    <w:rsid w:val="008C00A1"/>
    <w:rsid w:val="008C00F3"/>
    <w:rsid w:val="008D37B3"/>
    <w:rsid w:val="008D442F"/>
    <w:rsid w:val="008E098B"/>
    <w:rsid w:val="008E0D1F"/>
    <w:rsid w:val="00903112"/>
    <w:rsid w:val="009042D2"/>
    <w:rsid w:val="009127C5"/>
    <w:rsid w:val="009204F7"/>
    <w:rsid w:val="00934707"/>
    <w:rsid w:val="009348E0"/>
    <w:rsid w:val="00947858"/>
    <w:rsid w:val="0095464C"/>
    <w:rsid w:val="00964B0C"/>
    <w:rsid w:val="009A08AD"/>
    <w:rsid w:val="009A7602"/>
    <w:rsid w:val="009B7CA5"/>
    <w:rsid w:val="009C4F18"/>
    <w:rsid w:val="009C782A"/>
    <w:rsid w:val="009D0645"/>
    <w:rsid w:val="009D2959"/>
    <w:rsid w:val="00A123FF"/>
    <w:rsid w:val="00A20708"/>
    <w:rsid w:val="00A25E61"/>
    <w:rsid w:val="00A26BD6"/>
    <w:rsid w:val="00A375C7"/>
    <w:rsid w:val="00A37753"/>
    <w:rsid w:val="00A739C8"/>
    <w:rsid w:val="00A839D8"/>
    <w:rsid w:val="00A918A2"/>
    <w:rsid w:val="00A92EA0"/>
    <w:rsid w:val="00A94D94"/>
    <w:rsid w:val="00A97498"/>
    <w:rsid w:val="00AB195F"/>
    <w:rsid w:val="00AB36AC"/>
    <w:rsid w:val="00AC4153"/>
    <w:rsid w:val="00AD1857"/>
    <w:rsid w:val="00AF273A"/>
    <w:rsid w:val="00AF7846"/>
    <w:rsid w:val="00AF7972"/>
    <w:rsid w:val="00B07FF7"/>
    <w:rsid w:val="00B22954"/>
    <w:rsid w:val="00B40B2C"/>
    <w:rsid w:val="00B509FE"/>
    <w:rsid w:val="00B71144"/>
    <w:rsid w:val="00B83B66"/>
    <w:rsid w:val="00B91267"/>
    <w:rsid w:val="00B96738"/>
    <w:rsid w:val="00BC2B91"/>
    <w:rsid w:val="00BC4B6D"/>
    <w:rsid w:val="00BC6A43"/>
    <w:rsid w:val="00BD01ED"/>
    <w:rsid w:val="00BF21CA"/>
    <w:rsid w:val="00C01AB8"/>
    <w:rsid w:val="00C056A8"/>
    <w:rsid w:val="00C1023D"/>
    <w:rsid w:val="00C11529"/>
    <w:rsid w:val="00C16556"/>
    <w:rsid w:val="00C23109"/>
    <w:rsid w:val="00C47B5C"/>
    <w:rsid w:val="00C5233E"/>
    <w:rsid w:val="00C61561"/>
    <w:rsid w:val="00C641AD"/>
    <w:rsid w:val="00C6605E"/>
    <w:rsid w:val="00C7222C"/>
    <w:rsid w:val="00C7391B"/>
    <w:rsid w:val="00C91BA4"/>
    <w:rsid w:val="00CD704B"/>
    <w:rsid w:val="00CF06BF"/>
    <w:rsid w:val="00D2069C"/>
    <w:rsid w:val="00D22E94"/>
    <w:rsid w:val="00D25A48"/>
    <w:rsid w:val="00D3725B"/>
    <w:rsid w:val="00D42E12"/>
    <w:rsid w:val="00D5036B"/>
    <w:rsid w:val="00D54259"/>
    <w:rsid w:val="00D6193D"/>
    <w:rsid w:val="00D63ABA"/>
    <w:rsid w:val="00D820D2"/>
    <w:rsid w:val="00D943F8"/>
    <w:rsid w:val="00DA71DA"/>
    <w:rsid w:val="00DB6D2B"/>
    <w:rsid w:val="00DB7D89"/>
    <w:rsid w:val="00DD00C6"/>
    <w:rsid w:val="00DD5FE6"/>
    <w:rsid w:val="00DE4A2C"/>
    <w:rsid w:val="00DF3342"/>
    <w:rsid w:val="00E011C4"/>
    <w:rsid w:val="00E01996"/>
    <w:rsid w:val="00E0417D"/>
    <w:rsid w:val="00E13886"/>
    <w:rsid w:val="00E16A40"/>
    <w:rsid w:val="00E22797"/>
    <w:rsid w:val="00E3795C"/>
    <w:rsid w:val="00E45DDD"/>
    <w:rsid w:val="00E5620C"/>
    <w:rsid w:val="00E8336C"/>
    <w:rsid w:val="00E83EC1"/>
    <w:rsid w:val="00EB29DA"/>
    <w:rsid w:val="00EF2175"/>
    <w:rsid w:val="00EF30E0"/>
    <w:rsid w:val="00F011A2"/>
    <w:rsid w:val="00F01ED7"/>
    <w:rsid w:val="00F148FF"/>
    <w:rsid w:val="00F20518"/>
    <w:rsid w:val="00F35444"/>
    <w:rsid w:val="00F50B09"/>
    <w:rsid w:val="00FA2DB4"/>
    <w:rsid w:val="00FA3501"/>
    <w:rsid w:val="00FA40FC"/>
    <w:rsid w:val="00FA4B90"/>
    <w:rsid w:val="00FA6AB3"/>
    <w:rsid w:val="00FA7728"/>
    <w:rsid w:val="00FB1E05"/>
    <w:rsid w:val="00FD4512"/>
    <w:rsid w:val="00FF3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E32BA3"/>
  <w15:docId w15:val="{FFFCD23A-A4C8-4F37-A3E8-4814E262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098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50D3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uiPriority w:val="99"/>
    <w:semiHidden/>
    <w:rsid w:val="00350D38"/>
    <w:rPr>
      <w:color w:val="0000FF"/>
      <w:u w:val="single"/>
    </w:rPr>
  </w:style>
  <w:style w:type="character" w:customStyle="1" w:styleId="apple-converted-space">
    <w:name w:val="apple-converted-space"/>
    <w:uiPriority w:val="99"/>
    <w:rsid w:val="00273866"/>
  </w:style>
  <w:style w:type="character" w:styleId="a5">
    <w:name w:val="Strong"/>
    <w:uiPriority w:val="99"/>
    <w:qFormat/>
    <w:locked/>
    <w:rsid w:val="00273866"/>
    <w:rPr>
      <w:b/>
      <w:bCs/>
    </w:rPr>
  </w:style>
  <w:style w:type="paragraph" w:styleId="a6">
    <w:name w:val="List Paragraph"/>
    <w:basedOn w:val="a"/>
    <w:uiPriority w:val="99"/>
    <w:qFormat/>
    <w:rsid w:val="00607AF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184721">
      <w:marLeft w:val="0"/>
      <w:marRight w:val="0"/>
      <w:marTop w:val="0"/>
      <w:marBottom w:val="0"/>
      <w:divBdr>
        <w:top w:val="none" w:sz="0" w:space="0" w:color="auto"/>
        <w:left w:val="none" w:sz="0" w:space="0" w:color="auto"/>
        <w:bottom w:val="none" w:sz="0" w:space="0" w:color="auto"/>
        <w:right w:val="none" w:sz="0" w:space="0" w:color="auto"/>
      </w:divBdr>
    </w:div>
    <w:div w:id="419184722">
      <w:marLeft w:val="0"/>
      <w:marRight w:val="0"/>
      <w:marTop w:val="0"/>
      <w:marBottom w:val="0"/>
      <w:divBdr>
        <w:top w:val="none" w:sz="0" w:space="0" w:color="auto"/>
        <w:left w:val="none" w:sz="0" w:space="0" w:color="auto"/>
        <w:bottom w:val="none" w:sz="0" w:space="0" w:color="auto"/>
        <w:right w:val="none" w:sz="0" w:space="0" w:color="auto"/>
      </w:divBdr>
    </w:div>
    <w:div w:id="4191847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1963</Words>
  <Characters>11193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З А Я В А</vt:lpstr>
    </vt:vector>
  </TitlesOfParts>
  <Company>SPecialiST RePack</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Я В А</dc:title>
  <dc:creator>Користувач Windows</dc:creator>
  <cp:lastModifiedBy>Windows7</cp:lastModifiedBy>
  <cp:revision>2</cp:revision>
  <dcterms:created xsi:type="dcterms:W3CDTF">2021-11-16T13:17:00Z</dcterms:created>
  <dcterms:modified xsi:type="dcterms:W3CDTF">2021-11-16T13:17:00Z</dcterms:modified>
</cp:coreProperties>
</file>