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B4" w:rsidRPr="001A16B4" w:rsidRDefault="001A16B4" w:rsidP="001A1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A16B4">
        <w:rPr>
          <w:rFonts w:ascii="Times New Roman" w:eastAsia="Times New Roman" w:hAnsi="Times New Roman" w:cs="Times New Roman"/>
          <w:sz w:val="24"/>
          <w:szCs w:val="24"/>
          <w:lang w:eastAsia="uk-UA"/>
        </w:rPr>
        <w:t>Служба персоналу Мукачівської міської ради забезпечує організацію своєї роботи відповідно до Конституції України, законів України “Про службу в органах місцевого самоврядування”, “Про місцеве самоврядування в Україні”,  “Про запобігання корупції” та інших  нормативно-правових актів.</w:t>
      </w:r>
    </w:p>
    <w:p w:rsidR="001A16B4" w:rsidRPr="001A16B4" w:rsidRDefault="001A16B4" w:rsidP="001A1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A16B4">
        <w:rPr>
          <w:rFonts w:ascii="Times New Roman" w:eastAsia="Times New Roman" w:hAnsi="Times New Roman" w:cs="Times New Roman"/>
          <w:sz w:val="24"/>
          <w:szCs w:val="24"/>
          <w:lang w:eastAsia="uk-UA"/>
        </w:rPr>
        <w:t>   Станом на 01 квітня 2020 року загальна штатна чисельність працівників виконавчих органів міської ради становить 286 осіб, у тому числі 232 (81%) – посадові особи місцевого самоврядування; 42 (15%) – службовці; 12 (4%) – робітники, зайняті обслуговуванням органів місцевого самоврядування.</w:t>
      </w:r>
    </w:p>
    <w:p w:rsidR="001A16B4" w:rsidRPr="001A16B4" w:rsidRDefault="001A16B4" w:rsidP="001A1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A16B4">
        <w:rPr>
          <w:rFonts w:ascii="Times New Roman" w:eastAsia="Times New Roman" w:hAnsi="Times New Roman" w:cs="Times New Roman"/>
          <w:sz w:val="24"/>
          <w:szCs w:val="24"/>
          <w:lang w:eastAsia="uk-UA"/>
        </w:rPr>
        <w:t> Загальна чисельність виконавчих органів міської ради в порівнянні з попереднім кварталом</w:t>
      </w:r>
    </w:p>
    <w:tbl>
      <w:tblPr>
        <w:tblW w:w="667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1348"/>
        <w:gridCol w:w="972"/>
        <w:gridCol w:w="1197"/>
        <w:gridCol w:w="1980"/>
      </w:tblGrid>
      <w:tr w:rsidR="001A16B4" w:rsidRPr="001A16B4" w:rsidTr="001A16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16B4" w:rsidRPr="001A16B4" w:rsidRDefault="001A16B4" w:rsidP="001A1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6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</w:t>
            </w:r>
          </w:p>
        </w:tc>
        <w:tc>
          <w:tcPr>
            <w:tcW w:w="0" w:type="auto"/>
            <w:vAlign w:val="center"/>
            <w:hideMark/>
          </w:tcPr>
          <w:p w:rsidR="001A16B4" w:rsidRPr="001A16B4" w:rsidRDefault="001A16B4" w:rsidP="001A1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6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Загальна чисельність,</w:t>
            </w:r>
          </w:p>
          <w:p w:rsidR="001A16B4" w:rsidRPr="001A16B4" w:rsidRDefault="001A16B4" w:rsidP="001A1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6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1A16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шт.од</w:t>
            </w:r>
            <w:proofErr w:type="spellEnd"/>
            <w:r w:rsidRPr="001A16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A16B4" w:rsidRPr="001A16B4" w:rsidRDefault="001A16B4" w:rsidP="001A1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6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1A16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1A16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</w:t>
            </w:r>
          </w:p>
          <w:p w:rsidR="001A16B4" w:rsidRPr="001A16B4" w:rsidRDefault="001A16B4" w:rsidP="001A1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6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посадові особи, </w:t>
            </w:r>
            <w:proofErr w:type="spellStart"/>
            <w:r w:rsidRPr="001A16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шт.од</w:t>
            </w:r>
            <w:proofErr w:type="spellEnd"/>
            <w:r w:rsidRPr="001A16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A16B4" w:rsidRPr="001A16B4" w:rsidRDefault="001A16B4" w:rsidP="001A1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6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1A16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1A16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1A16B4" w:rsidRPr="001A16B4" w:rsidRDefault="001A16B4" w:rsidP="001A1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6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службовці, </w:t>
            </w:r>
            <w:proofErr w:type="spellStart"/>
            <w:r w:rsidRPr="001A16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шт.од</w:t>
            </w:r>
            <w:proofErr w:type="spellEnd"/>
            <w:r w:rsidRPr="001A16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A16B4" w:rsidRPr="001A16B4" w:rsidRDefault="001A16B4" w:rsidP="001A1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6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1A16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1A16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1A16B4" w:rsidRPr="001A16B4" w:rsidRDefault="001A16B4" w:rsidP="001A1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6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робітники, зайняті обслуговуванням органів місцевого самоврядування, </w:t>
            </w:r>
            <w:proofErr w:type="spellStart"/>
            <w:r w:rsidRPr="001A16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шт.од</w:t>
            </w:r>
            <w:proofErr w:type="spellEnd"/>
            <w:r w:rsidRPr="001A16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A16B4" w:rsidRPr="001A16B4" w:rsidTr="001A16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16B4" w:rsidRPr="001A16B4" w:rsidRDefault="001A16B4" w:rsidP="001A1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6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Станом на 01.01.2020</w:t>
            </w:r>
          </w:p>
        </w:tc>
        <w:tc>
          <w:tcPr>
            <w:tcW w:w="0" w:type="auto"/>
            <w:vAlign w:val="center"/>
            <w:hideMark/>
          </w:tcPr>
          <w:p w:rsidR="001A16B4" w:rsidRPr="001A16B4" w:rsidRDefault="001A16B4" w:rsidP="001A1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6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     284</w:t>
            </w:r>
          </w:p>
        </w:tc>
        <w:tc>
          <w:tcPr>
            <w:tcW w:w="0" w:type="auto"/>
            <w:vAlign w:val="center"/>
            <w:hideMark/>
          </w:tcPr>
          <w:p w:rsidR="001A16B4" w:rsidRPr="001A16B4" w:rsidRDefault="001A16B4" w:rsidP="001A1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6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1A16B4" w:rsidRPr="001A16B4" w:rsidRDefault="001A16B4" w:rsidP="001A1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6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1A16B4" w:rsidRPr="001A16B4" w:rsidRDefault="001A16B4" w:rsidP="001A1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6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        12</w:t>
            </w:r>
          </w:p>
        </w:tc>
      </w:tr>
      <w:tr w:rsidR="001A16B4" w:rsidRPr="001A16B4" w:rsidTr="001A16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16B4" w:rsidRPr="001A16B4" w:rsidRDefault="001A16B4" w:rsidP="001A1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6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Станом на 01.04.2020</w:t>
            </w:r>
          </w:p>
        </w:tc>
        <w:tc>
          <w:tcPr>
            <w:tcW w:w="0" w:type="auto"/>
            <w:vAlign w:val="center"/>
            <w:hideMark/>
          </w:tcPr>
          <w:p w:rsidR="001A16B4" w:rsidRPr="001A16B4" w:rsidRDefault="001A16B4" w:rsidP="001A1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6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     286</w:t>
            </w:r>
          </w:p>
        </w:tc>
        <w:tc>
          <w:tcPr>
            <w:tcW w:w="0" w:type="auto"/>
            <w:vAlign w:val="center"/>
            <w:hideMark/>
          </w:tcPr>
          <w:p w:rsidR="001A16B4" w:rsidRPr="001A16B4" w:rsidRDefault="001A16B4" w:rsidP="001A1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6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1A16B4" w:rsidRPr="001A16B4" w:rsidRDefault="001A16B4" w:rsidP="001A1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6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1A16B4" w:rsidRPr="001A16B4" w:rsidRDefault="001A16B4" w:rsidP="001A1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16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         12</w:t>
            </w:r>
          </w:p>
        </w:tc>
      </w:tr>
    </w:tbl>
    <w:p w:rsidR="001A16B4" w:rsidRPr="001A16B4" w:rsidRDefault="001A16B4" w:rsidP="001A1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A16B4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 Протягом першого кварталу поточного року службою персоналу організовано 6 засідань конкурсної комісії на заміщення 14-х вакантних посад посадових осіб виконавчих органів ради, у яких взяло участь 29 кандидатів. За результатами проведених конкурсів складено відповідні протоколи. Оголошення про проведення конкурсів на заміщення вакантних посад публікувалися в газеті «Мукачево» та розміщувалися на сайті міської ради.</w:t>
      </w:r>
    </w:p>
    <w:p w:rsidR="001A16B4" w:rsidRPr="001A16B4" w:rsidRDefault="001A16B4" w:rsidP="001A1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A16B4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звітний період:</w:t>
      </w:r>
    </w:p>
    <w:p w:rsidR="001A16B4" w:rsidRPr="001A16B4" w:rsidRDefault="001A16B4" w:rsidP="001A1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A16B4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Призначено на посади  21 особу, з них:</w:t>
      </w:r>
    </w:p>
    <w:p w:rsidR="001A16B4" w:rsidRPr="001A16B4" w:rsidRDefault="001A16B4" w:rsidP="001A1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A16B4">
        <w:rPr>
          <w:rFonts w:ascii="Times New Roman" w:eastAsia="Times New Roman" w:hAnsi="Times New Roman" w:cs="Times New Roman"/>
          <w:sz w:val="24"/>
          <w:szCs w:val="24"/>
          <w:lang w:eastAsia="uk-UA"/>
        </w:rPr>
        <w:t>- за результатами конкурсу – 13 осіб (у т. ч. з кадрового резерву за рекомендацією конкурсної комісії – 4 особи );</w:t>
      </w:r>
    </w:p>
    <w:p w:rsidR="001A16B4" w:rsidRPr="001A16B4" w:rsidRDefault="001A16B4" w:rsidP="001A1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A16B4">
        <w:rPr>
          <w:rFonts w:ascii="Times New Roman" w:eastAsia="Times New Roman" w:hAnsi="Times New Roman" w:cs="Times New Roman"/>
          <w:sz w:val="24"/>
          <w:szCs w:val="24"/>
          <w:lang w:eastAsia="uk-UA"/>
        </w:rPr>
        <w:t>- до патронатної служби та інших працівників -  6 осіб;</w:t>
      </w:r>
    </w:p>
    <w:p w:rsidR="001A16B4" w:rsidRPr="001A16B4" w:rsidRDefault="001A16B4" w:rsidP="001A1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A16B4">
        <w:rPr>
          <w:rFonts w:ascii="Times New Roman" w:eastAsia="Times New Roman" w:hAnsi="Times New Roman" w:cs="Times New Roman"/>
          <w:sz w:val="24"/>
          <w:szCs w:val="24"/>
          <w:lang w:eastAsia="uk-UA"/>
        </w:rPr>
        <w:t>- за результатами успішного стажування, в порядку переведення – 2 особи.</w:t>
      </w:r>
    </w:p>
    <w:p w:rsidR="001A16B4" w:rsidRPr="001A16B4" w:rsidRDefault="001A16B4" w:rsidP="001A1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A16B4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  За звітний період службою персоналу підготовлено 2 проекти рішень міської ради з кадрових питань.</w:t>
      </w:r>
    </w:p>
    <w:p w:rsidR="001A16B4" w:rsidRPr="001A16B4" w:rsidRDefault="001A16B4" w:rsidP="001A1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A16B4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  У звітному періоду підготовлено проектів розпоряджень міського голови всього – 269, з них:</w:t>
      </w:r>
    </w:p>
    <w:p w:rsidR="001A16B4" w:rsidRPr="001A16B4" w:rsidRDefault="001A16B4" w:rsidP="001A1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A16B4">
        <w:rPr>
          <w:rFonts w:ascii="Times New Roman" w:eastAsia="Times New Roman" w:hAnsi="Times New Roman" w:cs="Times New Roman"/>
          <w:sz w:val="24"/>
          <w:szCs w:val="24"/>
          <w:lang w:eastAsia="uk-UA"/>
        </w:rPr>
        <w:t>- по особовому складу – 90 ( призначення, звільнення, переведення, стажування, зарахування до кадрового резерву, про преміювання та ін.).</w:t>
      </w:r>
    </w:p>
    <w:p w:rsidR="001A16B4" w:rsidRPr="001A16B4" w:rsidRDefault="001A16B4" w:rsidP="001A1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A16B4">
        <w:rPr>
          <w:rFonts w:ascii="Times New Roman" w:eastAsia="Times New Roman" w:hAnsi="Times New Roman" w:cs="Times New Roman"/>
          <w:sz w:val="24"/>
          <w:szCs w:val="24"/>
          <w:lang w:eastAsia="uk-UA"/>
        </w:rPr>
        <w:t>-розпоряджень про відпустки – 113;</w:t>
      </w:r>
    </w:p>
    <w:p w:rsidR="001A16B4" w:rsidRPr="001A16B4" w:rsidRDefault="001A16B4" w:rsidP="001A1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A16B4">
        <w:rPr>
          <w:rFonts w:ascii="Times New Roman" w:eastAsia="Times New Roman" w:hAnsi="Times New Roman" w:cs="Times New Roman"/>
          <w:sz w:val="24"/>
          <w:szCs w:val="24"/>
          <w:lang w:eastAsia="uk-UA"/>
        </w:rPr>
        <w:t>-розпоряджень про відрядження - 66.</w:t>
      </w:r>
    </w:p>
    <w:p w:rsidR="001A16B4" w:rsidRPr="001A16B4" w:rsidRDefault="001A16B4" w:rsidP="001A1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A16B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         Здійснюється постійна робота щодо ведення військового обліку військовозобов’язаних і призовників з  числа працівників виконавчого комітету Мукачівської міської ради та його структурних підрозділів у відповідності до Постанови КМУ від 07.12.2016 р. № 921 про «Порядок організації та ведення військового обліку призовників і військовозобов’язаних». Станом на 01.04.2020 року на військовому обліку військовозобов’язаних і призовників у Мукачівському об’єднаному міському військовому комісаріаті перебуває 61 особа.</w:t>
      </w:r>
    </w:p>
    <w:p w:rsidR="001A16B4" w:rsidRPr="001A16B4" w:rsidRDefault="001A16B4" w:rsidP="001A1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A16B4">
        <w:rPr>
          <w:rFonts w:ascii="Times New Roman" w:eastAsia="Times New Roman" w:hAnsi="Times New Roman" w:cs="Times New Roman"/>
          <w:sz w:val="24"/>
          <w:szCs w:val="24"/>
          <w:lang w:eastAsia="uk-UA"/>
        </w:rPr>
        <w:t>З початку поточного року проведено обчислення стажу служби в органах місцевого самоврядування для всіх посадових осіб виконавчих органів міської ради для встановлення надбавок до посадових окладів за вислугу років на 2020 рік.</w:t>
      </w:r>
    </w:p>
    <w:p w:rsidR="001A16B4" w:rsidRPr="001A16B4" w:rsidRDefault="001A16B4" w:rsidP="001A1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A16B4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   Систематично здійснюється формування, облік та ведення особових справ працівників виконавчого комітету та структурних підрозділів, керівників комунальних підприємств, з внесенням відповідних записів до їх трудових книжок у відповідності до діючих нормативно-правових актів.</w:t>
      </w:r>
    </w:p>
    <w:p w:rsidR="001A16B4" w:rsidRPr="001A16B4" w:rsidRDefault="001A16B4" w:rsidP="001A1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A16B4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 Під час призначення посадових осіб, здійснюється проведення перевірки достовірності відомостей, щодо застосування заборон, передбачених Законом України «Про очищення влади», готуються запити до органів перевірки, повідомлення до Головного управління юстиції в Закарпатській області, розміщується інформація про проведення перевірки на сайті Мукачівської міської ради, готуються довідки про її результати.</w:t>
      </w:r>
    </w:p>
    <w:p w:rsidR="001A16B4" w:rsidRPr="001A16B4" w:rsidRDefault="001A16B4" w:rsidP="001A1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A16B4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 На виконання вимог ЗУ «Про службу в органах місцевого самоврядування», на підставі пропозицій начальників відділу та управлінь, сформовано та затверджено розпорядженням Мукачівського міського голови від 31.01.2020 р. № 34, списки осіб, зарахованих до кадрового резерву виконавчих органів Мукачівської міської ради на 2020 рік. Станом на 01.04.2020 р. на обліку у службі персоналу перебуває 14 особов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их справ керівників підприємств</w:t>
      </w:r>
      <w:r w:rsidRPr="001A16B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та закладів, які</w:t>
      </w:r>
      <w:r w:rsidRPr="001A16B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перебувають </w:t>
      </w:r>
      <w:r w:rsidRPr="001A16B4">
        <w:rPr>
          <w:rFonts w:ascii="Times New Roman" w:eastAsia="Times New Roman" w:hAnsi="Times New Roman" w:cs="Times New Roman"/>
          <w:sz w:val="24"/>
          <w:szCs w:val="24"/>
          <w:lang w:eastAsia="uk-UA"/>
        </w:rPr>
        <w:t>у комунальній власності Мукачівської ОТГ та з якими укладено контракти.</w:t>
      </w:r>
    </w:p>
    <w:p w:rsidR="001A16B4" w:rsidRPr="001A16B4" w:rsidRDefault="001A16B4" w:rsidP="001A1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A16B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Служба персоналу</w:t>
      </w:r>
    </w:p>
    <w:p w:rsidR="001A16B4" w:rsidRPr="001A16B4" w:rsidRDefault="001A16B4" w:rsidP="001A1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A16B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Мукачівської міської ради                                                                </w:t>
      </w:r>
    </w:p>
    <w:p w:rsidR="001A16B4" w:rsidRPr="001A16B4" w:rsidRDefault="001A16B4" w:rsidP="001A1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A16B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620878" w:rsidRDefault="00620878"/>
    <w:sectPr w:rsidR="00620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B4"/>
    <w:rsid w:val="001A16B4"/>
    <w:rsid w:val="0062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CEFD"/>
  <w15:chartTrackingRefBased/>
  <w15:docId w15:val="{00B5F929-6B91-41E1-8770-DE780AD0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1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2679</Words>
  <Characters>1528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1</cp:revision>
  <dcterms:created xsi:type="dcterms:W3CDTF">2020-10-06T07:48:00Z</dcterms:created>
  <dcterms:modified xsi:type="dcterms:W3CDTF">2020-10-06T07:50:00Z</dcterms:modified>
</cp:coreProperties>
</file>