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Фінансове управління Мукачівської міської ради здійснює реалізацію державної фінансової політики в Мукачівській міській об’єднаній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міський бюджет), звітування про його виконання.</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Протягом звітного періоду фінансовим управлінням в межах своєї компетенції  підготовлено </w:t>
      </w:r>
      <w:proofErr w:type="spellStart"/>
      <w:r w:rsidRPr="00B0500C">
        <w:rPr>
          <w:rFonts w:ascii="Times New Roman" w:eastAsia="Times New Roman" w:hAnsi="Times New Roman" w:cs="Times New Roman"/>
          <w:sz w:val="24"/>
          <w:szCs w:val="24"/>
          <w:lang w:eastAsia="uk-UA"/>
        </w:rPr>
        <w:t>проєкти</w:t>
      </w:r>
      <w:proofErr w:type="spellEnd"/>
      <w:r w:rsidRPr="00B0500C">
        <w:rPr>
          <w:rFonts w:ascii="Times New Roman" w:eastAsia="Times New Roman" w:hAnsi="Times New Roman" w:cs="Times New Roman"/>
          <w:sz w:val="24"/>
          <w:szCs w:val="24"/>
          <w:lang w:eastAsia="uk-UA"/>
        </w:rPr>
        <w:t xml:space="preserve"> рішень з питань, що регулюють бюджетний процес на розгляд засідання виконавчого комітету — 1, на розгляд сесії міської ради – 5, які розглянуті на комісії з питань бюджету та соціально – економічного розвитку та  прийняті на сесіях Мукачівської міської ради.</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Завдання та функції фінансового </w:t>
      </w:r>
      <w:proofErr w:type="spellStart"/>
      <w:r w:rsidRPr="00B0500C">
        <w:rPr>
          <w:rFonts w:ascii="Times New Roman" w:eastAsia="Times New Roman" w:hAnsi="Times New Roman" w:cs="Times New Roman"/>
          <w:sz w:val="24"/>
          <w:szCs w:val="24"/>
          <w:lang w:eastAsia="uk-UA"/>
        </w:rPr>
        <w:t>управлiння</w:t>
      </w:r>
      <w:proofErr w:type="spellEnd"/>
      <w:r w:rsidRPr="00B0500C">
        <w:rPr>
          <w:rFonts w:ascii="Times New Roman" w:eastAsia="Times New Roman" w:hAnsi="Times New Roman" w:cs="Times New Roman"/>
          <w:sz w:val="24"/>
          <w:szCs w:val="24"/>
          <w:lang w:eastAsia="uk-UA"/>
        </w:rPr>
        <w:t xml:space="preserve">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проведення і координація роботи, пов'язаної </w:t>
      </w:r>
      <w:proofErr w:type="spellStart"/>
      <w:r w:rsidRPr="00B0500C">
        <w:rPr>
          <w:rFonts w:ascii="Times New Roman" w:eastAsia="Times New Roman" w:hAnsi="Times New Roman" w:cs="Times New Roman"/>
          <w:sz w:val="24"/>
          <w:szCs w:val="24"/>
          <w:lang w:eastAsia="uk-UA"/>
        </w:rPr>
        <w:t>iз</w:t>
      </w:r>
      <w:proofErr w:type="spellEnd"/>
      <w:r w:rsidRPr="00B0500C">
        <w:rPr>
          <w:rFonts w:ascii="Times New Roman" w:eastAsia="Times New Roman" w:hAnsi="Times New Roman" w:cs="Times New Roman"/>
          <w:sz w:val="24"/>
          <w:szCs w:val="24"/>
          <w:lang w:eastAsia="uk-UA"/>
        </w:rPr>
        <w:t xml:space="preserve"> формуванням постійного розпису  </w:t>
      </w:r>
      <w:proofErr w:type="spellStart"/>
      <w:r w:rsidRPr="00B0500C">
        <w:rPr>
          <w:rFonts w:ascii="Times New Roman" w:eastAsia="Times New Roman" w:hAnsi="Times New Roman" w:cs="Times New Roman"/>
          <w:sz w:val="24"/>
          <w:szCs w:val="24"/>
          <w:lang w:eastAsia="uk-UA"/>
        </w:rPr>
        <w:t>доходiв</w:t>
      </w:r>
      <w:proofErr w:type="spellEnd"/>
      <w:r w:rsidRPr="00B0500C">
        <w:rPr>
          <w:rFonts w:ascii="Times New Roman" w:eastAsia="Times New Roman" w:hAnsi="Times New Roman" w:cs="Times New Roman"/>
          <w:sz w:val="24"/>
          <w:szCs w:val="24"/>
          <w:lang w:eastAsia="uk-UA"/>
        </w:rPr>
        <w:t xml:space="preserve"> i </w:t>
      </w:r>
      <w:proofErr w:type="spellStart"/>
      <w:r w:rsidRPr="00B0500C">
        <w:rPr>
          <w:rFonts w:ascii="Times New Roman" w:eastAsia="Times New Roman" w:hAnsi="Times New Roman" w:cs="Times New Roman"/>
          <w:sz w:val="24"/>
          <w:szCs w:val="24"/>
          <w:lang w:eastAsia="uk-UA"/>
        </w:rPr>
        <w:t>видаткiв</w:t>
      </w:r>
      <w:proofErr w:type="spellEnd"/>
      <w:r w:rsidRPr="00B0500C">
        <w:rPr>
          <w:rFonts w:ascii="Times New Roman" w:eastAsia="Times New Roman" w:hAnsi="Times New Roman" w:cs="Times New Roman"/>
          <w:sz w:val="24"/>
          <w:szCs w:val="24"/>
          <w:lang w:eastAsia="uk-UA"/>
        </w:rPr>
        <w:t>  бюджету;</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виконання вимог бюджетного законодавства щодо першочерговості забезпечення коштами видатків на оплату праці з нарахуваннями;</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дотримання першочерговості фінансування захищених статей видатків;</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відсутність кредиторської заборгованості;</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забезпечення протягом бюджетного </w:t>
      </w:r>
      <w:proofErr w:type="spellStart"/>
      <w:r w:rsidRPr="00B0500C">
        <w:rPr>
          <w:rFonts w:ascii="Times New Roman" w:eastAsia="Times New Roman" w:hAnsi="Times New Roman" w:cs="Times New Roman"/>
          <w:sz w:val="24"/>
          <w:szCs w:val="24"/>
          <w:lang w:eastAsia="uk-UA"/>
        </w:rPr>
        <w:t>перiоду</w:t>
      </w:r>
      <w:proofErr w:type="spellEnd"/>
      <w:r w:rsidRPr="00B0500C">
        <w:rPr>
          <w:rFonts w:ascii="Times New Roman" w:eastAsia="Times New Roman" w:hAnsi="Times New Roman" w:cs="Times New Roman"/>
          <w:sz w:val="24"/>
          <w:szCs w:val="24"/>
          <w:lang w:eastAsia="uk-UA"/>
        </w:rPr>
        <w:t xml:space="preserve"> </w:t>
      </w:r>
      <w:proofErr w:type="spellStart"/>
      <w:r w:rsidRPr="00B0500C">
        <w:rPr>
          <w:rFonts w:ascii="Times New Roman" w:eastAsia="Times New Roman" w:hAnsi="Times New Roman" w:cs="Times New Roman"/>
          <w:sz w:val="24"/>
          <w:szCs w:val="24"/>
          <w:lang w:eastAsia="uk-UA"/>
        </w:rPr>
        <w:t>вiдповiдності</w:t>
      </w:r>
      <w:proofErr w:type="spellEnd"/>
      <w:r w:rsidRPr="00B0500C">
        <w:rPr>
          <w:rFonts w:ascii="Times New Roman" w:eastAsia="Times New Roman" w:hAnsi="Times New Roman" w:cs="Times New Roman"/>
          <w:sz w:val="24"/>
          <w:szCs w:val="24"/>
          <w:lang w:eastAsia="uk-UA"/>
        </w:rPr>
        <w:t xml:space="preserve"> розпису  бюджету затвердженим призначенням та фінансування видатків бюджету згідно із затвердженими кошторисами;</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цільове і оперативне використання субвенцій з державного бюджету;</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збалансованість бюджету;</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щомісячне виконання планових показників бюджету.</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Важливим показником роботи фінансового управління Мукачівської міської ради є виконання бюджету Мукачівської міської об’єднаної територіальної громади.</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За січень-березень 2020 року до загального фонду бюджету Мукачівської міської ОТГ надійшло 172 194,2 тис. грн. податків, зборів та інших доходів, при затвердженому  плані 171 892,4 тис. грн. Рівень виконання становить 100,2 відсотків. Понад план надійшло 301,8 тис. грн.  У порівнянні до аналогічного періоду минулого року надходження зросли на 23 714,2 тис. грн. грн. або на 16 відсотків.</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З державного бюджету одержано офіційних трансфертів на загальну суму 70 897,1 тис. грн., при уточненому плані 70 912,6 тис. грн. Рівень виконання становить 100,0 відсотків. В порівнянні з відповідним періодом минулого року зменшились на 50 507,9 тис. грн. або  на 41,6 відсотка.</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За січень-березень 2020 року до спеціального фонду бюджету Мукачівської міської ОТГ надійшло 19 121,0 тис. грн., при затвердженому плані 28 713,4 тис. грн. Виконання становить 66,6 відсотка. Приріст надходжень у порівнянні з відповідним періодом минулого року склав в сумі   7 854,8  тис. грн. або в 1,7 разів більше.</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lastRenderedPageBreak/>
        <w:t>            В цілому надходження по загальному та спеціальному фондах міського бюджету (без урахування міжбюджетних трансфертів) склали в сумі 191 315,2  тис. грн., при уточненому плані 200 605,8 тис. грн. Рівень виконання за звітній період до затвердженого плану складає 95,4 відсотка. В звітному періоді приріст надходжень міського бюджету у порівнянні аналогічним періодом минулого року  склав в сумі 31 569,0 тис. грн. при темпі росту 19,8 відсотків.</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За підсумками січня-березня 2020 року дохідна частина міського бюджету склала в сумі 262 212,3 тис. грн., а саме  за питомою вагою:</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- 73 % - податки, збори та інші платежі в обсязі 191 315,2 тис. грн., з них: загальний фонд – 172 194,2 тис. грн., спеціальний фонд – 19 121,0 тис. грн.;</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- 27 % - офіційні трансферти в сумі 70 897,1 тис. грн.</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b/>
          <w:bCs/>
          <w:sz w:val="24"/>
          <w:szCs w:val="24"/>
          <w:lang w:eastAsia="uk-UA"/>
        </w:rPr>
        <w:t xml:space="preserve">          </w:t>
      </w:r>
      <w:r w:rsidRPr="00B0500C">
        <w:rPr>
          <w:rFonts w:ascii="Times New Roman" w:eastAsia="Times New Roman" w:hAnsi="Times New Roman" w:cs="Times New Roman"/>
          <w:sz w:val="24"/>
          <w:szCs w:val="24"/>
          <w:lang w:eastAsia="uk-UA"/>
        </w:rPr>
        <w:t>Ріст надходжень відбувся за рахунок :</w:t>
      </w:r>
    </w:p>
    <w:p w:rsidR="00B0500C" w:rsidRPr="00B0500C" w:rsidRDefault="00B0500C" w:rsidP="00B050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збільшення кількості платників в зв’язку з створенням ОТГ;</w:t>
      </w:r>
    </w:p>
    <w:p w:rsidR="00B0500C" w:rsidRPr="00B0500C" w:rsidRDefault="00B0500C" w:rsidP="00B050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збільшення рівня мінімальної заробітної плати та прожиткового мінімуму для працездатних осіб;</w:t>
      </w:r>
    </w:p>
    <w:p w:rsidR="00B0500C" w:rsidRPr="00B0500C" w:rsidRDefault="00B0500C" w:rsidP="00B0500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зростання розміру ставок місцевих податків.</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Основні надходження до загального фонду міського бюджету забезпечують:</w:t>
      </w:r>
    </w:p>
    <w:p w:rsidR="00B0500C" w:rsidRPr="00B0500C" w:rsidRDefault="00B0500C" w:rsidP="00B050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податок на доходи фізичних осіб – 107 246,8 тис. грн., питома вага складає 62,3відс.;</w:t>
      </w:r>
    </w:p>
    <w:p w:rsidR="00B0500C" w:rsidRPr="00B0500C" w:rsidRDefault="00B0500C" w:rsidP="00B050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місцеві податки і збори – 38 150,1тис. грн., питома вага – 22,2 </w:t>
      </w:r>
      <w:proofErr w:type="spellStart"/>
      <w:r w:rsidRPr="00B0500C">
        <w:rPr>
          <w:rFonts w:ascii="Times New Roman" w:eastAsia="Times New Roman" w:hAnsi="Times New Roman" w:cs="Times New Roman"/>
          <w:sz w:val="24"/>
          <w:szCs w:val="24"/>
          <w:lang w:eastAsia="uk-UA"/>
        </w:rPr>
        <w:t>відс</w:t>
      </w:r>
      <w:proofErr w:type="spellEnd"/>
      <w:r w:rsidRPr="00B0500C">
        <w:rPr>
          <w:rFonts w:ascii="Times New Roman" w:eastAsia="Times New Roman" w:hAnsi="Times New Roman" w:cs="Times New Roman"/>
          <w:sz w:val="24"/>
          <w:szCs w:val="24"/>
          <w:lang w:eastAsia="uk-UA"/>
        </w:rPr>
        <w:t>.;</w:t>
      </w:r>
    </w:p>
    <w:p w:rsidR="00B0500C" w:rsidRPr="00B0500C" w:rsidRDefault="00B0500C" w:rsidP="00B0500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акцизний податок з реалізації суб’єктами господарювання роздрібної торгівлі підакцизних товарів та пального – 19655,4 тис. грн., питома вага – 11,4відс.</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b/>
          <w:bCs/>
          <w:sz w:val="24"/>
          <w:szCs w:val="24"/>
          <w:lang w:eastAsia="uk-UA"/>
        </w:rPr>
        <w:t>Офіційні трансферти бюджету Мукачівської міської ОТГ</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За січень-березень 2020 року міський бюджет отримав офіційних  трансфертів у сумі 70 897,1 тис. грн., при уточненому плані 70 912,6 тис. грн. Рівень виконання 100 відсотків.</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В порівнянні з відповідним періодом минулого року  надходження офіційних трансфертів зменшились  на 50 507,9 тис. грн. або на 41,6 відсотка, у зв’язку  із запровадження оновленого механізму надання субвенцій.</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b/>
          <w:bCs/>
          <w:sz w:val="24"/>
          <w:szCs w:val="24"/>
          <w:lang w:eastAsia="uk-UA"/>
        </w:rPr>
        <w:t>Доходи спеціального фонду  бюджету Мукачівської міської ОТГ</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            За січень-березень 2020 року до спеціального фонду міського бюджету надійшло 19 121,0 тис. грн., при уточненому плані  28 713,4 тис. грн. Виконання до затвердженого плану становить  66,6 </w:t>
      </w:r>
      <w:proofErr w:type="spellStart"/>
      <w:r w:rsidRPr="00B0500C">
        <w:rPr>
          <w:rFonts w:ascii="Times New Roman" w:eastAsia="Times New Roman" w:hAnsi="Times New Roman" w:cs="Times New Roman"/>
          <w:sz w:val="24"/>
          <w:szCs w:val="24"/>
          <w:lang w:eastAsia="uk-UA"/>
        </w:rPr>
        <w:t>відс</w:t>
      </w:r>
      <w:proofErr w:type="spellEnd"/>
      <w:r w:rsidRPr="00B0500C">
        <w:rPr>
          <w:rFonts w:ascii="Times New Roman" w:eastAsia="Times New Roman" w:hAnsi="Times New Roman" w:cs="Times New Roman"/>
          <w:sz w:val="24"/>
          <w:szCs w:val="24"/>
          <w:lang w:eastAsia="uk-UA"/>
        </w:rPr>
        <w:t>. Приріст надходжень у порівнянні з відповідним періодом минулого року склав  7 854,8 тис. грн. при темпі росту 169,7 відсотка.</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У звітному періоді дохідну частину спеціального фонду за питомою вагою склали:</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42,8% кошти від відчуження майна, що перебуває у комунальній власності;</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28,9 % власні надходження бюджетних установ;</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26,9 % кошти від продажу землі;</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0,6 % кошти пайової участі;</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0,5 % цільові фонди;</w:t>
      </w:r>
    </w:p>
    <w:p w:rsidR="00B0500C" w:rsidRPr="00B0500C" w:rsidRDefault="00B0500C" w:rsidP="00B0500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0,3 % екологічний податок.</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lastRenderedPageBreak/>
        <w:t>Надходження до спеціального фонду міського бюджету, які є джерелом фінансування бюджету розвитку, за січень-березень 2020 року склали в сумі 13 441,6 тис. грн. Приріст надходжень у порівнянні з відповідним періодом минулого року склав в сумі  8 573,3 тис. грн.  або в 2,8 разів більше.</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 xml:space="preserve">За питомою вагою у загальному обсязі надходжень до бюджету розвитку міського бюджету займають кошти від відчуження майна, що перебуває в комунальній власності – 60,8 </w:t>
      </w:r>
      <w:proofErr w:type="spellStart"/>
      <w:r w:rsidRPr="00B0500C">
        <w:rPr>
          <w:rFonts w:ascii="Times New Roman" w:eastAsia="Times New Roman" w:hAnsi="Times New Roman" w:cs="Times New Roman"/>
          <w:sz w:val="24"/>
          <w:szCs w:val="24"/>
          <w:lang w:eastAsia="uk-UA"/>
        </w:rPr>
        <w:t>відс</w:t>
      </w:r>
      <w:proofErr w:type="spellEnd"/>
      <w:r w:rsidRPr="00B0500C">
        <w:rPr>
          <w:rFonts w:ascii="Times New Roman" w:eastAsia="Times New Roman" w:hAnsi="Times New Roman" w:cs="Times New Roman"/>
          <w:sz w:val="24"/>
          <w:szCs w:val="24"/>
          <w:lang w:eastAsia="uk-UA"/>
        </w:rPr>
        <w:t xml:space="preserve">., кошти від продажу землі несільськогосподарського призначення 38,2 </w:t>
      </w:r>
      <w:proofErr w:type="spellStart"/>
      <w:r w:rsidRPr="00B0500C">
        <w:rPr>
          <w:rFonts w:ascii="Times New Roman" w:eastAsia="Times New Roman" w:hAnsi="Times New Roman" w:cs="Times New Roman"/>
          <w:sz w:val="24"/>
          <w:szCs w:val="24"/>
          <w:lang w:eastAsia="uk-UA"/>
        </w:rPr>
        <w:t>відс</w:t>
      </w:r>
      <w:proofErr w:type="spellEnd"/>
      <w:r w:rsidRPr="00B0500C">
        <w:rPr>
          <w:rFonts w:ascii="Times New Roman" w:eastAsia="Times New Roman" w:hAnsi="Times New Roman" w:cs="Times New Roman"/>
          <w:sz w:val="24"/>
          <w:szCs w:val="24"/>
          <w:lang w:eastAsia="uk-UA"/>
        </w:rPr>
        <w:t xml:space="preserve">., кошти пайової участі у розвитку інфраструктури населеного пункту –  1,0 </w:t>
      </w:r>
      <w:proofErr w:type="spellStart"/>
      <w:r w:rsidRPr="00B0500C">
        <w:rPr>
          <w:rFonts w:ascii="Times New Roman" w:eastAsia="Times New Roman" w:hAnsi="Times New Roman" w:cs="Times New Roman"/>
          <w:sz w:val="24"/>
          <w:szCs w:val="24"/>
          <w:lang w:eastAsia="uk-UA"/>
        </w:rPr>
        <w:t>відс</w:t>
      </w:r>
      <w:proofErr w:type="spellEnd"/>
      <w:r w:rsidRPr="00B0500C">
        <w:rPr>
          <w:rFonts w:ascii="Times New Roman" w:eastAsia="Times New Roman" w:hAnsi="Times New Roman" w:cs="Times New Roman"/>
          <w:sz w:val="24"/>
          <w:szCs w:val="24"/>
          <w:lang w:eastAsia="uk-UA"/>
        </w:rPr>
        <w:t>.</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b/>
          <w:bCs/>
          <w:sz w:val="24"/>
          <w:szCs w:val="24"/>
          <w:lang w:eastAsia="uk-UA"/>
        </w:rPr>
        <w:t>Видатки міського бюджету (разом загальний і спеціальний фонд)</w:t>
      </w:r>
      <w:r w:rsidRPr="00B0500C">
        <w:rPr>
          <w:rFonts w:ascii="Times New Roman" w:eastAsia="Times New Roman" w:hAnsi="Times New Roman" w:cs="Times New Roman"/>
          <w:sz w:val="24"/>
          <w:szCs w:val="24"/>
          <w:lang w:eastAsia="uk-UA"/>
        </w:rPr>
        <w:t xml:space="preserve"> за січень-березень 2020 року склали 232 311,6 тис. грн., в тому числі видатки загального фонду – 202 153,9 тис. грн. або 24,4 відсотка затвердженого  плану з урахуванням змін за 2020 року, спеціального – 30 152,7 тис. грн. (12,7%), в т ч. бюджет розвитку – 25 987,1 тис. грн.</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Фінансовий ресурс бюджету в першочерговому порядку направлявся на захищені видатки бюджету Мукачівської міської об’єднаної територіальної громади. По загальному фонду виконання по окремим захищеним видаткам за січень – березень 2020 року склало 151 431,0 тис. грн., або 65,2 % від обсягу видатків бюджету, у т. ч.: заробітна плата з нарахуваннями  – 115 615,4 тис. грн., або 76,3 %; медикаменти – 8 431,0 тис. грн., або 5,5 %; продукти харчування – 2 449,6  тис. грн., або 1,6 %; оплата енергоносіїв –  9 446,8 тис. грн., або 6,2 %, видатки соціального характеру (</w:t>
      </w:r>
      <w:proofErr w:type="spellStart"/>
      <w:r w:rsidRPr="00B0500C">
        <w:rPr>
          <w:rFonts w:ascii="Times New Roman" w:eastAsia="Times New Roman" w:hAnsi="Times New Roman" w:cs="Times New Roman"/>
          <w:sz w:val="24"/>
          <w:szCs w:val="24"/>
          <w:lang w:eastAsia="uk-UA"/>
        </w:rPr>
        <w:t>дороговартісне</w:t>
      </w:r>
      <w:proofErr w:type="spellEnd"/>
      <w:r w:rsidRPr="00B0500C">
        <w:rPr>
          <w:rFonts w:ascii="Times New Roman" w:eastAsia="Times New Roman" w:hAnsi="Times New Roman" w:cs="Times New Roman"/>
          <w:sz w:val="24"/>
          <w:szCs w:val="24"/>
          <w:lang w:eastAsia="uk-UA"/>
        </w:rPr>
        <w:t xml:space="preserve"> лікування, пільгові рецепти, пільговий проїзд </w:t>
      </w:r>
      <w:proofErr w:type="spellStart"/>
      <w:r w:rsidRPr="00B0500C">
        <w:rPr>
          <w:rFonts w:ascii="Times New Roman" w:eastAsia="Times New Roman" w:hAnsi="Times New Roman" w:cs="Times New Roman"/>
          <w:sz w:val="24"/>
          <w:szCs w:val="24"/>
          <w:lang w:eastAsia="uk-UA"/>
        </w:rPr>
        <w:t>мукачівців</w:t>
      </w:r>
      <w:proofErr w:type="spellEnd"/>
      <w:r w:rsidRPr="00B0500C">
        <w:rPr>
          <w:rFonts w:ascii="Times New Roman" w:eastAsia="Times New Roman" w:hAnsi="Times New Roman" w:cs="Times New Roman"/>
          <w:sz w:val="24"/>
          <w:szCs w:val="24"/>
          <w:lang w:eastAsia="uk-UA"/>
        </w:rPr>
        <w:t>)  – 15 488,2 тис. грн. –   10,2%.</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Видатки спеціального фонду міського бюджету склали   30 152,7 тис. грн., з них на видатки капітального характеру (в тому числі на розвиток інфраструктури міста) – 25 987,1 тис. грн., в тому числі кошти що передаються із загального фонду бюджету до спеціального фонду бюджету розвитку – 9 351,8 тис. грн.</w:t>
      </w:r>
    </w:p>
    <w:p w:rsidR="00B0500C"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Обсяги  залишків коштів міського бюджету станом на 01.01.2020 року склали 26 917, 2 тис.  грн., з них: по загальному фонду міського бюджету -  17 090, 3 тис. грн., в тому числі: освітня субвенція – 314, 1 тис. грн., медична субвенція – 3 862, 7 тис. грн.,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654, 4 тис. грн., кошти місцевих бюджетів заблоковані на рахунках в установах банків (</w:t>
      </w:r>
      <w:proofErr w:type="spellStart"/>
      <w:r w:rsidRPr="00B0500C">
        <w:rPr>
          <w:rFonts w:ascii="Times New Roman" w:eastAsia="Times New Roman" w:hAnsi="Times New Roman" w:cs="Times New Roman"/>
          <w:sz w:val="24"/>
          <w:szCs w:val="24"/>
          <w:lang w:eastAsia="uk-UA"/>
        </w:rPr>
        <w:t>Агробанк</w:t>
      </w:r>
      <w:proofErr w:type="spellEnd"/>
      <w:r w:rsidRPr="00B0500C">
        <w:rPr>
          <w:rFonts w:ascii="Times New Roman" w:eastAsia="Times New Roman" w:hAnsi="Times New Roman" w:cs="Times New Roman"/>
          <w:sz w:val="24"/>
          <w:szCs w:val="24"/>
          <w:lang w:eastAsia="uk-UA"/>
        </w:rPr>
        <w:t>) – 27,0 тис. грн.; по спеціальному фонду міського бюджету 9 826, 9 тис. грн, в тому числі: бюджету розвитку 8 322, 7 тис. грн., навколишнє середовище – 95, 2 тис. грн., відшкодування с/г втрат – 804, 1 тис. грн., цільові фонди утворені Верховною Радою Автономної Республіки Крим, органами місцевого самоврядування та місцевими органами виконавчої влади – 385, 3 тис. грн, збір з власників транспортних засобів – 193, 3 тис. грн., повернення довгострокових кредитів, наданих індивідуальним забудовникам житла на селі – 26, 5 тис. грн.</w:t>
      </w:r>
    </w:p>
    <w:p w:rsidR="00620878" w:rsidRPr="00B0500C" w:rsidRDefault="00B0500C" w:rsidP="00B0500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0500C">
        <w:rPr>
          <w:rFonts w:ascii="Times New Roman" w:eastAsia="Times New Roman" w:hAnsi="Times New Roman" w:cs="Times New Roman"/>
          <w:sz w:val="24"/>
          <w:szCs w:val="24"/>
          <w:lang w:eastAsia="uk-UA"/>
        </w:rPr>
        <w:t>Станом на 01.04.2020 року обсяг нерозподілених залишків коштів міського бюджету склав 11 420, 97 тис.  грн., з них: по загальному фонду міського бюджету -  7 833, 7 тис. грн, в тому числі: освітня субвенція – 314,1тис. грн., медична субвенція – 0,01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654, 4тис.грн., кошти місцевих бюджетів заблоковані на рахунках в установах банків (</w:t>
      </w:r>
      <w:proofErr w:type="spellStart"/>
      <w:r w:rsidRPr="00B0500C">
        <w:rPr>
          <w:rFonts w:ascii="Times New Roman" w:eastAsia="Times New Roman" w:hAnsi="Times New Roman" w:cs="Times New Roman"/>
          <w:sz w:val="24"/>
          <w:szCs w:val="24"/>
          <w:lang w:eastAsia="uk-UA"/>
        </w:rPr>
        <w:t>Агробанк</w:t>
      </w:r>
      <w:proofErr w:type="spellEnd"/>
      <w:r w:rsidRPr="00B0500C">
        <w:rPr>
          <w:rFonts w:ascii="Times New Roman" w:eastAsia="Times New Roman" w:hAnsi="Times New Roman" w:cs="Times New Roman"/>
          <w:sz w:val="24"/>
          <w:szCs w:val="24"/>
          <w:lang w:eastAsia="uk-UA"/>
        </w:rPr>
        <w:t>) – 27, 0 тис. грн.; по спеціальному фонду міського бюджету 3 587, 3 тис. грн., в тому числі: бюджету розвитку 2 083, 1 тис. грн., навколишнє середовище – 95, 2 тис. грн., відшкодування с/г втрат – 804, 1 тис. грн., цільові фонди утворені Верховною Радою Автономної Республіки Крим, органами місцевого самоврядування та місцевими органами виконавчої влади – 385,3 тис. грн., збір з власників транспортних засобів – 193, 3 тис. грн, повернення довгострокових кредитів, наданих індивідуальним забудовникам житла на селі – 26, 5 тис. грн .</w:t>
      </w:r>
      <w:bookmarkStart w:id="0" w:name="_GoBack"/>
      <w:bookmarkEnd w:id="0"/>
    </w:p>
    <w:sectPr w:rsidR="00620878" w:rsidRPr="00B050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DE"/>
    <w:multiLevelType w:val="multilevel"/>
    <w:tmpl w:val="8FB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91207"/>
    <w:multiLevelType w:val="multilevel"/>
    <w:tmpl w:val="6F8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7EBC"/>
    <w:multiLevelType w:val="multilevel"/>
    <w:tmpl w:val="776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D"/>
    <w:rsid w:val="00620878"/>
    <w:rsid w:val="00B0500C"/>
    <w:rsid w:val="00DD75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2BC"/>
  <w15:chartTrackingRefBased/>
  <w15:docId w15:val="{544443D7-1870-43F0-BF24-6AC8E83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75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7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8502">
      <w:bodyDiv w:val="1"/>
      <w:marLeft w:val="0"/>
      <w:marRight w:val="0"/>
      <w:marTop w:val="0"/>
      <w:marBottom w:val="0"/>
      <w:divBdr>
        <w:top w:val="none" w:sz="0" w:space="0" w:color="auto"/>
        <w:left w:val="none" w:sz="0" w:space="0" w:color="auto"/>
        <w:bottom w:val="none" w:sz="0" w:space="0" w:color="auto"/>
        <w:right w:val="none" w:sz="0" w:space="0" w:color="auto"/>
      </w:divBdr>
    </w:div>
    <w:div w:id="15772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5938</Words>
  <Characters>3385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2020-10-06T08:25:00Z</dcterms:created>
  <dcterms:modified xsi:type="dcterms:W3CDTF">2020-10-06T08:25:00Z</dcterms:modified>
</cp:coreProperties>
</file>