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Станом на 01.04.2020 року в Центрі надання адміністративних послуг Мукачівської міської ради мешканці Мукачівської ОТГ та суб’єкти господарювання мають можливість отримати 304 адміністративні послуги.</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b/>
          <w:bCs/>
          <w:sz w:val="24"/>
          <w:szCs w:val="24"/>
          <w:lang w:eastAsia="uk-UA"/>
        </w:rPr>
        <w:t>Протягом 1 кварталу 2020 року в ЦНАП:</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b/>
          <w:bCs/>
          <w:sz w:val="24"/>
          <w:szCs w:val="24"/>
          <w:lang w:eastAsia="uk-UA"/>
        </w:rPr>
        <w:t>- надано 14721 адміністративних послуг</w:t>
      </w:r>
      <w:r w:rsidRPr="00691678">
        <w:rPr>
          <w:rFonts w:ascii="Times New Roman" w:eastAsia="Times New Roman" w:hAnsi="Times New Roman" w:cs="Times New Roman"/>
          <w:sz w:val="24"/>
          <w:szCs w:val="24"/>
          <w:lang w:eastAsia="uk-UA"/>
        </w:rPr>
        <w:t>, що на 2267 послуг більше, ніж у І кварталі 2019 року. Тенденція збільшення послуг, які надаються через ЦНАП постійно прослідковується з моменту його створення.</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w:t>
      </w:r>
      <w:r w:rsidRPr="00691678">
        <w:rPr>
          <w:rFonts w:ascii="Times New Roman" w:eastAsia="Times New Roman" w:hAnsi="Times New Roman" w:cs="Times New Roman"/>
          <w:b/>
          <w:bCs/>
          <w:sz w:val="24"/>
          <w:szCs w:val="24"/>
          <w:lang w:eastAsia="uk-UA"/>
        </w:rPr>
        <w:t xml:space="preserve">надано адміністраторами </w:t>
      </w:r>
      <w:proofErr w:type="spellStart"/>
      <w:r w:rsidRPr="00691678">
        <w:rPr>
          <w:rFonts w:ascii="Times New Roman" w:eastAsia="Times New Roman" w:hAnsi="Times New Roman" w:cs="Times New Roman"/>
          <w:b/>
          <w:bCs/>
          <w:sz w:val="24"/>
          <w:szCs w:val="24"/>
          <w:lang w:eastAsia="uk-UA"/>
        </w:rPr>
        <w:t>ЦНАПу</w:t>
      </w:r>
      <w:proofErr w:type="spellEnd"/>
      <w:r w:rsidRPr="00691678">
        <w:rPr>
          <w:rFonts w:ascii="Times New Roman" w:eastAsia="Times New Roman" w:hAnsi="Times New Roman" w:cs="Times New Roman"/>
          <w:b/>
          <w:bCs/>
          <w:sz w:val="24"/>
          <w:szCs w:val="24"/>
          <w:lang w:eastAsia="uk-UA"/>
        </w:rPr>
        <w:t xml:space="preserve"> консультацій</w:t>
      </w:r>
      <w:r w:rsidRPr="00691678">
        <w:rPr>
          <w:rFonts w:ascii="Times New Roman" w:eastAsia="Times New Roman" w:hAnsi="Times New Roman" w:cs="Times New Roman"/>
          <w:sz w:val="24"/>
          <w:szCs w:val="24"/>
          <w:lang w:eastAsia="uk-UA"/>
        </w:rPr>
        <w:t xml:space="preserve">  9923 суб’єктам, що на 4,2 % більше ніж за аналогічний період 2019 року (9522 суб’єктів). Консультації надаються не лише при особистому звернені громадян, а й за допомогою телефону та електронної пошти </w:t>
      </w:r>
      <w:proofErr w:type="spellStart"/>
      <w:r w:rsidRPr="00691678">
        <w:rPr>
          <w:rFonts w:ascii="Times New Roman" w:eastAsia="Times New Roman" w:hAnsi="Times New Roman" w:cs="Times New Roman"/>
          <w:sz w:val="24"/>
          <w:szCs w:val="24"/>
          <w:lang w:eastAsia="uk-UA"/>
        </w:rPr>
        <w:t>ЦНАПу</w:t>
      </w:r>
      <w:proofErr w:type="spellEnd"/>
      <w:r w:rsidRPr="00691678">
        <w:rPr>
          <w:rFonts w:ascii="Times New Roman" w:eastAsia="Times New Roman" w:hAnsi="Times New Roman" w:cs="Times New Roman"/>
          <w:sz w:val="24"/>
          <w:szCs w:val="24"/>
          <w:lang w:eastAsia="uk-UA"/>
        </w:rPr>
        <w:t xml:space="preserve"> ;</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Лідерами за популярністю у 1 кварталі 2020 року є наступні адміністративні послуги:</w:t>
      </w:r>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Реєстрація/зняття з реєстрації </w:t>
      </w:r>
      <w:proofErr w:type="spellStart"/>
      <w:r w:rsidRPr="00691678">
        <w:rPr>
          <w:rFonts w:ascii="Times New Roman" w:eastAsia="Times New Roman" w:hAnsi="Times New Roman" w:cs="Times New Roman"/>
          <w:sz w:val="24"/>
          <w:szCs w:val="24"/>
          <w:lang w:eastAsia="uk-UA"/>
        </w:rPr>
        <w:t>місцяпроживання</w:t>
      </w:r>
      <w:proofErr w:type="spellEnd"/>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Послуги соціального характеру</w:t>
      </w:r>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Послуги </w:t>
      </w:r>
      <w:proofErr w:type="spellStart"/>
      <w:r w:rsidRPr="00691678">
        <w:rPr>
          <w:rFonts w:ascii="Times New Roman" w:eastAsia="Times New Roman" w:hAnsi="Times New Roman" w:cs="Times New Roman"/>
          <w:sz w:val="24"/>
          <w:szCs w:val="24"/>
          <w:lang w:eastAsia="uk-UA"/>
        </w:rPr>
        <w:t>упралінь</w:t>
      </w:r>
      <w:proofErr w:type="spellEnd"/>
      <w:r w:rsidRPr="00691678">
        <w:rPr>
          <w:rFonts w:ascii="Times New Roman" w:eastAsia="Times New Roman" w:hAnsi="Times New Roman" w:cs="Times New Roman"/>
          <w:sz w:val="24"/>
          <w:szCs w:val="24"/>
          <w:lang w:eastAsia="uk-UA"/>
        </w:rPr>
        <w:t xml:space="preserve"> та відділів Мукачівської міської ради</w:t>
      </w:r>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691678">
        <w:rPr>
          <w:rFonts w:ascii="Times New Roman" w:eastAsia="Times New Roman" w:hAnsi="Times New Roman" w:cs="Times New Roman"/>
          <w:sz w:val="24"/>
          <w:szCs w:val="24"/>
          <w:lang w:eastAsia="uk-UA"/>
        </w:rPr>
        <w:t>Деравна</w:t>
      </w:r>
      <w:proofErr w:type="spellEnd"/>
      <w:r w:rsidRPr="00691678">
        <w:rPr>
          <w:rFonts w:ascii="Times New Roman" w:eastAsia="Times New Roman" w:hAnsi="Times New Roman" w:cs="Times New Roman"/>
          <w:sz w:val="24"/>
          <w:szCs w:val="24"/>
          <w:lang w:eastAsia="uk-UA"/>
        </w:rPr>
        <w:t xml:space="preserve"> </w:t>
      </w:r>
      <w:proofErr w:type="spellStart"/>
      <w:r w:rsidRPr="00691678">
        <w:rPr>
          <w:rFonts w:ascii="Times New Roman" w:eastAsia="Times New Roman" w:hAnsi="Times New Roman" w:cs="Times New Roman"/>
          <w:sz w:val="24"/>
          <w:szCs w:val="24"/>
          <w:lang w:eastAsia="uk-UA"/>
        </w:rPr>
        <w:t>реєстація</w:t>
      </w:r>
      <w:proofErr w:type="spellEnd"/>
      <w:r w:rsidRPr="00691678">
        <w:rPr>
          <w:rFonts w:ascii="Times New Roman" w:eastAsia="Times New Roman" w:hAnsi="Times New Roman" w:cs="Times New Roman"/>
          <w:sz w:val="24"/>
          <w:szCs w:val="24"/>
          <w:lang w:eastAsia="uk-UA"/>
        </w:rPr>
        <w:t xml:space="preserve"> речових прав на нерухоме майно</w:t>
      </w:r>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Видача довідок про реєстрацію місця проживання особи</w:t>
      </w:r>
    </w:p>
    <w:p w:rsidR="00691678" w:rsidRPr="00691678" w:rsidRDefault="00691678" w:rsidP="006916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Державна реєстрація бізнесу</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Із загальної кількості зареєстрованих звернень у  1 кварталі 2020 році адміністративні послуги  надавались:</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Адміністративні послуги міської ради –</w:t>
      </w:r>
      <w:r w:rsidRPr="00691678">
        <w:rPr>
          <w:rFonts w:ascii="Times New Roman" w:eastAsia="Times New Roman" w:hAnsi="Times New Roman" w:cs="Times New Roman"/>
          <w:b/>
          <w:bCs/>
          <w:sz w:val="24"/>
          <w:szCs w:val="24"/>
          <w:lang w:eastAsia="uk-UA"/>
        </w:rPr>
        <w:t>2571;</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Державна реєстрація речових прав на нерухоме майно -</w:t>
      </w:r>
      <w:r w:rsidRPr="00691678">
        <w:rPr>
          <w:rFonts w:ascii="Times New Roman" w:eastAsia="Times New Roman" w:hAnsi="Times New Roman" w:cs="Times New Roman"/>
          <w:b/>
          <w:bCs/>
          <w:sz w:val="24"/>
          <w:szCs w:val="24"/>
          <w:lang w:eastAsia="uk-UA"/>
        </w:rPr>
        <w:t>1156;</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Державна реєстрація юридичних осіб та фізичних осіб підприємців – </w:t>
      </w:r>
      <w:r w:rsidRPr="00691678">
        <w:rPr>
          <w:rFonts w:ascii="Times New Roman" w:eastAsia="Times New Roman" w:hAnsi="Times New Roman" w:cs="Times New Roman"/>
          <w:b/>
          <w:bCs/>
          <w:sz w:val="24"/>
          <w:szCs w:val="24"/>
          <w:lang w:eastAsia="uk-UA"/>
        </w:rPr>
        <w:t>975;</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Послуги Мукачівського відділу </w:t>
      </w:r>
      <w:proofErr w:type="spellStart"/>
      <w:r w:rsidRPr="00691678">
        <w:rPr>
          <w:rFonts w:ascii="Times New Roman" w:eastAsia="Times New Roman" w:hAnsi="Times New Roman" w:cs="Times New Roman"/>
          <w:sz w:val="24"/>
          <w:szCs w:val="24"/>
          <w:lang w:eastAsia="uk-UA"/>
        </w:rPr>
        <w:t>Держгеокадастру</w:t>
      </w:r>
      <w:proofErr w:type="spellEnd"/>
      <w:r w:rsidRPr="00691678">
        <w:rPr>
          <w:rFonts w:ascii="Times New Roman" w:eastAsia="Times New Roman" w:hAnsi="Times New Roman" w:cs="Times New Roman"/>
          <w:sz w:val="24"/>
          <w:szCs w:val="24"/>
          <w:lang w:eastAsia="uk-UA"/>
        </w:rPr>
        <w:t xml:space="preserve"> – </w:t>
      </w:r>
      <w:r w:rsidRPr="00691678">
        <w:rPr>
          <w:rFonts w:ascii="Times New Roman" w:eastAsia="Times New Roman" w:hAnsi="Times New Roman" w:cs="Times New Roman"/>
          <w:b/>
          <w:bCs/>
          <w:sz w:val="24"/>
          <w:szCs w:val="24"/>
          <w:lang w:eastAsia="uk-UA"/>
        </w:rPr>
        <w:t>248 ;</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Видача витягів з Державного земельного кадастру – </w:t>
      </w:r>
      <w:r w:rsidRPr="00691678">
        <w:rPr>
          <w:rFonts w:ascii="Times New Roman" w:eastAsia="Times New Roman" w:hAnsi="Times New Roman" w:cs="Times New Roman"/>
          <w:b/>
          <w:bCs/>
          <w:sz w:val="24"/>
          <w:szCs w:val="24"/>
          <w:lang w:eastAsia="uk-UA"/>
        </w:rPr>
        <w:t>242;</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Реєстрації та зняття з реєстрації місця проживання –</w:t>
      </w:r>
      <w:r w:rsidRPr="00691678">
        <w:rPr>
          <w:rFonts w:ascii="Times New Roman" w:eastAsia="Times New Roman" w:hAnsi="Times New Roman" w:cs="Times New Roman"/>
          <w:b/>
          <w:bCs/>
          <w:sz w:val="24"/>
          <w:szCs w:val="24"/>
          <w:lang w:eastAsia="uk-UA"/>
        </w:rPr>
        <w:t xml:space="preserve"> 1596;</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Видано </w:t>
      </w:r>
      <w:r w:rsidRPr="00691678">
        <w:rPr>
          <w:rFonts w:ascii="Times New Roman" w:eastAsia="Times New Roman" w:hAnsi="Times New Roman" w:cs="Times New Roman"/>
          <w:b/>
          <w:bCs/>
          <w:sz w:val="24"/>
          <w:szCs w:val="24"/>
          <w:lang w:eastAsia="uk-UA"/>
        </w:rPr>
        <w:t xml:space="preserve">1518 </w:t>
      </w:r>
      <w:r w:rsidRPr="00691678">
        <w:rPr>
          <w:rFonts w:ascii="Times New Roman" w:eastAsia="Times New Roman" w:hAnsi="Times New Roman" w:cs="Times New Roman"/>
          <w:sz w:val="24"/>
          <w:szCs w:val="24"/>
          <w:lang w:eastAsia="uk-UA"/>
        </w:rPr>
        <w:t>довідок про зареєстрованих осіб</w:t>
      </w:r>
      <w:r w:rsidRPr="00691678">
        <w:rPr>
          <w:rFonts w:ascii="Times New Roman" w:eastAsia="Times New Roman" w:hAnsi="Times New Roman" w:cs="Times New Roman"/>
          <w:b/>
          <w:bCs/>
          <w:sz w:val="24"/>
          <w:szCs w:val="24"/>
          <w:lang w:eastAsia="uk-UA"/>
        </w:rPr>
        <w:t>;</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Складено</w:t>
      </w:r>
      <w:r w:rsidRPr="00691678">
        <w:rPr>
          <w:rFonts w:ascii="Times New Roman" w:eastAsia="Times New Roman" w:hAnsi="Times New Roman" w:cs="Times New Roman"/>
          <w:b/>
          <w:bCs/>
          <w:sz w:val="24"/>
          <w:szCs w:val="24"/>
          <w:lang w:eastAsia="uk-UA"/>
        </w:rPr>
        <w:t xml:space="preserve"> 125 </w:t>
      </w:r>
      <w:r w:rsidRPr="00691678">
        <w:rPr>
          <w:rFonts w:ascii="Times New Roman" w:eastAsia="Times New Roman" w:hAnsi="Times New Roman" w:cs="Times New Roman"/>
          <w:sz w:val="24"/>
          <w:szCs w:val="24"/>
          <w:lang w:eastAsia="uk-UA"/>
        </w:rPr>
        <w:t>протоколів про адміністративні правопорушення у зв’язку із порушенням термінів реєстрації місця проживанням.</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Надано </w:t>
      </w:r>
      <w:r w:rsidRPr="00691678">
        <w:rPr>
          <w:rFonts w:ascii="Times New Roman" w:eastAsia="Times New Roman" w:hAnsi="Times New Roman" w:cs="Times New Roman"/>
          <w:b/>
          <w:bCs/>
          <w:sz w:val="24"/>
          <w:szCs w:val="24"/>
          <w:lang w:eastAsia="uk-UA"/>
        </w:rPr>
        <w:t xml:space="preserve">742 </w:t>
      </w:r>
      <w:r w:rsidRPr="00691678">
        <w:rPr>
          <w:rFonts w:ascii="Times New Roman" w:eastAsia="Times New Roman" w:hAnsi="Times New Roman" w:cs="Times New Roman"/>
          <w:sz w:val="24"/>
          <w:szCs w:val="24"/>
          <w:lang w:eastAsia="uk-UA"/>
        </w:rPr>
        <w:t xml:space="preserve">відповідей на запити </w:t>
      </w:r>
      <w:r w:rsidRPr="00691678">
        <w:rPr>
          <w:rFonts w:ascii="Times New Roman" w:eastAsia="Times New Roman" w:hAnsi="Times New Roman" w:cs="Times New Roman"/>
          <w:b/>
          <w:bCs/>
          <w:sz w:val="24"/>
          <w:szCs w:val="24"/>
          <w:lang w:eastAsia="uk-UA"/>
        </w:rPr>
        <w:t>;</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Прийнято </w:t>
      </w:r>
      <w:r w:rsidRPr="00691678">
        <w:rPr>
          <w:rFonts w:ascii="Times New Roman" w:eastAsia="Times New Roman" w:hAnsi="Times New Roman" w:cs="Times New Roman"/>
          <w:b/>
          <w:bCs/>
          <w:sz w:val="24"/>
          <w:szCs w:val="24"/>
          <w:lang w:eastAsia="uk-UA"/>
        </w:rPr>
        <w:t>3991</w:t>
      </w:r>
      <w:r w:rsidRPr="00691678">
        <w:rPr>
          <w:rFonts w:ascii="Times New Roman" w:eastAsia="Times New Roman" w:hAnsi="Times New Roman" w:cs="Times New Roman"/>
          <w:sz w:val="24"/>
          <w:szCs w:val="24"/>
          <w:lang w:eastAsia="uk-UA"/>
        </w:rPr>
        <w:t xml:space="preserve"> </w:t>
      </w:r>
      <w:r w:rsidRPr="00691678">
        <w:rPr>
          <w:rFonts w:ascii="Times New Roman" w:eastAsia="Times New Roman" w:hAnsi="Times New Roman" w:cs="Times New Roman"/>
          <w:b/>
          <w:bCs/>
          <w:sz w:val="24"/>
          <w:szCs w:val="24"/>
          <w:lang w:eastAsia="uk-UA"/>
        </w:rPr>
        <w:t>заяв</w:t>
      </w:r>
      <w:r w:rsidRPr="00691678">
        <w:rPr>
          <w:rFonts w:ascii="Times New Roman" w:eastAsia="Times New Roman" w:hAnsi="Times New Roman" w:cs="Times New Roman"/>
          <w:sz w:val="24"/>
          <w:szCs w:val="24"/>
          <w:lang w:eastAsia="uk-UA"/>
        </w:rPr>
        <w:t xml:space="preserve"> на призначення всіх видів соціальних допомог;</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Оформлено </w:t>
      </w:r>
      <w:r w:rsidRPr="00691678">
        <w:rPr>
          <w:rFonts w:ascii="Times New Roman" w:eastAsia="Times New Roman" w:hAnsi="Times New Roman" w:cs="Times New Roman"/>
          <w:b/>
          <w:bCs/>
          <w:sz w:val="24"/>
          <w:szCs w:val="24"/>
          <w:lang w:eastAsia="uk-UA"/>
        </w:rPr>
        <w:t xml:space="preserve">60 анкет </w:t>
      </w:r>
      <w:r w:rsidRPr="00691678">
        <w:rPr>
          <w:rFonts w:ascii="Times New Roman" w:eastAsia="Times New Roman" w:hAnsi="Times New Roman" w:cs="Times New Roman"/>
          <w:sz w:val="24"/>
          <w:szCs w:val="24"/>
          <w:lang w:eastAsia="uk-UA"/>
        </w:rPr>
        <w:t>для паспорта громадянина України з безконтактним електронним носієм (ID – картка) ;</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Оформлено </w:t>
      </w:r>
      <w:r w:rsidRPr="00691678">
        <w:rPr>
          <w:rFonts w:ascii="Times New Roman" w:eastAsia="Times New Roman" w:hAnsi="Times New Roman" w:cs="Times New Roman"/>
          <w:b/>
          <w:bCs/>
          <w:sz w:val="24"/>
          <w:szCs w:val="24"/>
          <w:lang w:eastAsia="uk-UA"/>
        </w:rPr>
        <w:t xml:space="preserve">374 анкет </w:t>
      </w:r>
      <w:r w:rsidRPr="00691678">
        <w:rPr>
          <w:rFonts w:ascii="Times New Roman" w:eastAsia="Times New Roman" w:hAnsi="Times New Roman" w:cs="Times New Roman"/>
          <w:sz w:val="24"/>
          <w:szCs w:val="24"/>
          <w:lang w:eastAsia="uk-UA"/>
        </w:rPr>
        <w:t>для паспорта громадянина України для виїзду за кордон з безконтактним електронним носієм</w:t>
      </w:r>
      <w:r w:rsidRPr="00691678">
        <w:rPr>
          <w:rFonts w:ascii="Times New Roman" w:eastAsia="Times New Roman" w:hAnsi="Times New Roman" w:cs="Times New Roman"/>
          <w:b/>
          <w:bCs/>
          <w:sz w:val="24"/>
          <w:szCs w:val="24"/>
          <w:lang w:eastAsia="uk-UA"/>
        </w:rPr>
        <w:t>;</w:t>
      </w:r>
    </w:p>
    <w:p w:rsidR="00691678" w:rsidRPr="00691678" w:rsidRDefault="00691678" w:rsidP="006916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Отримано </w:t>
      </w:r>
      <w:r w:rsidRPr="00691678">
        <w:rPr>
          <w:rFonts w:ascii="Times New Roman" w:eastAsia="Times New Roman" w:hAnsi="Times New Roman" w:cs="Times New Roman"/>
          <w:b/>
          <w:bCs/>
          <w:sz w:val="24"/>
          <w:szCs w:val="24"/>
          <w:lang w:eastAsia="uk-UA"/>
        </w:rPr>
        <w:t>1123 письмових звернень</w:t>
      </w:r>
      <w:r w:rsidRPr="00691678">
        <w:rPr>
          <w:rFonts w:ascii="Times New Roman" w:eastAsia="Times New Roman" w:hAnsi="Times New Roman" w:cs="Times New Roman"/>
          <w:sz w:val="24"/>
          <w:szCs w:val="24"/>
          <w:lang w:eastAsia="uk-UA"/>
        </w:rPr>
        <w:t xml:space="preserve"> громадян;</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Протягом звітного періоду державними реєстраторами речових прав на нерухоме Центру надання адміністративних послуг Мукачівської міської ради майно загалом було прийнято 1156 заяв про державну реєстрацію речових прав на нерухоме майно, що в середньому в розрізі місячного навантаження склало 385 заяв на місяць. Кількість сплаченого заявниками адміністративного збору за державну реєстрацію речових прав на нерухоме майно за звітній період склала — 147 900 грн, що в середньому становить 49 300 гривень у місяць.</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Крім того адміністраторами, державними реєстраторами, надано послуги у сфері </w:t>
      </w:r>
      <w:proofErr w:type="spellStart"/>
      <w:r w:rsidRPr="00691678">
        <w:rPr>
          <w:rFonts w:ascii="Times New Roman" w:eastAsia="Times New Roman" w:hAnsi="Times New Roman" w:cs="Times New Roman"/>
          <w:sz w:val="24"/>
          <w:szCs w:val="24"/>
          <w:lang w:eastAsia="uk-UA"/>
        </w:rPr>
        <w:t>держгеокадастру</w:t>
      </w:r>
      <w:proofErr w:type="spellEnd"/>
      <w:r w:rsidRPr="00691678">
        <w:rPr>
          <w:rFonts w:ascii="Times New Roman" w:eastAsia="Times New Roman" w:hAnsi="Times New Roman" w:cs="Times New Roman"/>
          <w:sz w:val="24"/>
          <w:szCs w:val="24"/>
          <w:lang w:eastAsia="uk-UA"/>
        </w:rPr>
        <w:t xml:space="preserve"> в кількості 248 заяв. З них найбільшу кількість склали заяви про надання витягу з технічної документації про нормативну грошову оцінку цієї земельної ділянки — 154 заяви. Наступними на кількістю прийнятих заяви становлять заяви про надання відомостей з </w:t>
      </w:r>
      <w:r w:rsidRPr="00691678">
        <w:rPr>
          <w:rFonts w:ascii="Times New Roman" w:eastAsia="Times New Roman" w:hAnsi="Times New Roman" w:cs="Times New Roman"/>
          <w:sz w:val="24"/>
          <w:szCs w:val="24"/>
          <w:lang w:eastAsia="uk-UA"/>
        </w:rPr>
        <w:lastRenderedPageBreak/>
        <w:t xml:space="preserve">Державного земельного кадастру у формі витягу — 68 заяв. Також прийнято 15 заяв про надання довідки з державної статистичної звітності про наявність земель та розподіл їх за власниками земель, </w:t>
      </w:r>
      <w:proofErr w:type="spellStart"/>
      <w:r w:rsidRPr="00691678">
        <w:rPr>
          <w:rFonts w:ascii="Times New Roman" w:eastAsia="Times New Roman" w:hAnsi="Times New Roman" w:cs="Times New Roman"/>
          <w:sz w:val="24"/>
          <w:szCs w:val="24"/>
          <w:lang w:eastAsia="uk-UA"/>
        </w:rPr>
        <w:t>земелекористувачами</w:t>
      </w:r>
      <w:proofErr w:type="spellEnd"/>
      <w:r w:rsidRPr="00691678">
        <w:rPr>
          <w:rFonts w:ascii="Times New Roman" w:eastAsia="Times New Roman" w:hAnsi="Times New Roman" w:cs="Times New Roman"/>
          <w:sz w:val="24"/>
          <w:szCs w:val="24"/>
          <w:lang w:eastAsia="uk-UA"/>
        </w:rPr>
        <w:t>, угіддями (за даними форми 6-ЗЕМ) та 11 заяв про надання відомостей з Державного земельного кадастру у формі довідки, що містить узагальнену інформацію про землі (території). </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xml:space="preserve">Державними реєстраторами юридичних осіб та фізичних осі - підприємців Центру надання адміністративних послуг Мукачівської міської ради загалом було прийнято 975 заяв щодо надання </w:t>
      </w:r>
      <w:proofErr w:type="spellStart"/>
      <w:r w:rsidRPr="00691678">
        <w:rPr>
          <w:rFonts w:ascii="Times New Roman" w:eastAsia="Times New Roman" w:hAnsi="Times New Roman" w:cs="Times New Roman"/>
          <w:sz w:val="24"/>
          <w:szCs w:val="24"/>
          <w:lang w:eastAsia="uk-UA"/>
        </w:rPr>
        <w:t>адмінпослуг</w:t>
      </w:r>
      <w:proofErr w:type="spellEnd"/>
      <w:r w:rsidRPr="00691678">
        <w:rPr>
          <w:rFonts w:ascii="Times New Roman" w:eastAsia="Times New Roman" w:hAnsi="Times New Roman" w:cs="Times New Roman"/>
          <w:sz w:val="24"/>
          <w:szCs w:val="24"/>
          <w:lang w:eastAsia="uk-UA"/>
        </w:rPr>
        <w:t xml:space="preserve"> з державної реєстрації бізнесу, що більше на 25 заяв ніж за аналогічний період 2019 року.</w:t>
      </w:r>
      <w:bookmarkStart w:id="0" w:name="_GoBack"/>
      <w:bookmarkEnd w:id="0"/>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Крім того державними реєстраторами, надано послуги у сфері он-лайн реєстрації бізнесу в кількості 96 заяв.</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Користуються попитом послуги з оформлення і видачі паспорта громадянина України з безконтактним електронним носієм та для виїзду за кордон, які були запроваджені у жовтні 2019 року. </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Так у 1 кварталі 2020 року надано адміністративні послуги ДМС:</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оформлення і видачі паспорта громадянина України з безконтактним електронним носієм – 60;</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оформлення і видачі паспорта громадянина України для виїзду за кордон з безконтактним електронним носієм - 374</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Загальна кількість звернень до ЦНАП складає 165 -180 громадян в день.</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Більшість адміністративних послуг, які надаються через ЦНАП є безкоштовними, тільки з 18 послуг стягується адміністративний збір, за рахунок якого місцевий бюджет за 1 квартал 2020 року поповнився на 1589,7 тис. грн.</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За 1 квартал 2020 року надійшло 1123 письмових звернень громадян, що на 200 звернень більше ніж за аналогічний період 2019 року.</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На Урядову гарячу лінію звернулось 102 звернень. Майже всі звернення на гарячу лінію стосувались соціальних питань та комунального господарства.</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Відповідно до затверджених графіків протягом звітного періоду 44 мешканців Мукачівської ОТГ було прийнято на особистих прийомах міським головою та його заступниками.</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sz w:val="24"/>
          <w:szCs w:val="24"/>
          <w:lang w:eastAsia="uk-UA"/>
        </w:rPr>
        <w:t>        </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b/>
          <w:bCs/>
          <w:sz w:val="24"/>
          <w:szCs w:val="24"/>
          <w:lang w:eastAsia="uk-UA"/>
        </w:rPr>
        <w:t>Центр надання адміністративних послуг</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b/>
          <w:bCs/>
          <w:sz w:val="24"/>
          <w:szCs w:val="24"/>
          <w:lang w:eastAsia="uk-UA"/>
        </w:rPr>
        <w:t>Мукачівської міської ради                                                               </w:t>
      </w:r>
    </w:p>
    <w:p w:rsidR="00691678" w:rsidRPr="00691678" w:rsidRDefault="00691678" w:rsidP="006916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91678">
        <w:rPr>
          <w:rFonts w:ascii="Times New Roman" w:eastAsia="Times New Roman" w:hAnsi="Times New Roman" w:cs="Times New Roman"/>
          <w:b/>
          <w:bCs/>
          <w:sz w:val="24"/>
          <w:szCs w:val="24"/>
          <w:lang w:eastAsia="uk-UA"/>
        </w:rPr>
        <w:t> Василь СВИРИДА</w:t>
      </w:r>
    </w:p>
    <w:p w:rsidR="00620878" w:rsidRPr="00691678" w:rsidRDefault="00620878" w:rsidP="00691678">
      <w:pPr>
        <w:jc w:val="both"/>
      </w:pPr>
    </w:p>
    <w:sectPr w:rsidR="00620878" w:rsidRPr="006916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DE"/>
    <w:multiLevelType w:val="multilevel"/>
    <w:tmpl w:val="8F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11730"/>
    <w:multiLevelType w:val="multilevel"/>
    <w:tmpl w:val="A4E2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91207"/>
    <w:multiLevelType w:val="multilevel"/>
    <w:tmpl w:val="6F8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17EBC"/>
    <w:multiLevelType w:val="multilevel"/>
    <w:tmpl w:val="776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66457"/>
    <w:multiLevelType w:val="hybridMultilevel"/>
    <w:tmpl w:val="4228627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15:restartNumberingAfterBreak="0">
    <w:nsid w:val="79E34678"/>
    <w:multiLevelType w:val="multilevel"/>
    <w:tmpl w:val="7E9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D"/>
    <w:rsid w:val="000D47FD"/>
    <w:rsid w:val="003E76BA"/>
    <w:rsid w:val="00620878"/>
    <w:rsid w:val="00691678"/>
    <w:rsid w:val="00B0500C"/>
    <w:rsid w:val="00DD756D"/>
    <w:rsid w:val="00F91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2BC"/>
  <w15:chartTrackingRefBased/>
  <w15:docId w15:val="{544443D7-1870-43F0-BF24-6AC8E83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5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03508">
      <w:bodyDiv w:val="1"/>
      <w:marLeft w:val="0"/>
      <w:marRight w:val="0"/>
      <w:marTop w:val="0"/>
      <w:marBottom w:val="0"/>
      <w:divBdr>
        <w:top w:val="none" w:sz="0" w:space="0" w:color="auto"/>
        <w:left w:val="none" w:sz="0" w:space="0" w:color="auto"/>
        <w:bottom w:val="none" w:sz="0" w:space="0" w:color="auto"/>
        <w:right w:val="none" w:sz="0" w:space="0" w:color="auto"/>
      </w:divBdr>
    </w:div>
    <w:div w:id="891038502">
      <w:bodyDiv w:val="1"/>
      <w:marLeft w:val="0"/>
      <w:marRight w:val="0"/>
      <w:marTop w:val="0"/>
      <w:marBottom w:val="0"/>
      <w:divBdr>
        <w:top w:val="none" w:sz="0" w:space="0" w:color="auto"/>
        <w:left w:val="none" w:sz="0" w:space="0" w:color="auto"/>
        <w:bottom w:val="none" w:sz="0" w:space="0" w:color="auto"/>
        <w:right w:val="none" w:sz="0" w:space="0" w:color="auto"/>
      </w:divBdr>
    </w:div>
    <w:div w:id="1088232724">
      <w:bodyDiv w:val="1"/>
      <w:marLeft w:val="0"/>
      <w:marRight w:val="0"/>
      <w:marTop w:val="0"/>
      <w:marBottom w:val="0"/>
      <w:divBdr>
        <w:top w:val="none" w:sz="0" w:space="0" w:color="auto"/>
        <w:left w:val="none" w:sz="0" w:space="0" w:color="auto"/>
        <w:bottom w:val="none" w:sz="0" w:space="0" w:color="auto"/>
        <w:right w:val="none" w:sz="0" w:space="0" w:color="auto"/>
      </w:divBdr>
    </w:div>
    <w:div w:id="1577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3179</Words>
  <Characters>1813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2020-10-06T10:48:00Z</dcterms:created>
  <dcterms:modified xsi:type="dcterms:W3CDTF">2020-10-06T10:48:00Z</dcterms:modified>
</cp:coreProperties>
</file>