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3F" w:rsidRDefault="00371D3F" w:rsidP="00371D3F">
      <w:pPr>
        <w:pStyle w:val="a3"/>
        <w:jc w:val="both"/>
      </w:pPr>
      <w:r>
        <w:t>За звітний період діяльність Управління муніципальної інспекції Мукачівської міської ради була спрямована на забезпечення дотримання норм та Правил благоустрою м. Мукачево,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під час проведення масових заходів на території міста.</w:t>
      </w:r>
    </w:p>
    <w:p w:rsidR="00371D3F" w:rsidRDefault="00371D3F" w:rsidP="00371D3F">
      <w:pPr>
        <w:pStyle w:val="a3"/>
        <w:jc w:val="both"/>
      </w:pPr>
      <w:r>
        <w:t>В період з 02.01.2020 р. по 31.03.2020 р. Управлінням муніципальної інспекції Мукачівської міської ради була проведена наступна робота:</w:t>
      </w:r>
    </w:p>
    <w:p w:rsidR="00371D3F" w:rsidRDefault="00371D3F" w:rsidP="00371D3F">
      <w:pPr>
        <w:pStyle w:val="a3"/>
        <w:jc w:val="both"/>
      </w:pPr>
      <w:r>
        <w:t>Щоденно проводилося моніторинг дотримання юридичними та фізичними особами Правил благоустрою території міста, проводиться інформаційно-роз’яснювальна робота щодо дотримання Правил благоустрою м. Мукачева та дотримання правил зупинки, стоянки та паркування.</w:t>
      </w:r>
    </w:p>
    <w:p w:rsidR="00371D3F" w:rsidRDefault="00371D3F" w:rsidP="00371D3F">
      <w:pPr>
        <w:pStyle w:val="a3"/>
        <w:jc w:val="both"/>
      </w:pPr>
      <w:r>
        <w:t> З 02.01.2020р. по 31.03.2020р. інспекторами з паркування Управління муніципальної інспекції Мукачівської міської ради здійснювалося патрулювання території міста Мукачева з метою інформаційно-роз’яснювальної роботи, а також складено 4909 постанов за порушення правил паркування в місті.</w:t>
      </w:r>
    </w:p>
    <w:p w:rsidR="00371D3F" w:rsidRDefault="00371D3F" w:rsidP="00371D3F">
      <w:pPr>
        <w:pStyle w:val="a3"/>
        <w:jc w:val="both"/>
      </w:pPr>
      <w:r>
        <w:t> Виявлення осіб, які порушують Правила благоустрою міста та забезпечення накладання на них санкцій за порушення у сфері благоустрою, виявлення та фіксування самовільно розміщених, без відповідного дозволу та проектної документації об’єктів та тимчасових споруд для здійснення підприємницької діяльності, рекламних конструкцій.</w:t>
      </w:r>
    </w:p>
    <w:p w:rsidR="00371D3F" w:rsidRDefault="00371D3F" w:rsidP="00371D3F">
      <w:pPr>
        <w:pStyle w:val="a3"/>
        <w:jc w:val="both"/>
      </w:pPr>
      <w:r>
        <w:t> Щоденно проводилось виявлення правопорушень та складання приписів щодо усунення виявлених правопорушень,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rsidR="00371D3F" w:rsidRDefault="00371D3F" w:rsidP="00371D3F">
      <w:pPr>
        <w:pStyle w:val="a3"/>
        <w:jc w:val="both"/>
      </w:pPr>
      <w:r>
        <w:t>За звітній період інспекторами Управління муніципальної інспекції Мукачівської міської ради було видано 129 приписів щодо усунення виявлених умов та причин, що сприяли порушенню Правил благоустрою міста, порушення порядку здійснення господарської діяльності суб’єктами господарювання.</w:t>
      </w:r>
    </w:p>
    <w:p w:rsidR="00371D3F" w:rsidRDefault="00371D3F" w:rsidP="00371D3F">
      <w:pPr>
        <w:pStyle w:val="a3"/>
        <w:jc w:val="both"/>
      </w:pPr>
      <w:r>
        <w:t>Також, інспекторами Управління муніципальної інспекції Мукачівської міської ради було проведено контроль, щодо законності розміщення елементів зовнішньої реклами та складено 32 рапорти по виявленню безхазяйної реклами на території м. Мукачево, які передано на розгляд до виконавчого комітету для вирішення питання про демонтаж.</w:t>
      </w:r>
    </w:p>
    <w:p w:rsidR="00371D3F" w:rsidRDefault="00371D3F" w:rsidP="00371D3F">
      <w:pPr>
        <w:pStyle w:val="a3"/>
        <w:jc w:val="both"/>
      </w:pPr>
      <w:r>
        <w:t>За звітній період інспекторами Управління муніципальної інспекції Мукачівської міської ради складено 94 приписи, щодо усунення порушень розміщення елементів зовнішньої реклами без відповідних дозволів, з зазначенням вимоги виготовити відповідні дозвільні документи, або в добровільному порядку демонтувати їх.</w:t>
      </w:r>
    </w:p>
    <w:p w:rsidR="00371D3F" w:rsidRDefault="00371D3F" w:rsidP="00371D3F">
      <w:pPr>
        <w:pStyle w:val="a3"/>
        <w:jc w:val="both"/>
      </w:pPr>
      <w:r>
        <w:t>Після закінчення терміну приписів, вимоги яких не виконано суб’єктами господарювання, до виконавчого комітету Мукачівської міської ради подані матеріали для прийняття рішення про демонтаж.</w:t>
      </w:r>
    </w:p>
    <w:p w:rsidR="00371D3F" w:rsidRDefault="00371D3F" w:rsidP="00371D3F">
      <w:pPr>
        <w:pStyle w:val="a3"/>
        <w:jc w:val="both"/>
      </w:pPr>
      <w:r>
        <w:t>За звітній період за порушення Правил благоустрою міста Мукачево складено 70 адміністративних протоколів.</w:t>
      </w:r>
    </w:p>
    <w:p w:rsidR="00371D3F" w:rsidRDefault="00371D3F" w:rsidP="00371D3F">
      <w:pPr>
        <w:pStyle w:val="a3"/>
        <w:jc w:val="both"/>
      </w:pPr>
      <w:r>
        <w:t xml:space="preserve">Протягом трьох місяців Управління муніципальної інспекції Мукачівської міської ради розглянуто та прийнято рішення по 39 письмових заявах та скаргах мешканців м. Мукачева та розглянуто 26 усних звернень громадян, по яким було прийняте відповідне рішення та </w:t>
      </w:r>
      <w:r>
        <w:lastRenderedPageBreak/>
        <w:t>повідомлено заявників, а також групою швидкого реагування здійснено виїзди на 653 виклики громадян, які звертались на гарячу лінію до управління муніципальної інспекції.</w:t>
      </w:r>
    </w:p>
    <w:p w:rsidR="00371D3F" w:rsidRDefault="00371D3F" w:rsidP="00371D3F">
      <w:pPr>
        <w:pStyle w:val="a3"/>
        <w:jc w:val="both"/>
      </w:pPr>
      <w: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а в разі виявлення фактів п</w:t>
      </w:r>
      <w:bookmarkStart w:id="0" w:name="_GoBack"/>
      <w:bookmarkEnd w:id="0"/>
      <w:r>
        <w:t>орушення особи притягаються до адміністративної відповідальності.</w:t>
      </w:r>
    </w:p>
    <w:p w:rsidR="00371D3F" w:rsidRDefault="00371D3F" w:rsidP="00371D3F">
      <w:pPr>
        <w:pStyle w:val="a3"/>
        <w:jc w:val="both"/>
      </w:pPr>
      <w:r>
        <w:t xml:space="preserve">Постійно проводиться робота по виявленню та припиненню незаконної торгівлі під шляхопроводом вул. </w:t>
      </w:r>
      <w:proofErr w:type="spellStart"/>
      <w:r>
        <w:t>Масарика</w:t>
      </w:r>
      <w:proofErr w:type="spellEnd"/>
      <w:r>
        <w:t xml:space="preserve"> </w:t>
      </w:r>
      <w:proofErr w:type="spellStart"/>
      <w:r>
        <w:t>Томаша</w:t>
      </w:r>
      <w:proofErr w:type="spellEnd"/>
      <w:r>
        <w:t xml:space="preserve"> та Мукачівської трикотажної фабрики «Мрія», вул. Чайковського Петра та в мікрорайонах міста.</w:t>
      </w:r>
    </w:p>
    <w:p w:rsidR="00371D3F" w:rsidRDefault="00371D3F" w:rsidP="00371D3F">
      <w:pPr>
        <w:pStyle w:val="a3"/>
        <w:jc w:val="both"/>
      </w:pPr>
      <w:r>
        <w:t>Проводились заходи по забезпеченню дотримання благоустрою під час масових заходів на території міста, серед яких, як наймасовіші «Червене вино», «Різдвяна зіронька», святкування «Водохреща» та «</w:t>
      </w:r>
      <w:proofErr w:type="spellStart"/>
      <w:r>
        <w:t>Варишська</w:t>
      </w:r>
      <w:proofErr w:type="spellEnd"/>
      <w:r>
        <w:t xml:space="preserve"> </w:t>
      </w:r>
      <w:proofErr w:type="spellStart"/>
      <w:r>
        <w:t>палачінта</w:t>
      </w:r>
      <w:proofErr w:type="spellEnd"/>
      <w:r>
        <w:t>» інших масових заходів, які відбувались на території міста Мукачева.</w:t>
      </w:r>
    </w:p>
    <w:p w:rsidR="00371D3F" w:rsidRDefault="00371D3F" w:rsidP="00371D3F">
      <w:pPr>
        <w:pStyle w:val="a3"/>
        <w:jc w:val="both"/>
      </w:pPr>
      <w:r>
        <w:t>Проводилась превентивна робота та контроль за дотриманням мешканцями карантинних заходів на території Мукачівської ОТГ. Також управління муніципальної інспекції здійснюється контроль за дотриманням карантину в Мукачівській ЦРЛ, торговому центрі «Епіцентр», Мукачівській міській раді, банківських установах та в інших закладах, шляхом обмеження доступу громадян для відвідування.</w:t>
      </w:r>
    </w:p>
    <w:p w:rsidR="00371D3F" w:rsidRDefault="00371D3F" w:rsidP="00371D3F">
      <w:pPr>
        <w:pStyle w:val="a3"/>
        <w:jc w:val="both"/>
      </w:pPr>
      <w:r>
        <w:t>Управління муніципальної інспекції</w:t>
      </w:r>
    </w:p>
    <w:p w:rsidR="00620878" w:rsidRPr="00371D3F" w:rsidRDefault="00620878" w:rsidP="00371D3F">
      <w:pPr>
        <w:jc w:val="both"/>
      </w:pPr>
    </w:p>
    <w:sectPr w:rsidR="00620878" w:rsidRPr="00371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DE"/>
    <w:multiLevelType w:val="multilevel"/>
    <w:tmpl w:val="8FB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11730"/>
    <w:multiLevelType w:val="multilevel"/>
    <w:tmpl w:val="A4E2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91207"/>
    <w:multiLevelType w:val="multilevel"/>
    <w:tmpl w:val="6F8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17EBC"/>
    <w:multiLevelType w:val="multilevel"/>
    <w:tmpl w:val="776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66457"/>
    <w:multiLevelType w:val="hybridMultilevel"/>
    <w:tmpl w:val="42286276"/>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15:restartNumberingAfterBreak="0">
    <w:nsid w:val="79E34678"/>
    <w:multiLevelType w:val="multilevel"/>
    <w:tmpl w:val="7E9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D"/>
    <w:rsid w:val="000D47FD"/>
    <w:rsid w:val="00371D3F"/>
    <w:rsid w:val="003E76BA"/>
    <w:rsid w:val="00620878"/>
    <w:rsid w:val="00691678"/>
    <w:rsid w:val="00B0500C"/>
    <w:rsid w:val="00DD756D"/>
    <w:rsid w:val="00F91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2BC"/>
  <w15:chartTrackingRefBased/>
  <w15:docId w15:val="{544443D7-1870-43F0-BF24-6AC8E83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5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03508">
      <w:bodyDiv w:val="1"/>
      <w:marLeft w:val="0"/>
      <w:marRight w:val="0"/>
      <w:marTop w:val="0"/>
      <w:marBottom w:val="0"/>
      <w:divBdr>
        <w:top w:val="none" w:sz="0" w:space="0" w:color="auto"/>
        <w:left w:val="none" w:sz="0" w:space="0" w:color="auto"/>
        <w:bottom w:val="none" w:sz="0" w:space="0" w:color="auto"/>
        <w:right w:val="none" w:sz="0" w:space="0" w:color="auto"/>
      </w:divBdr>
    </w:div>
    <w:div w:id="891038502">
      <w:bodyDiv w:val="1"/>
      <w:marLeft w:val="0"/>
      <w:marRight w:val="0"/>
      <w:marTop w:val="0"/>
      <w:marBottom w:val="0"/>
      <w:divBdr>
        <w:top w:val="none" w:sz="0" w:space="0" w:color="auto"/>
        <w:left w:val="none" w:sz="0" w:space="0" w:color="auto"/>
        <w:bottom w:val="none" w:sz="0" w:space="0" w:color="auto"/>
        <w:right w:val="none" w:sz="0" w:space="0" w:color="auto"/>
      </w:divBdr>
    </w:div>
    <w:div w:id="1088232724">
      <w:bodyDiv w:val="1"/>
      <w:marLeft w:val="0"/>
      <w:marRight w:val="0"/>
      <w:marTop w:val="0"/>
      <w:marBottom w:val="0"/>
      <w:divBdr>
        <w:top w:val="none" w:sz="0" w:space="0" w:color="auto"/>
        <w:left w:val="none" w:sz="0" w:space="0" w:color="auto"/>
        <w:bottom w:val="none" w:sz="0" w:space="0" w:color="auto"/>
        <w:right w:val="none" w:sz="0" w:space="0" w:color="auto"/>
      </w:divBdr>
    </w:div>
    <w:div w:id="1526360645">
      <w:bodyDiv w:val="1"/>
      <w:marLeft w:val="0"/>
      <w:marRight w:val="0"/>
      <w:marTop w:val="0"/>
      <w:marBottom w:val="0"/>
      <w:divBdr>
        <w:top w:val="none" w:sz="0" w:space="0" w:color="auto"/>
        <w:left w:val="none" w:sz="0" w:space="0" w:color="auto"/>
        <w:bottom w:val="none" w:sz="0" w:space="0" w:color="auto"/>
        <w:right w:val="none" w:sz="0" w:space="0" w:color="auto"/>
      </w:divBdr>
    </w:div>
    <w:div w:id="15772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2940</Words>
  <Characters>1677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2020-10-06T10:55:00Z</dcterms:created>
  <dcterms:modified xsi:type="dcterms:W3CDTF">2020-10-06T10:55:00Z</dcterms:modified>
</cp:coreProperties>
</file>