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у своїй роботі керувався Конституцією України, Законами України, Указами Президента України, розпорядженнями голови облдержадміністрації та рішеннями обласної та міської рад, розпорядженнями Мукачівського міського голови та Положенням про відділ, а також посадовими інструкціями працівників відділу.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Працівники відділу брали участь у всіх публічних заходах, які готувалися іншими управліннями та відділами виконавчого комітету Мукачівської міської ради.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Вказаний період був також позначений значним об’ємом роботи спрямованої на покращення робочих умов та оптимізацію зусиль працівників виконавчого комітету у роботі з комп’ютерною технікою та програмним забезпеченням.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Зокрема, враховуючи роль комп'ютерного та технічного забезпечення для роботи Мукачівської міської ради та її виконавчого комітету, відділ інформаційного-аналітичних комплексів виконавчого комітету здійснює інформаційне та технічне обслуговування комп'ютерного, мережевого, периферійного обладнання, та програмного забезпечення виконавчого комітету міської ради.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Здійснюється підтримка у належному стані функціонування парку комп’ютерної техніки, мережевого та периферійного обладнання, програмного забезпечення структурних підрозділів виконавчого комітету міської ради.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За звітній період працівниками відділу проводилася постійна підтримка стабільного функціонування комп’ютерної техніки структурних підрозділів виконавчого комітету міської ради, підтримання в належному стані периферійного обладнання (друкарської техніки, сканерів та ксероксів), обслуговування електронної пошти, обслуговування локальної комп’ютерної мережі, відновлювалися пошкоджені інформаційні ресурси у випадках збоїв та поломок, вдосконалення комп’ютерних систем та підвищення їх </w:t>
      </w:r>
      <w:proofErr w:type="spellStart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потужностей</w:t>
      </w:r>
      <w:proofErr w:type="spellEnd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. Також відділом постійно ведеться облік стану та руху комп'ютерної техніки по міськвиконкому.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Ведеться постійна робота по контролю роботи працівників у системі електронного документообігу АСУД «ДОК ПРОФ3» та навчання новоприйнятих працівників роботі в даній Системі.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Щотижня подається на розгляд міському голові: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- звіт про функціонування офіційного веб-сайту Мукачівської міської ради та її виконавчого комітету;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- плани робіт відділів/управлінь на тиждень (керівники відділів/управлінь);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- звіт про роботу працівників у системі електронного документообігу АСУД ДОК ПРОФ.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Протягом ІІ кварталу 2020 року продовжувалася робота по впровадженню </w:t>
      </w:r>
      <w:proofErr w:type="spellStart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ArcGIS</w:t>
      </w:r>
      <w:proofErr w:type="spellEnd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створення </w:t>
      </w:r>
      <w:proofErr w:type="spellStart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Геоінформаційного</w:t>
      </w:r>
      <w:proofErr w:type="spellEnd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простору міста Мукачево. У зв’язку з цим виникла потреба у закупівлі сучасного серверного обладнання. В результаті закупівлі буде забезпечено безперебійне </w:t>
      </w: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функціонування </w:t>
      </w:r>
      <w:proofErr w:type="spellStart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ArcGIS</w:t>
      </w:r>
      <w:proofErr w:type="spellEnd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(географічна інформаційна система (GIS) для роботи з картами та географічною інформацією).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даних», Постанови Кабінету Міністрів України від 17.04.2019 № 409 «Про внесення змін до деяких постанов Кабінету Міністрів України щодо відкритих даних», рішення виконавчого комітету від 27.08.2019 № 245 «Про затвердження Положення про набори даних, які підлягають оприлюдненню у формі відкритих даних в новій редакції» протягом І кварталу велася постійна робота над наповнення Порталу відкритих даних (</w:t>
      </w:r>
      <w:hyperlink r:id="rId5" w:history="1">
        <w:r w:rsidRPr="00A9395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https://data.gov.ua/</w:t>
        </w:r>
      </w:hyperlink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договору від 30 березня 2020 року № 80 протягом ІІ кварталу велася робота по створенню програмного комплексу веб-порталу «</w:t>
      </w:r>
      <w:proofErr w:type="spellStart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Smart</w:t>
      </w:r>
      <w:proofErr w:type="spellEnd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City</w:t>
      </w:r>
      <w:proofErr w:type="spellEnd"/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» Мукачівської міської об’єднаної територіальної громади.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Основною метою Порталу є: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інформаційно-аналітичне забезпечення діяльності;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постійного, прозорого висвітлення інформації діяльності;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оперативне висвітлення подій, планів, діяльності тощо;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інформування громадськості про місцеві програми розвитку;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 проектів нормативно-правових актів для громадського обговорення та прийнятих правових-правових актів;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зручний пошук інформації для громадян, суб’єктів господарювання, органів влади та місцевого самоврядування;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публікація анонсів про заплановані заходи;</w:t>
      </w:r>
    </w:p>
    <w:p w:rsidR="00A93958" w:rsidRPr="00A93958" w:rsidRDefault="00A93958" w:rsidP="00A939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живого двостороннього спілкування з громадськістю (отримання і відповіді на звернення громадян, обговорення питань).</w:t>
      </w:r>
    </w:p>
    <w:p w:rsidR="00A93958" w:rsidRPr="00A93958" w:rsidRDefault="00A93958" w:rsidP="00A93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3958">
        <w:rPr>
          <w:rFonts w:ascii="Times New Roman" w:eastAsia="Times New Roman" w:hAnsi="Times New Roman" w:cs="Times New Roman"/>
          <w:sz w:val="24"/>
          <w:szCs w:val="24"/>
          <w:lang w:eastAsia="uk-UA"/>
        </w:rPr>
        <w:t>Вся робота відділу проводиться під керівництвом міського голови та його заступників у співпраці з представниками управлінь та відділів виконавчого комітету Мукачівської міської ради.</w:t>
      </w:r>
    </w:p>
    <w:bookmarkEnd w:id="0"/>
    <w:p w:rsidR="00620878" w:rsidRPr="00A93958" w:rsidRDefault="00620878" w:rsidP="00A93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A93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27E"/>
    <w:multiLevelType w:val="multilevel"/>
    <w:tmpl w:val="AB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8"/>
    <w:rsid w:val="00620878"/>
    <w:rsid w:val="00A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945A-127B-4BCF-B76E-D45A508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2815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2020-10-06T12:52:00Z</dcterms:created>
  <dcterms:modified xsi:type="dcterms:W3CDTF">2020-10-06T12:54:00Z</dcterms:modified>
</cp:coreProperties>
</file>