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1A0479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1A0479" w:rsidRDefault="00287D6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09.04.2019</w:t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1A0479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1A047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100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bookmarkStart w:id="0" w:name="_Hlk5286673"/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EB4D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передачу </w:t>
      </w:r>
      <w:r w:rsidR="00EB4DF9">
        <w:rPr>
          <w:rFonts w:ascii="Times New Roman" w:hAnsi="Times New Roman" w:cs="Times New Roman"/>
          <w:b/>
          <w:sz w:val="28"/>
          <w:szCs w:val="28"/>
          <w:lang w:val="uk-UA"/>
        </w:rPr>
        <w:t>об’єктів монументального мистецтва</w:t>
      </w:r>
    </w:p>
    <w:bookmarkEnd w:id="0"/>
    <w:p w:rsidR="001A0479" w:rsidRPr="00A2622B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B4DF9" w:rsidRPr="0056687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34EB3" w:rsidRPr="0056687E">
        <w:rPr>
          <w:rFonts w:ascii="Times New Roman" w:hAnsi="Times New Roman"/>
          <w:sz w:val="28"/>
          <w:szCs w:val="28"/>
          <w:lang w:val="uk-UA"/>
        </w:rPr>
        <w:t>утримання</w:t>
      </w:r>
      <w:r w:rsidR="00C34EB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B4DF9" w:rsidRPr="0056687E">
        <w:rPr>
          <w:rFonts w:ascii="Times New Roman" w:hAnsi="Times New Roman"/>
          <w:sz w:val="28"/>
          <w:szCs w:val="28"/>
          <w:lang w:val="uk-UA"/>
        </w:rPr>
        <w:t xml:space="preserve"> збереження пам’яток </w:t>
      </w:r>
      <w:r w:rsidR="00EB4DF9" w:rsidRPr="00CA6546">
        <w:rPr>
          <w:rFonts w:ascii="Times New Roman" w:hAnsi="Times New Roman" w:cs="Times New Roman"/>
          <w:sz w:val="28"/>
          <w:szCs w:val="28"/>
          <w:lang w:val="uk-UA"/>
        </w:rPr>
        <w:t>об’єктів монументального мистецтва, що розміщені на території м. Мукачево, у належному технічному та естетичному стані,</w:t>
      </w:r>
      <w:r w:rsidR="00EB4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DF9" w:rsidRPr="00CA6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DF9">
        <w:rPr>
          <w:rFonts w:ascii="Times New Roman CYR" w:hAnsi="Times New Roman CYR" w:cs="Times New Roman CYR"/>
          <w:sz w:val="28"/>
          <w:szCs w:val="28"/>
          <w:lang w:val="uk-UA"/>
        </w:rPr>
        <w:t>проведення їх поточного та капітального ремонту,</w:t>
      </w:r>
      <w:r w:rsidR="00EB4DF9" w:rsidRPr="00CA65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</w:t>
      </w:r>
      <w:r w:rsidR="00EB4DF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B4DF9" w:rsidRPr="00CA6546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культурної спадщини»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bookmarkStart w:id="1" w:name="_Hlk5286716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пп.1 п. «а» ст. 29, ч.6 ст. 59, ст. 60 </w:t>
      </w:r>
      <w:bookmarkEnd w:id="1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>виконавчий комітет Мукачівської міської ради вирішив: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Управлінню міського господарства виконавчого комітету Мукачівської міської ради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8075F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безоплатно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передати на баланс Мукачівського міського комунального підприємства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Ремонтно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</w:t>
      </w:r>
      <w:r w:rsidR="00EB4DF9" w:rsidRPr="00EB4DF9">
        <w:rPr>
          <w:rFonts w:ascii="Times New Roman CYR" w:hAnsi="Times New Roman CYR" w:cs="Times New Roman CYR"/>
          <w:sz w:val="28"/>
          <w:szCs w:val="28"/>
          <w:lang w:val="uk-UA"/>
        </w:rPr>
        <w:t>об’єкт</w:t>
      </w:r>
      <w:r w:rsidR="00EB4DF9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EB4DF9" w:rsidRPr="00EB4DF9">
        <w:rPr>
          <w:rFonts w:ascii="Times New Roman CYR" w:hAnsi="Times New Roman CYR" w:cs="Times New Roman CYR"/>
          <w:sz w:val="28"/>
          <w:szCs w:val="28"/>
          <w:lang w:val="uk-UA"/>
        </w:rPr>
        <w:t xml:space="preserve"> монументального мистецтва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згідно Додатку до даного рішення.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Мукачівському міському комунальному підприємству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Ремонтно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прийняти зазначене в Додатку майно на баланс. 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Передачу майна здійснити відповідно до акт</w:t>
      </w:r>
      <w:r w:rsidR="006B7F2B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приймання-передачі.</w:t>
      </w:r>
    </w:p>
    <w:p w:rsidR="003A4BA0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622B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Контроль за виконанням даного рішення покласти на начальника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Гасинця</w:t>
      </w:r>
      <w:proofErr w:type="spellEnd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07E49" w:rsidRPr="001A047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1A0479" w:rsidRPr="00A2622B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 w:rsidRPr="00A2622B">
        <w:rPr>
          <w:rFonts w:ascii="Times New Roman CYR" w:hAnsi="Times New Roman CYR" w:cs="Times New Roman CYR"/>
          <w:b/>
          <w:sz w:val="28"/>
          <w:szCs w:val="28"/>
        </w:rPr>
        <w:t xml:space="preserve">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</w:t>
      </w:r>
      <w:r w:rsidRPr="00A2622B">
        <w:rPr>
          <w:rFonts w:ascii="Times New Roman CYR" w:hAnsi="Times New Roman CYR" w:cs="Times New Roman CYR"/>
          <w:b/>
          <w:sz w:val="28"/>
          <w:szCs w:val="28"/>
        </w:rPr>
        <w:t>А.</w:t>
      </w:r>
      <w:r w:rsidR="001A0479" w:rsidRPr="00A2622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Балога</w:t>
      </w:r>
      <w:proofErr w:type="spellEnd"/>
    </w:p>
    <w:p w:rsidR="001A0479" w:rsidRPr="00A2622B" w:rsidRDefault="001A0479">
      <w:pPr>
        <w:widowControl/>
        <w:autoSpaceDE/>
        <w:autoSpaceDN/>
        <w:adjustRightInd/>
        <w:jc w:val="left"/>
        <w:rPr>
          <w:rFonts w:ascii="Times New Roman CYR" w:hAnsi="Times New Roman CYR" w:cs="Times New Roman CYR"/>
          <w:b/>
          <w:sz w:val="28"/>
          <w:szCs w:val="28"/>
        </w:rPr>
      </w:pPr>
      <w:r w:rsidRPr="00A2622B"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Додаток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 рішення виконавчого комітету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Мукачівської міської ради</w:t>
      </w:r>
    </w:p>
    <w:p w:rsidR="001A0479" w:rsidRDefault="00287D60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09.04.2019 № 100</w:t>
      </w:r>
      <w:bookmarkStart w:id="2" w:name="_GoBack"/>
      <w:bookmarkEnd w:id="2"/>
    </w:p>
    <w:p w:rsid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625F3" w:rsidRDefault="006625F3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монументального мистецтва</w:t>
      </w:r>
      <w:r w:rsid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</w:p>
    <w:p w:rsidR="00A2622B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як</w:t>
      </w:r>
      <w:r w:rsidR="006625F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передається з балансу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Управління міського господарства виконавчого комітету Мукачівської міської ради</w:t>
      </w: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баланс ММКП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Ремонтно-будівельне управління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1A0479" w:rsidRDefault="001A0479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625F3" w:rsidRDefault="006625F3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5924"/>
        <w:gridCol w:w="3112"/>
      </w:tblGrid>
      <w:tr w:rsidR="006625F3" w:rsidRPr="00C34EB3" w:rsidTr="006625F3">
        <w:trPr>
          <w:trHeight w:val="1164"/>
        </w:trPr>
        <w:tc>
          <w:tcPr>
            <w:tcW w:w="592" w:type="dxa"/>
            <w:vAlign w:val="center"/>
          </w:tcPr>
          <w:p w:rsidR="006625F3" w:rsidRPr="00C34EB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24" w:type="dxa"/>
            <w:vAlign w:val="center"/>
          </w:tcPr>
          <w:p w:rsidR="006625F3" w:rsidRPr="00C34EB3" w:rsidRDefault="006625F3" w:rsidP="00C34EB3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3112" w:type="dxa"/>
            <w:vAlign w:val="center"/>
          </w:tcPr>
          <w:p w:rsidR="006625F3" w:rsidRPr="00C34EB3" w:rsidRDefault="00C34EB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Залишкова</w:t>
            </w:r>
            <w:r w:rsidR="006625F3" w:rsidRP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вартість (грн.)</w:t>
            </w:r>
          </w:p>
        </w:tc>
      </w:tr>
      <w:tr w:rsid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Пам’ятник Богородиця з Немовлям 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100 000,00</w:t>
            </w:r>
          </w:p>
        </w:tc>
      </w:tr>
      <w:tr w:rsidR="006625F3" w:rsidRP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Пам’ятник Воїнам – інтернаціоналістам, які загинули в Афганській війні 1979-1989рр.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150 000,00</w:t>
            </w:r>
          </w:p>
        </w:tc>
      </w:tr>
      <w:tr w:rsidR="006625F3" w:rsidRP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Пам’ятник Щасливому Сажотрусу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  <w:r w:rsidR="004B190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80</w:t>
            </w:r>
            <w:r w:rsidR="004B190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 000,00</w:t>
            </w:r>
          </w:p>
        </w:tc>
      </w:tr>
      <w:tr w:rsidR="006625F3" w:rsidRP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Скульптурна композиція «Рік біди і випробування»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  <w:r w:rsidR="004B190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60</w:t>
            </w:r>
            <w:r w:rsidR="004B190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 000,00</w:t>
            </w:r>
          </w:p>
        </w:tc>
      </w:tr>
      <w:tr w:rsidR="006625F3" w:rsidRP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Пам’ятник Рому-господарнику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770 000,00</w:t>
            </w:r>
          </w:p>
        </w:tc>
      </w:tr>
      <w:tr w:rsidR="006625F3" w:rsidRPr="006625F3" w:rsidTr="006625F3">
        <w:trPr>
          <w:trHeight w:val="765"/>
        </w:trPr>
        <w:tc>
          <w:tcPr>
            <w:tcW w:w="59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6.</w:t>
            </w:r>
          </w:p>
        </w:tc>
        <w:tc>
          <w:tcPr>
            <w:tcW w:w="5924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Погруддя Тарасу Григоровичу Шевченку</w:t>
            </w:r>
          </w:p>
        </w:tc>
        <w:tc>
          <w:tcPr>
            <w:tcW w:w="3112" w:type="dxa"/>
            <w:vAlign w:val="center"/>
          </w:tcPr>
          <w:p w:rsidR="006625F3" w:rsidRDefault="006625F3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108 000,00</w:t>
            </w:r>
          </w:p>
        </w:tc>
      </w:tr>
      <w:tr w:rsidR="00993AAF" w:rsidRPr="00682541" w:rsidTr="00C34EB3">
        <w:trPr>
          <w:trHeight w:val="481"/>
        </w:trPr>
        <w:tc>
          <w:tcPr>
            <w:tcW w:w="6516" w:type="dxa"/>
            <w:gridSpan w:val="2"/>
            <w:vAlign w:val="center"/>
          </w:tcPr>
          <w:p w:rsidR="00993AAF" w:rsidRPr="00682541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8254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12" w:type="dxa"/>
            <w:vAlign w:val="center"/>
          </w:tcPr>
          <w:p w:rsidR="00993AAF" w:rsidRPr="00682541" w:rsidRDefault="004B190E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4</w:t>
            </w:r>
            <w:r w:rsid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52</w:t>
            </w:r>
            <w:r w:rsidR="00C34EB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8 000,00</w:t>
            </w:r>
          </w:p>
        </w:tc>
      </w:tr>
    </w:tbl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Заступник міського голови,</w:t>
      </w: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керуючий справами</w:t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   </w:t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О. </w:t>
      </w:r>
      <w:proofErr w:type="spellStart"/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Галай</w:t>
      </w:r>
      <w:proofErr w:type="spellEnd"/>
    </w:p>
    <w:sectPr w:rsidR="0048075F" w:rsidRPr="0048075F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6502F"/>
    <w:rsid w:val="000A6C09"/>
    <w:rsid w:val="00112603"/>
    <w:rsid w:val="00132441"/>
    <w:rsid w:val="001A0479"/>
    <w:rsid w:val="001B6629"/>
    <w:rsid w:val="00203958"/>
    <w:rsid w:val="00287D60"/>
    <w:rsid w:val="00294635"/>
    <w:rsid w:val="003A4BA0"/>
    <w:rsid w:val="004176E7"/>
    <w:rsid w:val="004405B0"/>
    <w:rsid w:val="0048075F"/>
    <w:rsid w:val="004B190E"/>
    <w:rsid w:val="0050307C"/>
    <w:rsid w:val="00511228"/>
    <w:rsid w:val="0060798B"/>
    <w:rsid w:val="00632B4B"/>
    <w:rsid w:val="006401FC"/>
    <w:rsid w:val="006625F3"/>
    <w:rsid w:val="00682541"/>
    <w:rsid w:val="006B7F2B"/>
    <w:rsid w:val="006E269F"/>
    <w:rsid w:val="00761116"/>
    <w:rsid w:val="00801E1B"/>
    <w:rsid w:val="0085339D"/>
    <w:rsid w:val="00882AF9"/>
    <w:rsid w:val="00907E49"/>
    <w:rsid w:val="00993AAF"/>
    <w:rsid w:val="00A2622B"/>
    <w:rsid w:val="00A82AF1"/>
    <w:rsid w:val="00B37721"/>
    <w:rsid w:val="00B51164"/>
    <w:rsid w:val="00BD347C"/>
    <w:rsid w:val="00BF4D56"/>
    <w:rsid w:val="00C34EB3"/>
    <w:rsid w:val="00C45267"/>
    <w:rsid w:val="00EB4DF9"/>
    <w:rsid w:val="00ED1C20"/>
    <w:rsid w:val="00F1694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148E5"/>
  <w15:docId w15:val="{4BFF4EDB-3D02-4693-8B51-AAB6B5C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23D7-5994-4F1A-B528-02D586E9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5</cp:revision>
  <cp:lastPrinted>2019-04-08T14:28:00Z</cp:lastPrinted>
  <dcterms:created xsi:type="dcterms:W3CDTF">2019-04-04T13:12:00Z</dcterms:created>
  <dcterms:modified xsi:type="dcterms:W3CDTF">2019-04-10T11:29:00Z</dcterms:modified>
</cp:coreProperties>
</file>