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ru-RU"/>
        </w:rPr>
      </w:pPr>
      <w:r>
        <w:rPr/>
        <w:drawing>
          <wp:inline distT="0" distB="0" distL="0" distR="0">
            <wp:extent cx="438150" cy="619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inline>
        </w:drawing>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У К Р А Ї Н 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ЗАКАРПАТСЬКА ОБЛАСТЬ</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МУКАЧІВСЬКА МІСЬКА РАДА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ВИКОНАВЧИЙ КОМІТЕТ</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Р І Ш Е Н Н Я</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center"/>
        <w:rPr/>
      </w:pPr>
      <w:r>
        <w:rPr>
          <w:rFonts w:eastAsia="Times New Roman" w:cs="Times New Roman CYR" w:ascii="Times New Roman CYR" w:hAnsi="Times New Roman CYR"/>
          <w:b/>
          <w:sz w:val="28"/>
          <w:szCs w:val="28"/>
          <w:lang w:val="uk-UA" w:eastAsia="zh-CN"/>
        </w:rPr>
        <w:t>04.12.2019</w:t>
      </w:r>
      <w:r>
        <w:rPr>
          <w:rFonts w:eastAsia="Times New Roman" w:cs="Times New Roman CYR" w:ascii="Times New Roman CYR" w:hAnsi="Times New Roman CYR"/>
          <w:b/>
          <w:sz w:val="28"/>
          <w:szCs w:val="28"/>
          <w:lang w:val="uk-UA" w:eastAsia="zh-CN"/>
        </w:rPr>
        <w:tab/>
        <w:t xml:space="preserve">                                       Мукачево                                              № </w:t>
      </w:r>
      <w:r>
        <w:rPr>
          <w:rFonts w:eastAsia="Times New Roman" w:cs="Times New Roman CYR" w:ascii="Times New Roman CYR" w:hAnsi="Times New Roman CYR"/>
          <w:b/>
          <w:sz w:val="28"/>
          <w:szCs w:val="28"/>
          <w:lang w:val="uk-UA" w:eastAsia="zh-CN"/>
        </w:rPr>
        <w:t>349</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 xml:space="preserve">Про схвалення проєкту Програми </w:t>
      </w:r>
    </w:p>
    <w:p>
      <w:pPr>
        <w:pStyle w:val="Normal"/>
        <w:keepNext/>
        <w:keepLines/>
        <w:widowControl w:val="false"/>
        <w:tabs>
          <w:tab w:val="left" w:pos="0" w:leader="none"/>
        </w:tabs>
        <w:suppressAutoHyphens w:val="true"/>
        <w:spacing w:lineRule="auto" w:line="240" w:before="0" w:after="0"/>
        <w:jc w:val="both"/>
        <w:rPr/>
      </w:pPr>
      <w:r>
        <w:rPr>
          <w:rFonts w:eastAsia="Times New Roman" w:cs="Times New Roman CYR" w:ascii="Times New Roman CYR" w:hAnsi="Times New Roman CYR"/>
          <w:b/>
          <w:sz w:val="28"/>
          <w:szCs w:val="28"/>
          <w:lang w:val="uk-UA" w:eastAsia="zh-CN"/>
        </w:rPr>
        <w:t xml:space="preserve">додаткового соціально-медичного захисту </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 xml:space="preserve">жителів Мукачівської міської об’єднаної </w:t>
      </w:r>
    </w:p>
    <w:p>
      <w:pPr>
        <w:pStyle w:val="Normal"/>
        <w:keepNext/>
        <w:keepLines/>
        <w:widowControl w:val="false"/>
        <w:tabs>
          <w:tab w:val="left" w:pos="0" w:leader="none"/>
        </w:tabs>
        <w:suppressAutoHyphens w:val="true"/>
        <w:spacing w:lineRule="auto" w:line="240" w:before="0" w:after="0"/>
        <w:jc w:val="both"/>
        <w:rPr/>
      </w:pPr>
      <w:r>
        <w:rPr>
          <w:rFonts w:eastAsia="Times New Roman" w:cs="Times New Roman CYR" w:ascii="Times New Roman CYR" w:hAnsi="Times New Roman CYR"/>
          <w:b/>
          <w:sz w:val="28"/>
          <w:szCs w:val="28"/>
          <w:lang w:val="uk-UA" w:eastAsia="zh-CN"/>
        </w:rPr>
        <w:t>територіальної громади на 2020 -2022 роки</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 xml:space="preserve">Розглянувши проєкт Програми додаткового соціально-медичного захисту жителів Мукачівської міської об’єднаної територіальної громади на 2020-2022 роки, з метою посилення турботи про жителів Мукачівської міської об’єднаної територіальної громади, осіб з інвалідністю, людей похилого віку, інших найбільш вразливих категорій громадян та надання їм адресної матеріальної допомоги,  враховуючи Порядок розроблення місцевих цільових програм, моніторингу та звітності про їх виконання, затверджений рішенням 66-ї сесії 7-го скликання Мукачівської міської ради  від 31.10.2019 року №1574, керуючись пп.1 п.а. ст.27, п.1 ч.2 ст.52, ч.6 ст.59 Закону України “Про місцеве самоврядування в Україні”, </w:t>
      </w:r>
      <w:r>
        <w:rPr>
          <w:rFonts w:eastAsia="Times New Roman" w:cs="Times New Roman CYR" w:ascii="Times New Roman CYR" w:hAnsi="Times New Roman CYR"/>
          <w:b/>
          <w:bCs/>
          <w:sz w:val="28"/>
          <w:szCs w:val="28"/>
          <w:lang w:val="uk-UA" w:eastAsia="zh-CN"/>
        </w:rPr>
        <w:t xml:space="preserve"> виконавчий комітет Мукачівської міської ради вирішив:</w:t>
      </w:r>
    </w:p>
    <w:p>
      <w:pPr>
        <w:pStyle w:val="Normal"/>
        <w:keepNext/>
        <w:keepLines/>
        <w:widowControl w:val="false"/>
        <w:tabs>
          <w:tab w:val="left" w:pos="0" w:leader="none"/>
        </w:tabs>
        <w:suppressAutoHyphens w:val="true"/>
        <w:spacing w:lineRule="auto" w:line="240" w:before="0" w:after="0"/>
        <w:jc w:val="both"/>
        <w:rPr/>
      </w:pPr>
      <w:r>
        <w:rPr>
          <w:rFonts w:eastAsia="Times New Roman" w:cs="Times New Roman CYR" w:ascii="Times New Roman CYR" w:hAnsi="Times New Roman CYR"/>
          <w:sz w:val="28"/>
          <w:szCs w:val="28"/>
          <w:lang w:val="uk-UA" w:eastAsia="zh-CN"/>
        </w:rPr>
        <w:tab/>
        <w:t>1. Схвалити проєкт Програми додаткового соціально-медичного захисту жителів Мукачівської міської об’єднаної територіальної громади  на 2020-2022 роки, згідно з додатком до цього рішення.</w:t>
      </w:r>
    </w:p>
    <w:p>
      <w:pPr>
        <w:pStyle w:val="Normal"/>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2. Начальнику управління праці та соціального захисту населення виконавчого комітету Мукачівської міської ради Н.Зотовій подати схвалений проєкт Програми на затвердження Мукачівській міській раді.</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tab/>
        <w:t>3. Контроль за виконанням даного рішення покласти на першого заступника міського голови Р. Федіва.</w:t>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Міський голова                                                                                     А.Балога</w:t>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rPr/>
      </w:pPr>
      <w:r>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tLeast" w:line="100" w:before="0" w:after="0"/>
        <w:ind w:left="-426" w:hanging="0"/>
        <w:jc w:val="right"/>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 xml:space="preserve">Додаток </w:t>
      </w:r>
    </w:p>
    <w:p>
      <w:pPr>
        <w:pStyle w:val="Normal"/>
        <w:suppressAutoHyphens w:val="true"/>
        <w:spacing w:lineRule="atLeast" w:line="100" w:before="0" w:after="0"/>
        <w:ind w:left="-426" w:hanging="0"/>
        <w:jc w:val="right"/>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sz w:val="24"/>
          <w:szCs w:val="24"/>
          <w:lang w:val="uk-UA" w:eastAsia="zh-CN"/>
        </w:rPr>
        <w:t>до рішення виконавчого комітету</w:t>
      </w:r>
    </w:p>
    <w:p>
      <w:pPr>
        <w:pStyle w:val="Normal"/>
        <w:suppressAutoHyphens w:val="true"/>
        <w:spacing w:lineRule="atLeast" w:line="100" w:before="0" w:after="0"/>
        <w:ind w:left="-425" w:hanging="0"/>
        <w:jc w:val="right"/>
        <w:textAlignment w:val="baseline"/>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 xml:space="preserve">04.12.2019 </w:t>
      </w:r>
      <w:r>
        <w:rPr>
          <w:rFonts w:eastAsia="Times New Roman" w:cs="Times New Roman" w:ascii="Times New Roman" w:hAnsi="Times New Roman"/>
          <w:b/>
          <w:sz w:val="28"/>
          <w:szCs w:val="28"/>
          <w:lang w:val="uk-UA" w:eastAsia="zh-CN"/>
        </w:rPr>
        <w:t>№</w:t>
      </w:r>
      <w:r>
        <w:rPr>
          <w:rFonts w:eastAsia="Times New Roman" w:cs="Times New Roman" w:ascii="Times New Roman" w:hAnsi="Times New Roman"/>
          <w:b/>
          <w:sz w:val="28"/>
          <w:szCs w:val="28"/>
          <w:lang w:val="uk-UA" w:eastAsia="zh-CN"/>
        </w:rPr>
        <w:t>349</w:t>
      </w:r>
    </w:p>
    <w:p>
      <w:pPr>
        <w:pStyle w:val="Normal"/>
        <w:suppressAutoHyphens w:val="true"/>
        <w:spacing w:lineRule="atLeast" w:line="100" w:before="0" w:after="0"/>
        <w:ind w:left="-425" w:hanging="0"/>
        <w:jc w:val="right"/>
        <w:textAlignment w:val="baseline"/>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uppressAutoHyphens w:val="true"/>
        <w:spacing w:lineRule="atLeast" w:line="100" w:before="0" w:after="0"/>
        <w:ind w:left="-425" w:hanging="0"/>
        <w:jc w:val="center"/>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ПРОЄКТ</w:t>
      </w:r>
    </w:p>
    <w:p>
      <w:pPr>
        <w:pStyle w:val="15"/>
        <w:jc w:val="center"/>
        <w:rPr>
          <w:lang w:val="uk-UA"/>
        </w:rPr>
      </w:pPr>
      <w:r>
        <w:rPr>
          <w:b/>
          <w:sz w:val="28"/>
          <w:szCs w:val="28"/>
          <w:lang w:val="en-US"/>
        </w:rPr>
        <w:t>I</w:t>
      </w:r>
      <w:r>
        <w:rPr>
          <w:b/>
          <w:sz w:val="28"/>
          <w:szCs w:val="28"/>
        </w:rPr>
        <w:t xml:space="preserve">. </w:t>
      </w:r>
      <w:r>
        <w:rPr>
          <w:b/>
          <w:sz w:val="28"/>
          <w:szCs w:val="28"/>
          <w:lang w:val="uk-UA"/>
        </w:rPr>
        <w:t>ПАСПОРТ ПРОГРАМИ</w:t>
      </w:r>
    </w:p>
    <w:p>
      <w:pPr>
        <w:pStyle w:val="15"/>
        <w:ind w:left="-426" w:hanging="0"/>
        <w:jc w:val="center"/>
        <w:rPr>
          <w:lang w:val="uk-UA"/>
        </w:rPr>
      </w:pPr>
      <w:r>
        <w:rPr>
          <w:b/>
          <w:sz w:val="28"/>
          <w:szCs w:val="28"/>
          <w:lang w:val="uk-UA"/>
        </w:rPr>
        <w:t xml:space="preserve">додаткового соціально-медичного захисту жителів </w:t>
      </w:r>
      <w:r>
        <w:rPr>
          <w:b/>
          <w:color w:val="000000"/>
          <w:sz w:val="28"/>
          <w:szCs w:val="28"/>
          <w:lang w:val="uk-UA"/>
        </w:rPr>
        <w:t>Мукачівської міської об’єднаної територіальної громади</w:t>
      </w:r>
      <w:r>
        <w:rPr>
          <w:b/>
          <w:sz w:val="28"/>
          <w:szCs w:val="28"/>
          <w:lang w:val="uk-UA"/>
        </w:rPr>
        <w:t xml:space="preserve"> на 2020-2022 роки.</w:t>
      </w:r>
    </w:p>
    <w:p>
      <w:pPr>
        <w:pStyle w:val="15"/>
        <w:tabs>
          <w:tab w:val="left" w:pos="3645" w:leader="none"/>
          <w:tab w:val="center" w:pos="4535" w:leader="none"/>
        </w:tabs>
        <w:ind w:left="-426" w:hanging="0"/>
        <w:jc w:val="center"/>
        <w:rPr/>
      </w:pPr>
      <w:r>
        <w:rPr/>
      </w:r>
    </w:p>
    <w:tbl>
      <w:tblPr>
        <w:tblW w:w="9475" w:type="dxa"/>
        <w:jc w:val="left"/>
        <w:tblInd w:w="28" w:type="dxa"/>
        <w:tblBorders>
          <w:top w:val="single" w:sz="8" w:space="0" w:color="000001"/>
          <w:left w:val="single" w:sz="8" w:space="0" w:color="000001"/>
          <w:bottom w:val="single" w:sz="4" w:space="0" w:color="000001"/>
          <w:insideH w:val="single" w:sz="4" w:space="0" w:color="000001"/>
        </w:tblBorders>
        <w:tblCellMar>
          <w:top w:w="28" w:type="dxa"/>
          <w:left w:w="18" w:type="dxa"/>
          <w:bottom w:w="28" w:type="dxa"/>
          <w:right w:w="28" w:type="dxa"/>
        </w:tblCellMar>
        <w:tblLook w:firstRow="0" w:noVBand="0" w:lastRow="0" w:firstColumn="0" w:lastColumn="0" w:noHBand="0" w:val="0000"/>
      </w:tblPr>
      <w:tblGrid>
        <w:gridCol w:w="399"/>
        <w:gridCol w:w="2800"/>
        <w:gridCol w:w="6276"/>
      </w:tblGrid>
      <w:tr>
        <w:trPr>
          <w:trHeight w:val="587" w:hRule="atLeast"/>
        </w:trPr>
        <w:tc>
          <w:tcPr>
            <w:tcW w:w="399" w:type="dxa"/>
            <w:tcBorders>
              <w:top w:val="single" w:sz="8"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before="0" w:after="283"/>
              <w:jc w:val="both"/>
              <w:rPr/>
            </w:pPr>
            <w:r>
              <w:rPr>
                <w:rFonts w:cs="Times New Roman" w:ascii="Times New Roman" w:hAnsi="Times New Roman"/>
                <w:color w:val="000000"/>
                <w:sz w:val="24"/>
                <w:szCs w:val="24"/>
              </w:rPr>
              <w:t>1.</w:t>
            </w:r>
          </w:p>
        </w:tc>
        <w:tc>
          <w:tcPr>
            <w:tcW w:w="2800" w:type="dxa"/>
            <w:tcBorders>
              <w:top w:val="single" w:sz="8"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before="0" w:after="283"/>
              <w:rPr/>
            </w:pPr>
            <w:r>
              <w:rPr>
                <w:rFonts w:cs="Times New Roman" w:ascii="Times New Roman" w:hAnsi="Times New Roman"/>
                <w:color w:val="000000"/>
                <w:sz w:val="24"/>
                <w:szCs w:val="24"/>
                <w:lang w:val="x-none"/>
              </w:rPr>
              <w:t>Ініціатор розроблення програми</w:t>
            </w:r>
          </w:p>
        </w:tc>
        <w:tc>
          <w:tcPr>
            <w:tcW w:w="6276"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pacing w:before="0" w:after="283"/>
              <w:rPr/>
            </w:pPr>
            <w:r>
              <w:rPr>
                <w:rFonts w:cs="Times New Roman" w:ascii="Times New Roman" w:hAnsi="Times New Roman"/>
                <w:color w:val="000000"/>
                <w:sz w:val="24"/>
                <w:szCs w:val="24"/>
              </w:rPr>
              <w:t>Управління праці та соціального захисту населення Мукачівської міської ради</w:t>
            </w:r>
          </w:p>
        </w:tc>
      </w:tr>
      <w:tr>
        <w:trPr>
          <w:trHeight w:val="1590" w:hRule="atLeast"/>
        </w:trPr>
        <w:tc>
          <w:tcPr>
            <w:tcW w:w="399"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before="0" w:after="283"/>
              <w:jc w:val="both"/>
              <w:rPr/>
            </w:pPr>
            <w:r>
              <w:rPr>
                <w:rFonts w:cs="Times New Roman" w:ascii="Times New Roman" w:hAnsi="Times New Roman"/>
                <w:color w:val="000000"/>
                <w:sz w:val="24"/>
                <w:szCs w:val="24"/>
              </w:rPr>
              <w:t>2.</w:t>
            </w:r>
          </w:p>
        </w:tc>
        <w:tc>
          <w:tcPr>
            <w:tcW w:w="2800"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rPr>
              <w:t>Рішення виконавчого комітету Мукачівської міської ради про схвалення проєкту програми</w:t>
            </w:r>
          </w:p>
        </w:tc>
        <w:tc>
          <w:tcPr>
            <w:tcW w:w="627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napToGrid w:val="false"/>
              <w:spacing w:before="0" w:after="283"/>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25" w:hRule="atLeast"/>
        </w:trPr>
        <w:tc>
          <w:tcPr>
            <w:tcW w:w="399"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3.</w:t>
            </w:r>
          </w:p>
        </w:tc>
        <w:tc>
          <w:tcPr>
            <w:tcW w:w="2800"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rPr>
              <w:t>Розробник програми</w:t>
            </w:r>
          </w:p>
        </w:tc>
        <w:tc>
          <w:tcPr>
            <w:tcW w:w="627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pacing w:before="0" w:after="283"/>
              <w:rPr/>
            </w:pPr>
            <w:r>
              <w:rPr>
                <w:rFonts w:cs="Times New Roman" w:ascii="Times New Roman" w:hAnsi="Times New Roman"/>
                <w:color w:val="000000"/>
                <w:sz w:val="24"/>
                <w:szCs w:val="24"/>
              </w:rPr>
              <w:t>Управління праці та соціального захисту населення Мукачівської міської ради</w:t>
            </w:r>
          </w:p>
        </w:tc>
      </w:tr>
      <w:tr>
        <w:trPr>
          <w:trHeight w:val="350" w:hRule="atLeast"/>
        </w:trPr>
        <w:tc>
          <w:tcPr>
            <w:tcW w:w="399"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4.</w:t>
            </w:r>
          </w:p>
        </w:tc>
        <w:tc>
          <w:tcPr>
            <w:tcW w:w="2800" w:type="dxa"/>
            <w:tcBorders>
              <w:top w:val="single" w:sz="4" w:space="0" w:color="000001"/>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rPr>
              <w:t>Співрозробники програми</w:t>
            </w:r>
          </w:p>
        </w:tc>
        <w:tc>
          <w:tcPr>
            <w:tcW w:w="627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pacing w:before="0" w:after="283"/>
              <w:rPr/>
            </w:pPr>
            <w:r>
              <w:rPr>
                <w:rFonts w:cs="Times New Roman" w:ascii="Times New Roman" w:hAnsi="Times New Roman"/>
                <w:color w:val="000000"/>
                <w:sz w:val="24"/>
                <w:szCs w:val="24"/>
              </w:rPr>
              <w:t>-</w:t>
            </w:r>
          </w:p>
        </w:tc>
      </w:tr>
      <w:tr>
        <w:trPr>
          <w:trHeight w:val="288" w:hRule="atLeast"/>
        </w:trPr>
        <w:tc>
          <w:tcPr>
            <w:tcW w:w="399"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5.</w:t>
            </w:r>
          </w:p>
        </w:tc>
        <w:tc>
          <w:tcPr>
            <w:tcW w:w="2800"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rPr>
              <w:t>Відповідальний виконавець програми</w:t>
            </w:r>
          </w:p>
        </w:tc>
        <w:tc>
          <w:tcPr>
            <w:tcW w:w="627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Style19"/>
              <w:spacing w:before="0" w:after="283"/>
              <w:rPr/>
            </w:pPr>
            <w:r>
              <w:rPr>
                <w:rFonts w:cs="Times New Roman" w:ascii="Times New Roman" w:hAnsi="Times New Roman"/>
                <w:color w:val="000000"/>
                <w:sz w:val="24"/>
                <w:szCs w:val="24"/>
              </w:rPr>
              <w:t>Управління праці та соціального захисту населення Мукачівської міської ради</w:t>
            </w:r>
          </w:p>
        </w:tc>
      </w:tr>
      <w:tr>
        <w:trPr>
          <w:trHeight w:val="614" w:hRule="atLeast"/>
        </w:trPr>
        <w:tc>
          <w:tcPr>
            <w:tcW w:w="399" w:type="dxa"/>
            <w:tcBorders>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5.1</w:t>
            </w:r>
          </w:p>
        </w:tc>
        <w:tc>
          <w:tcPr>
            <w:tcW w:w="2800" w:type="dxa"/>
            <w:tcBorders>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 xml:space="preserve">Головний розпорядник коштів  </w:t>
            </w:r>
          </w:p>
        </w:tc>
        <w:tc>
          <w:tcPr>
            <w:tcW w:w="6276" w:type="dxa"/>
            <w:tcBorders>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Normal"/>
              <w:widowControl/>
              <w:bidi w:val="0"/>
              <w:spacing w:lineRule="auto" w:line="252" w:before="0" w:after="160"/>
              <w:jc w:val="left"/>
              <w:rPr/>
            </w:pPr>
            <w:r>
              <w:rPr>
                <w:rFonts w:cs="Times New Roman" w:ascii="Times New Roman" w:hAnsi="Times New Roman"/>
                <w:sz w:val="24"/>
                <w:szCs w:val="24"/>
              </w:rPr>
              <w:t>Управління праці та соціального захисту населення Мукачівської міської ради</w:t>
            </w:r>
          </w:p>
        </w:tc>
      </w:tr>
      <w:tr>
        <w:trPr>
          <w:trHeight w:val="338" w:hRule="atLeast"/>
        </w:trPr>
        <w:tc>
          <w:tcPr>
            <w:tcW w:w="399"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6.</w:t>
            </w:r>
          </w:p>
        </w:tc>
        <w:tc>
          <w:tcPr>
            <w:tcW w:w="2800"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Учасники програми</w:t>
            </w:r>
          </w:p>
        </w:tc>
        <w:tc>
          <w:tcPr>
            <w:tcW w:w="627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Normal"/>
              <w:widowControl/>
              <w:bidi w:val="0"/>
              <w:spacing w:lineRule="auto" w:line="252" w:before="0" w:after="160"/>
              <w:jc w:val="left"/>
              <w:rPr/>
            </w:pPr>
            <w:r>
              <w:rPr>
                <w:rFonts w:cs="Times New Roman" w:ascii="Times New Roman" w:hAnsi="Times New Roman"/>
                <w:sz w:val="24"/>
                <w:szCs w:val="24"/>
              </w:rPr>
              <w:t>-</w:t>
            </w:r>
          </w:p>
        </w:tc>
      </w:tr>
      <w:tr>
        <w:trPr>
          <w:trHeight w:val="626" w:hRule="atLeast"/>
        </w:trPr>
        <w:tc>
          <w:tcPr>
            <w:tcW w:w="399" w:type="dxa"/>
            <w:tcBorders>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7</w:t>
            </w:r>
            <w:r>
              <w:rPr>
                <w:rFonts w:cs="Times New Roman" w:ascii="Times New Roman" w:hAnsi="Times New Roman"/>
                <w:color w:val="000000"/>
                <w:sz w:val="24"/>
                <w:szCs w:val="24"/>
                <w:lang w:val="x-none"/>
              </w:rPr>
              <w:t>.</w:t>
            </w:r>
          </w:p>
        </w:tc>
        <w:tc>
          <w:tcPr>
            <w:tcW w:w="2800" w:type="dxa"/>
            <w:tcBorders>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lang w:val="x-none"/>
              </w:rPr>
              <w:t>Термін реалізації програми</w:t>
            </w:r>
          </w:p>
        </w:tc>
        <w:tc>
          <w:tcPr>
            <w:tcW w:w="6276" w:type="dxa"/>
            <w:tcBorders>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pacing w:before="0" w:after="283"/>
              <w:jc w:val="both"/>
              <w:rPr/>
            </w:pPr>
            <w:r>
              <w:rPr>
                <w:rFonts w:cs="Times New Roman" w:ascii="Times New Roman" w:hAnsi="Times New Roman"/>
                <w:color w:val="000000"/>
                <w:sz w:val="24"/>
                <w:szCs w:val="24"/>
                <w:lang w:val="x-none"/>
              </w:rPr>
              <w:t>2</w:t>
            </w:r>
            <w:r>
              <w:rPr>
                <w:rFonts w:cs="Times New Roman" w:ascii="Times New Roman" w:hAnsi="Times New Roman"/>
                <w:color w:val="000000"/>
                <w:sz w:val="24"/>
                <w:szCs w:val="24"/>
              </w:rPr>
              <w:t>020-2022 роки</w:t>
            </w:r>
          </w:p>
        </w:tc>
      </w:tr>
      <w:tr>
        <w:trPr>
          <w:trHeight w:val="288" w:hRule="atLeast"/>
        </w:trPr>
        <w:tc>
          <w:tcPr>
            <w:tcW w:w="399"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7.1</w:t>
            </w:r>
          </w:p>
        </w:tc>
        <w:tc>
          <w:tcPr>
            <w:tcW w:w="2800"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rPr>
              <w:t xml:space="preserve">Етапи виконання програми </w:t>
            </w:r>
          </w:p>
        </w:tc>
        <w:tc>
          <w:tcPr>
            <w:tcW w:w="627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Style19"/>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2020 рік — 30 000, 00 тис.грн.</w:t>
            </w:r>
          </w:p>
          <w:p>
            <w:pPr>
              <w:pStyle w:val="Style19"/>
              <w:spacing w:lineRule="auto" w:line="240"/>
              <w:jc w:val="both"/>
              <w:rPr/>
            </w:pPr>
            <w:r>
              <w:rPr>
                <w:rFonts w:cs="Times New Roman" w:ascii="Times New Roman" w:hAnsi="Times New Roman"/>
                <w:color w:val="000000"/>
                <w:sz w:val="24"/>
                <w:szCs w:val="24"/>
              </w:rPr>
              <w:t>2021 рік – 30 000, 00 тис.грн.</w:t>
            </w:r>
          </w:p>
          <w:p>
            <w:pPr>
              <w:pStyle w:val="Style19"/>
              <w:spacing w:lineRule="auto" w:line="240"/>
              <w:jc w:val="both"/>
              <w:rPr/>
            </w:pPr>
            <w:r>
              <w:rPr>
                <w:rFonts w:cs="Times New Roman" w:ascii="Times New Roman" w:hAnsi="Times New Roman"/>
                <w:color w:val="000000"/>
                <w:sz w:val="24"/>
                <w:szCs w:val="24"/>
              </w:rPr>
              <w:t>2022 рік - 30 000, 00 тис.грн.</w:t>
            </w:r>
          </w:p>
        </w:tc>
      </w:tr>
      <w:tr>
        <w:trPr>
          <w:trHeight w:val="1455" w:hRule="atLeast"/>
        </w:trPr>
        <w:tc>
          <w:tcPr>
            <w:tcW w:w="399" w:type="dxa"/>
            <w:tcBorders>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8.</w:t>
            </w:r>
          </w:p>
        </w:tc>
        <w:tc>
          <w:tcPr>
            <w:tcW w:w="2800" w:type="dxa"/>
            <w:tcBorders>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lang w:val="x-none"/>
              </w:rPr>
              <w:t xml:space="preserve">Перелік бюджетів, які беруть участь у виконанні програми </w:t>
            </w:r>
          </w:p>
        </w:tc>
        <w:tc>
          <w:tcPr>
            <w:tcW w:w="627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Style19"/>
              <w:spacing w:before="0" w:after="283"/>
              <w:jc w:val="both"/>
              <w:rPr/>
            </w:pPr>
            <w:r>
              <w:rPr>
                <w:rFonts w:cs="Times New Roman" w:ascii="Times New Roman" w:hAnsi="Times New Roman"/>
                <w:color w:val="000000"/>
                <w:sz w:val="24"/>
                <w:szCs w:val="24"/>
                <w:lang w:val="x-none"/>
              </w:rPr>
              <w:t>Міс</w:t>
            </w:r>
            <w:r>
              <w:rPr>
                <w:rFonts w:cs="Times New Roman" w:ascii="Times New Roman" w:hAnsi="Times New Roman"/>
                <w:color w:val="000000"/>
                <w:sz w:val="24"/>
                <w:szCs w:val="24"/>
              </w:rPr>
              <w:t>ький</w:t>
            </w:r>
            <w:r>
              <w:rPr>
                <w:rFonts w:cs="Times New Roman" w:ascii="Times New Roman" w:hAnsi="Times New Roman"/>
                <w:color w:val="000000"/>
                <w:sz w:val="24"/>
                <w:szCs w:val="24"/>
                <w:lang w:val="x-none"/>
              </w:rPr>
              <w:t xml:space="preserve"> бюджет</w:t>
            </w:r>
          </w:p>
        </w:tc>
      </w:tr>
      <w:tr>
        <w:trPr/>
        <w:tc>
          <w:tcPr>
            <w:tcW w:w="399" w:type="dxa"/>
            <w:tcBorders>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9</w:t>
            </w:r>
            <w:r>
              <w:rPr>
                <w:rFonts w:cs="Times New Roman" w:ascii="Times New Roman" w:hAnsi="Times New Roman"/>
                <w:color w:val="000000"/>
                <w:sz w:val="24"/>
                <w:szCs w:val="24"/>
                <w:lang w:val="x-none"/>
              </w:rPr>
              <w:t>.</w:t>
            </w:r>
          </w:p>
        </w:tc>
        <w:tc>
          <w:tcPr>
            <w:tcW w:w="2800" w:type="dxa"/>
            <w:tcBorders>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rPr/>
            </w:pPr>
            <w:r>
              <w:rPr>
                <w:rFonts w:cs="Times New Roman" w:ascii="Times New Roman" w:hAnsi="Times New Roman"/>
                <w:color w:val="000000"/>
                <w:sz w:val="24"/>
                <w:szCs w:val="24"/>
                <w:lang w:val="x-none"/>
              </w:rPr>
              <w:t>Загальний обсяг фінансових ресурсів, необхідних для реалізації програми, всього,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x-none"/>
              </w:rPr>
              <w:t>у тому числі:</w:t>
            </w:r>
          </w:p>
        </w:tc>
        <w:tc>
          <w:tcPr>
            <w:tcW w:w="627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Style19"/>
              <w:spacing w:before="0" w:after="283"/>
              <w:jc w:val="both"/>
              <w:rPr/>
            </w:pPr>
            <w:r>
              <w:rPr>
                <w:rFonts w:cs="Times New Roman" w:ascii="Times New Roman" w:hAnsi="Times New Roman"/>
                <w:sz w:val="24"/>
                <w:szCs w:val="24"/>
              </w:rPr>
              <w:t>90 000, 00 тис.грн.</w:t>
            </w:r>
          </w:p>
        </w:tc>
      </w:tr>
      <w:tr>
        <w:trPr>
          <w:trHeight w:val="664" w:hRule="atLeast"/>
        </w:trPr>
        <w:tc>
          <w:tcPr>
            <w:tcW w:w="399" w:type="dxa"/>
            <w:vMerge w:val="restart"/>
            <w:tcBorders>
              <w:left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9.1</w:t>
            </w:r>
          </w:p>
        </w:tc>
        <w:tc>
          <w:tcPr>
            <w:tcW w:w="2800" w:type="dxa"/>
            <w:tcBorders>
              <w:left w:val="single" w:sz="8" w:space="0" w:color="000001"/>
              <w:bottom w:val="single" w:sz="4" w:space="0" w:color="000001"/>
              <w:insideH w:val="single" w:sz="4"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к</w:t>
            </w:r>
            <w:r>
              <w:rPr>
                <w:rFonts w:cs="Times New Roman" w:ascii="Times New Roman" w:hAnsi="Times New Roman"/>
                <w:color w:val="000000"/>
                <w:sz w:val="24"/>
                <w:szCs w:val="24"/>
                <w:lang w:val="x-none"/>
              </w:rPr>
              <w:t>оштів міс</w:t>
            </w:r>
            <w:r>
              <w:rPr>
                <w:rFonts w:cs="Times New Roman" w:ascii="Times New Roman" w:hAnsi="Times New Roman"/>
                <w:color w:val="000000"/>
                <w:sz w:val="24"/>
                <w:szCs w:val="24"/>
              </w:rPr>
              <w:t xml:space="preserve">ького </w:t>
            </w:r>
            <w:r>
              <w:rPr>
                <w:rFonts w:cs="Times New Roman" w:ascii="Times New Roman" w:hAnsi="Times New Roman"/>
                <w:color w:val="000000"/>
                <w:sz w:val="24"/>
                <w:szCs w:val="24"/>
                <w:lang w:val="x-none"/>
              </w:rPr>
              <w:t xml:space="preserve"> бюджету</w:t>
            </w:r>
          </w:p>
        </w:tc>
        <w:tc>
          <w:tcPr>
            <w:tcW w:w="6276" w:type="dxa"/>
            <w:tcBorders>
              <w:left w:val="single" w:sz="8" w:space="0" w:color="000001"/>
              <w:bottom w:val="single" w:sz="4" w:space="0" w:color="000001"/>
              <w:right w:val="single" w:sz="8" w:space="0" w:color="000001"/>
              <w:insideH w:val="single" w:sz="4" w:space="0" w:color="000001"/>
              <w:insideV w:val="single" w:sz="8" w:space="0" w:color="000001"/>
            </w:tcBorders>
            <w:shd w:color="auto" w:fill="FFFFFF" w:val="clear"/>
            <w:tcMar>
              <w:left w:w="18" w:type="dxa"/>
            </w:tcMar>
          </w:tcPr>
          <w:p>
            <w:pPr>
              <w:pStyle w:val="Style19"/>
              <w:spacing w:before="0" w:after="283"/>
              <w:jc w:val="both"/>
              <w:rPr/>
            </w:pPr>
            <w:r>
              <w:rPr>
                <w:rFonts w:cs="Times New Roman" w:ascii="Times New Roman" w:hAnsi="Times New Roman"/>
                <w:sz w:val="24"/>
                <w:szCs w:val="24"/>
              </w:rPr>
              <w:t>90 000, 00 тис. грн.</w:t>
            </w:r>
          </w:p>
        </w:tc>
      </w:tr>
      <w:tr>
        <w:trPr>
          <w:trHeight w:val="263" w:hRule="atLeast"/>
        </w:trPr>
        <w:tc>
          <w:tcPr>
            <w:tcW w:w="399" w:type="dxa"/>
            <w:vMerge w:val="continue"/>
            <w:tcBorders>
              <w:left w:val="single" w:sz="8" w:space="0" w:color="000001"/>
            </w:tcBorders>
            <w:shd w:color="auto" w:fill="FFFFFF" w:val="clear"/>
            <w:tcMar>
              <w:left w:w="18" w:type="dxa"/>
            </w:tcMar>
          </w:tcPr>
          <w:p>
            <w:pPr>
              <w:pStyle w:val="Style19"/>
              <w:snapToGrid w:val="false"/>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00" w:type="dxa"/>
            <w:tcBorders>
              <w:top w:val="single" w:sz="4" w:space="0" w:color="000001"/>
              <w:left w:val="single" w:sz="8" w:space="0" w:color="000001"/>
              <w:bottom w:val="single" w:sz="8" w:space="0" w:color="000001"/>
              <w:insideH w:val="single" w:sz="8" w:space="0" w:color="000001"/>
            </w:tcBorders>
            <w:shd w:color="auto" w:fill="FFFFFF" w:val="clear"/>
            <w:tcMar>
              <w:left w:w="18" w:type="dxa"/>
            </w:tcMar>
          </w:tcPr>
          <w:p>
            <w:pPr>
              <w:pStyle w:val="Style19"/>
              <w:spacing w:lineRule="auto" w:line="240"/>
              <w:jc w:val="both"/>
              <w:rPr/>
            </w:pPr>
            <w:r>
              <w:rPr>
                <w:rFonts w:cs="Times New Roman" w:ascii="Times New Roman" w:hAnsi="Times New Roman"/>
                <w:color w:val="000000"/>
                <w:sz w:val="24"/>
                <w:szCs w:val="24"/>
              </w:rPr>
              <w:t>Коштів інших джерел</w:t>
            </w:r>
          </w:p>
        </w:tc>
        <w:tc>
          <w:tcPr>
            <w:tcW w:w="6276"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8" w:type="dxa"/>
            </w:tcMar>
          </w:tcPr>
          <w:p>
            <w:pPr>
              <w:pStyle w:val="Style19"/>
              <w:spacing w:before="0" w:after="283"/>
              <w:jc w:val="both"/>
              <w:rPr/>
            </w:pPr>
            <w:r>
              <w:rPr>
                <w:rFonts w:cs="Times New Roman" w:ascii="Times New Roman" w:hAnsi="Times New Roman"/>
                <w:sz w:val="24"/>
                <w:szCs w:val="24"/>
              </w:rPr>
              <w:t>-</w:t>
            </w:r>
          </w:p>
        </w:tc>
      </w:tr>
    </w:tbl>
    <w:p>
      <w:pPr>
        <w:pStyle w:val="15"/>
        <w:rPr>
          <w:color w:val="000000"/>
          <w:sz w:val="28"/>
          <w:szCs w:val="28"/>
          <w:lang w:val="uk-UA"/>
        </w:rPr>
      </w:pPr>
      <w:r>
        <w:rPr>
          <w:color w:val="000000"/>
          <w:sz w:val="28"/>
          <w:szCs w:val="28"/>
          <w:lang w:val="uk-UA"/>
        </w:rPr>
      </w:r>
    </w:p>
    <w:p>
      <w:pPr>
        <w:pStyle w:val="15"/>
        <w:rPr/>
      </w:pPr>
      <w:r>
        <w:rPr>
          <w:sz w:val="28"/>
          <w:szCs w:val="28"/>
          <w:lang w:val="uk-UA"/>
        </w:rPr>
        <w:t xml:space="preserve">       </w:t>
      </w:r>
      <w:r>
        <w:rPr>
          <w:b/>
          <w:sz w:val="28"/>
          <w:szCs w:val="28"/>
          <w:lang w:val="uk-UA"/>
        </w:rPr>
        <w:t>ІІ. Визначення проблеми, на розв’язання якої спрямована Програма.</w:t>
      </w:r>
    </w:p>
    <w:p>
      <w:pPr>
        <w:pStyle w:val="Normal"/>
        <w:shd w:val="clear" w:color="auto" w:fill="FFFFFF"/>
        <w:tabs>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textAlignment w:val="baseline"/>
        <w:rPr/>
      </w:pPr>
      <w:r>
        <w:rPr>
          <w:rFonts w:eastAsia="Times New Roman" w:cs="Times New Roman" w:ascii="Times New Roman" w:hAnsi="Times New Roman"/>
          <w:sz w:val="28"/>
          <w:szCs w:val="28"/>
          <w:lang w:eastAsia="ar-SA"/>
        </w:rPr>
        <w:t xml:space="preserve">      </w:t>
      </w:r>
      <w:r>
        <w:rPr>
          <w:rFonts w:cs="Times New Roman" w:ascii="Times New Roman" w:hAnsi="Times New Roman"/>
          <w:sz w:val="28"/>
          <w:szCs w:val="28"/>
        </w:rPr>
        <w:t xml:space="preserve">Програма спрямована на </w:t>
      </w:r>
      <w:r>
        <w:rPr>
          <w:rFonts w:cs="Times New Roman" w:ascii="Times New Roman" w:hAnsi="Times New Roman"/>
          <w:color w:val="000000"/>
          <w:sz w:val="28"/>
          <w:szCs w:val="28"/>
        </w:rPr>
        <w:t>реалізацію державної політики у сфері соціального захисту населення</w:t>
      </w:r>
      <w:r>
        <w:rPr>
          <w:rFonts w:cs="Times New Roman" w:ascii="Times New Roman" w:hAnsi="Times New Roman"/>
          <w:sz w:val="28"/>
          <w:szCs w:val="28"/>
        </w:rPr>
        <w:t xml:space="preserve">, виконання положень Закону України «Про місцеве самоврядування в Україні», </w:t>
      </w:r>
      <w:r>
        <w:rPr>
          <w:rFonts w:eastAsia="Times New Roman" w:cs="Times New Roman" w:ascii="Times New Roman" w:hAnsi="Times New Roman"/>
          <w:bCs/>
          <w:color w:val="000000"/>
          <w:sz w:val="28"/>
          <w:szCs w:val="28"/>
          <w:lang w:eastAsia="uk-UA"/>
        </w:rPr>
        <w:t xml:space="preserve">Закону України </w:t>
      </w:r>
      <w:r>
        <w:rPr>
          <w:rFonts w:cs="Times New Roman" w:ascii="Times New Roman" w:hAnsi="Times New Roman"/>
          <w:sz w:val="28"/>
          <w:szCs w:val="28"/>
        </w:rPr>
        <w:t>«Про соціальні послуги</w:t>
      </w:r>
      <w:bookmarkStart w:id="0" w:name="o2"/>
      <w:bookmarkEnd w:id="0"/>
      <w:r>
        <w:rPr>
          <w:rFonts w:cs="Times New Roman" w:ascii="Times New Roman" w:hAnsi="Times New Roman"/>
          <w:sz w:val="28"/>
          <w:szCs w:val="28"/>
        </w:rPr>
        <w:t>»,</w:t>
      </w:r>
      <w:r>
        <w:rPr>
          <w:rFonts w:eastAsia="Times New Roman" w:cs="Times New Roman" w:ascii="Times New Roman" w:hAnsi="Times New Roman"/>
          <w:bCs/>
          <w:color w:val="000000"/>
          <w:sz w:val="28"/>
          <w:szCs w:val="28"/>
          <w:lang w:eastAsia="uk-UA"/>
        </w:rPr>
        <w:t xml:space="preserve"> Закону України «Про забезпечення організаційно-правових умов соціального захисту дітей-сиріт та дітей, позбавлених батьківського піклування», </w:t>
      </w:r>
      <w:bookmarkStart w:id="1" w:name="n3"/>
      <w:bookmarkEnd w:id="1"/>
      <w:r>
        <w:rPr>
          <w:rFonts w:eastAsia="Times New Roman" w:cs="Times New Roman" w:ascii="Times New Roman" w:hAnsi="Times New Roman"/>
          <w:bCs/>
          <w:color w:val="000000"/>
          <w:sz w:val="28"/>
          <w:szCs w:val="28"/>
          <w:lang w:eastAsia="uk-UA"/>
        </w:rPr>
        <w:t xml:space="preserve">Закону України «Про статус ветеранів війни, гарантії їх соціального захисту», </w:t>
      </w:r>
      <w:r>
        <w:rPr>
          <w:rFonts w:cs="Times New Roman" w:ascii="Times New Roman" w:hAnsi="Times New Roman"/>
          <w:bCs/>
          <w:color w:val="000000"/>
          <w:sz w:val="28"/>
          <w:szCs w:val="28"/>
        </w:rPr>
        <w:t xml:space="preserve">Закону України «Про державну соціальну допомогу малозабезпеченим сім'ям», Закону України «Про основи соціальної захищеності інвалідів в  Україні», </w:t>
      </w:r>
      <w:r>
        <w:rPr>
          <w:rFonts w:eastAsia="Times New Roman" w:cs="Times New Roman" w:ascii="Times New Roman" w:hAnsi="Times New Roman"/>
          <w:bCs/>
          <w:color w:val="000000"/>
          <w:sz w:val="28"/>
          <w:szCs w:val="28"/>
          <w:lang w:eastAsia="uk-UA"/>
        </w:rPr>
        <w:t xml:space="preserve">Закону України </w:t>
      </w:r>
      <w:r>
        <w:rPr>
          <w:rFonts w:cs="Times New Roman" w:ascii="Times New Roman" w:hAnsi="Times New Roman"/>
          <w:sz w:val="28"/>
          <w:szCs w:val="28"/>
        </w:rPr>
        <w:t>«Про</w:t>
      </w:r>
      <w:r>
        <w:rPr>
          <w:rFonts w:cs="Times New Roman" w:ascii="Times New Roman" w:hAnsi="Times New Roman"/>
          <w:bCs/>
          <w:color w:val="000000"/>
          <w:sz w:val="28"/>
          <w:szCs w:val="28"/>
          <w:lang w:eastAsia="uk-UA"/>
        </w:rPr>
        <w:t xml:space="preserve"> забезпечення прав і свобод внутрішньо переміщених осіб», </w:t>
      </w:r>
      <w:r>
        <w:rPr>
          <w:rFonts w:cs="Times New Roman" w:ascii="Times New Roman" w:hAnsi="Times New Roman"/>
          <w:sz w:val="28"/>
          <w:szCs w:val="28"/>
        </w:rPr>
        <w:t>інших законодавчих актів, а також розпоряджень Мукачівського міського голови, що гарантують соціальні права, передбачені Конституцією України.</w:t>
      </w:r>
    </w:p>
    <w:p>
      <w:pPr>
        <w:pStyle w:val="15"/>
        <w:ind w:firstLine="426"/>
        <w:jc w:val="both"/>
        <w:rPr>
          <w:color w:val="FF0000"/>
          <w:sz w:val="28"/>
          <w:szCs w:val="28"/>
          <w:lang w:val="uk-UA"/>
        </w:rPr>
      </w:pPr>
      <w:r>
        <w:rPr>
          <w:color w:val="FF0000"/>
          <w:sz w:val="28"/>
          <w:szCs w:val="28"/>
          <w:lang w:val="uk-UA"/>
        </w:rPr>
      </w:r>
    </w:p>
    <w:p>
      <w:pPr>
        <w:pStyle w:val="15"/>
        <w:ind w:left="-284" w:firstLine="426"/>
        <w:jc w:val="both"/>
        <w:rPr>
          <w:lang w:val="uk-UA"/>
        </w:rPr>
      </w:pPr>
      <w:r>
        <w:rPr>
          <w:color w:val="000000"/>
          <w:sz w:val="28"/>
          <w:szCs w:val="28"/>
          <w:lang w:val="uk-UA"/>
        </w:rPr>
        <w:t xml:space="preserve">                                 </w:t>
      </w:r>
      <w:r>
        <w:rPr>
          <w:b/>
          <w:color w:val="000000"/>
          <w:sz w:val="28"/>
          <w:szCs w:val="28"/>
          <w:lang w:val="uk-UA"/>
        </w:rPr>
        <w:t>ІІІ. Визначення мети Програми.</w:t>
      </w:r>
    </w:p>
    <w:p>
      <w:pPr>
        <w:pStyle w:val="15"/>
        <w:jc w:val="both"/>
        <w:rPr>
          <w:lang w:val="uk-UA"/>
        </w:rPr>
      </w:pPr>
      <w:r>
        <w:rPr>
          <w:color w:val="000000"/>
          <w:sz w:val="28"/>
          <w:szCs w:val="28"/>
          <w:lang w:val="uk-UA"/>
        </w:rPr>
        <w:t xml:space="preserve"> </w:t>
      </w:r>
      <w:r>
        <w:rPr>
          <w:color w:val="000000"/>
          <w:sz w:val="28"/>
          <w:szCs w:val="28"/>
          <w:lang w:val="uk-UA"/>
        </w:rPr>
        <w:tab/>
        <w:t xml:space="preserve">Метою програми є соціальна підтримка </w:t>
      </w:r>
      <w:r>
        <w:rPr>
          <w:sz w:val="28"/>
          <w:szCs w:val="28"/>
          <w:lang w:val="uk-UA"/>
        </w:rPr>
        <w:t xml:space="preserve">жителів </w:t>
      </w:r>
      <w:r>
        <w:rPr>
          <w:color w:val="000000"/>
          <w:sz w:val="28"/>
          <w:szCs w:val="28"/>
          <w:lang w:val="uk-UA"/>
        </w:rPr>
        <w:t>Мукачівської міської об’єднаної територіальної громади, осіб з інвалідністю, сімей з дітьми, людей похилого віку, осіб, які опинилися в складних життєвих обставинах, інших найбільш вразливих категорій населення, у тому числі учасників бойових дій та їхніх сімей, осіб, які брали участь в АТО/ООС й отримали поранення, а також вшанування пам’яті загиблих в АТО/ООС військовослужбовців.</w:t>
      </w:r>
    </w:p>
    <w:p>
      <w:pPr>
        <w:pStyle w:val="15"/>
        <w:ind w:left="-426" w:hanging="0"/>
        <w:jc w:val="both"/>
        <w:rPr>
          <w:color w:val="000000"/>
          <w:sz w:val="28"/>
          <w:szCs w:val="28"/>
          <w:lang w:val="uk-UA"/>
        </w:rPr>
      </w:pPr>
      <w:r>
        <w:rPr>
          <w:color w:val="000000"/>
          <w:sz w:val="28"/>
          <w:szCs w:val="28"/>
          <w:lang w:val="uk-UA"/>
        </w:rPr>
      </w:r>
    </w:p>
    <w:p>
      <w:pPr>
        <w:pStyle w:val="15"/>
        <w:ind w:left="-426" w:hanging="0"/>
        <w:jc w:val="center"/>
        <w:rPr>
          <w:lang w:val="uk-UA"/>
        </w:rPr>
      </w:pPr>
      <w:r>
        <w:rPr>
          <w:b/>
          <w:sz w:val="28"/>
          <w:szCs w:val="28"/>
          <w:lang w:val="uk-UA"/>
        </w:rPr>
        <w:t xml:space="preserve">           </w:t>
      </w:r>
      <w:r>
        <w:rPr>
          <w:b/>
          <w:sz w:val="28"/>
          <w:szCs w:val="28"/>
          <w:lang w:val="uk-UA"/>
        </w:rPr>
        <w:t>І</w:t>
      </w:r>
      <w:r>
        <w:rPr>
          <w:b/>
          <w:sz w:val="28"/>
          <w:szCs w:val="28"/>
          <w:lang w:val="en-US"/>
        </w:rPr>
        <w:t>V</w:t>
      </w:r>
      <w:r>
        <w:rPr>
          <w:b/>
          <w:sz w:val="28"/>
          <w:szCs w:val="28"/>
          <w:lang w:val="uk-UA"/>
        </w:rPr>
        <w:t>. Обгрунтування шляхів і засобів розв’язання проблеми, обсягів та джерел фінансування; строки та етапи виконання Програми</w:t>
      </w:r>
    </w:p>
    <w:p>
      <w:pPr>
        <w:pStyle w:val="Normal"/>
        <w:tabs>
          <w:tab w:val="left" w:pos="0" w:leader="none"/>
        </w:tabs>
        <w:spacing w:lineRule="auto" w:line="240"/>
        <w:ind w:firstLine="720"/>
        <w:jc w:val="both"/>
        <w:rPr/>
      </w:pPr>
      <w:r>
        <w:rPr>
          <w:rFonts w:cs="Times New Roman" w:ascii="Times New Roman" w:hAnsi="Times New Roman"/>
          <w:sz w:val="28"/>
          <w:szCs w:val="28"/>
        </w:rPr>
        <w:t xml:space="preserve">Реалізація заходів Програми здійснюється відповідно до Бюджетного Кодексу України за рахунок коштів міського бюджету та інших джерел незаборонених законодавством. Головним розпорядником коштів, передбачених на реалізацію Програми, є управління праці та соціального захисту населення Мукачівської міської ради. </w:t>
      </w:r>
    </w:p>
    <w:p>
      <w:pPr>
        <w:pStyle w:val="Normal"/>
        <w:spacing w:lineRule="auto" w:line="240" w:before="0" w:after="168"/>
        <w:ind w:firstLine="708"/>
        <w:jc w:val="both"/>
        <w:rPr>
          <w:rFonts w:ascii="Times New Roman" w:hAnsi="Times New Roman" w:cs="Times New Roman"/>
          <w:sz w:val="28"/>
          <w:szCs w:val="28"/>
        </w:rPr>
      </w:pPr>
      <w:r>
        <w:rPr>
          <w:rFonts w:cs="Times New Roman" w:ascii="Times New Roman" w:hAnsi="Times New Roman"/>
          <w:sz w:val="28"/>
          <w:szCs w:val="28"/>
        </w:rPr>
        <w:t>Програма розрахована на 2020-2022 роки. Загальний обсяг фінансування – 90 000, 00 тисяч гривень. Кошти на реалізацію Програми виділятимуться з міського бюджету поетапно, відповідно до потреб.</w:t>
      </w:r>
    </w:p>
    <w:p>
      <w:pPr>
        <w:pStyle w:val="Normal"/>
        <w:spacing w:lineRule="auto" w:line="240" w:before="0" w:after="168"/>
        <w:ind w:firstLine="708"/>
        <w:jc w:val="both"/>
        <w:rPr/>
      </w:pPr>
      <w:r>
        <w:rPr/>
      </w:r>
    </w:p>
    <w:p>
      <w:pPr>
        <w:pStyle w:val="15"/>
        <w:ind w:left="-284" w:firstLine="426"/>
        <w:jc w:val="both"/>
        <w:rPr/>
      </w:pPr>
      <w:r>
        <w:rPr>
          <w:color w:val="000000"/>
          <w:sz w:val="28"/>
          <w:szCs w:val="28"/>
          <w:lang w:val="uk-UA"/>
        </w:rPr>
        <w:t xml:space="preserve">    </w:t>
      </w:r>
      <w:r>
        <w:rPr>
          <w:b/>
          <w:sz w:val="28"/>
          <w:szCs w:val="28"/>
          <w:lang w:val="en-US"/>
        </w:rPr>
        <w:t>V</w:t>
      </w:r>
      <w:r>
        <w:rPr>
          <w:b/>
          <w:sz w:val="28"/>
          <w:szCs w:val="28"/>
        </w:rPr>
        <w:t>.</w:t>
      </w:r>
      <w:r>
        <w:rPr>
          <w:b/>
          <w:sz w:val="28"/>
          <w:szCs w:val="28"/>
          <w:lang w:val="uk-UA"/>
        </w:rPr>
        <w:t xml:space="preserve"> Перелік завдань Програми та результативні показники.</w:t>
      </w:r>
    </w:p>
    <w:p>
      <w:pPr>
        <w:pStyle w:val="15"/>
        <w:ind w:firstLine="426"/>
        <w:jc w:val="both"/>
        <w:rPr/>
      </w:pPr>
      <w:r>
        <w:rPr>
          <w:sz w:val="28"/>
          <w:szCs w:val="28"/>
          <w:lang w:val="uk-UA"/>
        </w:rPr>
        <w:t>Матеріальна допомога на оплату за користування житлом (квартирна плата) і комунальними послугами (газом, електроенергією, водопостачанням, водовідведенням та вивозом сміття) в межах соціальних норм, визначених чинним законодавством і з врахуванням частини пільг, які оплачуються з Державного бюджету, делегатам І-го з’їзду Союзу молоді Закарпатської України та сім’ям загиблих учасників АТО/ООС, яким присвоєно статус Почесних громадян Мукачева (сіл, які входять до Мукачівської міської об’єднаної територіальної громади).</w:t>
      </w:r>
    </w:p>
    <w:p>
      <w:pPr>
        <w:pStyle w:val="15"/>
        <w:jc w:val="both"/>
        <w:rPr/>
      </w:pPr>
      <w:r>
        <w:rPr>
          <w:sz w:val="28"/>
          <w:szCs w:val="28"/>
          <w:lang w:val="uk-UA"/>
        </w:rPr>
        <w:tab/>
        <w:t>Матеріальна допомога:</w:t>
      </w:r>
    </w:p>
    <w:p>
      <w:pPr>
        <w:pStyle w:val="15"/>
        <w:ind w:left="-284" w:firstLine="710"/>
        <w:jc w:val="both"/>
        <w:rPr/>
      </w:pPr>
      <w:r>
        <w:rPr>
          <w:sz w:val="28"/>
          <w:szCs w:val="28"/>
          <w:lang w:val="uk-UA"/>
        </w:rPr>
        <w:t>-ветеранам ВВВ з нагоди Дня пам’яті та примирення;</w:t>
      </w:r>
    </w:p>
    <w:p>
      <w:pPr>
        <w:pStyle w:val="15"/>
        <w:jc w:val="both"/>
        <w:rPr/>
      </w:pPr>
      <w:r>
        <w:rPr>
          <w:sz w:val="28"/>
          <w:szCs w:val="28"/>
          <w:lang w:val="uk-UA"/>
        </w:rPr>
        <w:t xml:space="preserve">      </w:t>
      </w:r>
      <w:r>
        <w:rPr>
          <w:sz w:val="28"/>
          <w:szCs w:val="28"/>
          <w:lang w:val="uk-UA"/>
        </w:rPr>
        <w:t>-учасникам бойових дій з нагоди Дня виведення радянських військ з Афганістану;</w:t>
      </w:r>
    </w:p>
    <w:p>
      <w:pPr>
        <w:pStyle w:val="15"/>
        <w:ind w:left="-284" w:firstLine="710"/>
        <w:jc w:val="both"/>
        <w:rPr/>
      </w:pPr>
      <w:r>
        <w:rPr>
          <w:sz w:val="28"/>
          <w:szCs w:val="28"/>
          <w:lang w:val="uk-UA"/>
        </w:rPr>
        <w:t>-учасникам АТО/ООС з нагоди Дня Захисника Вітчизни;</w:t>
      </w:r>
    </w:p>
    <w:p>
      <w:pPr>
        <w:pStyle w:val="15"/>
        <w:jc w:val="both"/>
        <w:rPr>
          <w:lang w:val="uk-UA"/>
        </w:rPr>
      </w:pPr>
      <w:r>
        <w:rPr>
          <w:sz w:val="28"/>
          <w:szCs w:val="28"/>
          <w:lang w:val="uk-UA"/>
        </w:rPr>
        <w:t xml:space="preserve">      </w:t>
      </w:r>
      <w:r>
        <w:rPr>
          <w:sz w:val="28"/>
          <w:szCs w:val="28"/>
          <w:lang w:val="uk-UA"/>
        </w:rPr>
        <w:t xml:space="preserve">-ліквідаторам аварії на ЧАЕС з нагоди Дня вшанування учасників ліквідації наслідків аварії на ЧАЕС; </w:t>
      </w:r>
    </w:p>
    <w:p>
      <w:pPr>
        <w:pStyle w:val="15"/>
        <w:ind w:left="-284" w:firstLine="710"/>
        <w:jc w:val="both"/>
        <w:rPr>
          <w:lang w:val="uk-UA"/>
        </w:rPr>
      </w:pPr>
      <w:r>
        <w:rPr>
          <w:sz w:val="28"/>
          <w:szCs w:val="28"/>
          <w:lang w:val="uk-UA"/>
        </w:rPr>
        <w:t>-особам з інвалідністю І-ї та ІІ-ї групи з нагоди Дня осіб з інвалідністю;</w:t>
      </w:r>
    </w:p>
    <w:p>
      <w:pPr>
        <w:pStyle w:val="15"/>
        <w:jc w:val="both"/>
        <w:rPr/>
      </w:pPr>
      <w:r>
        <w:rPr>
          <w:sz w:val="28"/>
          <w:szCs w:val="28"/>
          <w:lang w:val="uk-UA"/>
        </w:rPr>
        <w:t xml:space="preserve">      </w:t>
      </w:r>
      <w:r>
        <w:rPr>
          <w:sz w:val="28"/>
          <w:szCs w:val="28"/>
          <w:lang w:val="uk-UA"/>
        </w:rPr>
        <w:t>-дітям загиблих в АТО/ООС військовослужбовців (до досягнення ними 23-  річного віку) з нагоди Дня Святого Миколая.</w:t>
      </w:r>
    </w:p>
    <w:p>
      <w:pPr>
        <w:pStyle w:val="15"/>
        <w:ind w:firstLine="426"/>
        <w:jc w:val="both"/>
        <w:rPr/>
      </w:pPr>
      <w:r>
        <w:rPr>
          <w:sz w:val="28"/>
          <w:szCs w:val="28"/>
          <w:lang w:val="uk-UA"/>
        </w:rPr>
        <w:t>Матеріальна допомога громадянам на придбання гігієнічних підгузок, відповідно до Індивідуальної програми реабілітації, довідки Лікарської консультаційної комісії або довідки сімейного лікаря. Допомога надається щомісяця з моменту звернення до кінця поточного року - 400 грн.</w:t>
      </w:r>
    </w:p>
    <w:p>
      <w:pPr>
        <w:pStyle w:val="15"/>
        <w:ind w:firstLine="426"/>
        <w:jc w:val="both"/>
        <w:rPr/>
      </w:pPr>
      <w:r>
        <w:rPr>
          <w:sz w:val="28"/>
          <w:szCs w:val="28"/>
          <w:lang w:val="uk-UA"/>
        </w:rPr>
        <w:t xml:space="preserve">Матеріальна допомога громадянам з нагоди ювілеїв  85, 90 років – 500 грн.,  95, 100 і більше років  – 1000 грн. </w:t>
      </w:r>
    </w:p>
    <w:p>
      <w:pPr>
        <w:pStyle w:val="15"/>
        <w:ind w:firstLine="426"/>
        <w:jc w:val="both"/>
        <w:rPr/>
      </w:pPr>
      <w:r>
        <w:rPr>
          <w:sz w:val="28"/>
          <w:szCs w:val="28"/>
        </w:rPr>
        <w:t xml:space="preserve">Матеріальна допомога </w:t>
      </w:r>
      <w:r>
        <w:rPr>
          <w:sz w:val="28"/>
          <w:szCs w:val="28"/>
          <w:lang w:val="uk-UA"/>
        </w:rPr>
        <w:t>найбільш вразливим категоріям населення (до 1 000 гривень).</w:t>
      </w:r>
    </w:p>
    <w:p>
      <w:pPr>
        <w:pStyle w:val="15"/>
        <w:ind w:firstLine="426"/>
        <w:jc w:val="both"/>
        <w:rPr/>
      </w:pPr>
      <w:r>
        <w:rPr>
          <w:sz w:val="28"/>
          <w:szCs w:val="28"/>
          <w:lang w:val="uk-UA"/>
        </w:rPr>
        <w:t xml:space="preserve">Матеріальна допомога </w:t>
      </w:r>
      <w:r>
        <w:rPr>
          <w:sz w:val="28"/>
          <w:szCs w:val="28"/>
        </w:rPr>
        <w:t xml:space="preserve">громадянам, які опинилися в складних життєвих </w:t>
      </w:r>
      <w:r>
        <w:rPr>
          <w:sz w:val="28"/>
          <w:szCs w:val="28"/>
          <w:lang w:val="uk-UA"/>
        </w:rPr>
        <w:t xml:space="preserve">обставинах. </w:t>
      </w:r>
    </w:p>
    <w:p>
      <w:pPr>
        <w:pStyle w:val="15"/>
        <w:tabs>
          <w:tab w:val="left" w:pos="8327" w:leader="none"/>
        </w:tabs>
        <w:ind w:firstLine="426"/>
        <w:jc w:val="both"/>
        <w:rPr/>
      </w:pPr>
      <w:r>
        <w:rPr>
          <w:sz w:val="28"/>
          <w:szCs w:val="28"/>
          <w:lang w:val="uk-UA"/>
        </w:rPr>
        <w:t xml:space="preserve">Матеріальна допомога  на поховання осіб, які не досягли пенсійного віку та на момент смерті не працювали і не були зареєстровані у центрі зайнятості, як безробітні, самотніх осіб пенсійного віку, бездомних осіб. Допомога надається особі, за чий рахунок було здійснено поховання. (2 000 грн.)   </w:t>
      </w:r>
    </w:p>
    <w:p>
      <w:pPr>
        <w:pStyle w:val="16"/>
        <w:ind w:left="0" w:hanging="0"/>
        <w:jc w:val="both"/>
        <w:rPr>
          <w:lang w:val="uk-UA"/>
        </w:rPr>
      </w:pPr>
      <w:r>
        <w:rPr>
          <w:sz w:val="28"/>
          <w:szCs w:val="28"/>
          <w:lang w:val="uk-UA"/>
        </w:rPr>
        <w:t xml:space="preserve">      </w:t>
      </w:r>
      <w:r>
        <w:rPr>
          <w:sz w:val="28"/>
          <w:szCs w:val="28"/>
          <w:lang w:val="uk-UA"/>
        </w:rPr>
        <w:t>Матеріальна допомога на оздоровлення учасникам бойових дій та членам сімей загиблих під час виконання службових обов’язків учасників бойових дій, які перебувають на обліку в управлінні праці та соціального захисту населення  Мукачівської міської ради і понад два роки очікують проходження санаторно-курортного лікування за рахунок державної субвенції. (7 000 грн.).</w:t>
      </w:r>
    </w:p>
    <w:p>
      <w:pPr>
        <w:pStyle w:val="16"/>
        <w:ind w:left="0" w:firstLine="142"/>
        <w:jc w:val="both"/>
        <w:rPr/>
      </w:pPr>
      <w:r>
        <w:rPr>
          <w:sz w:val="28"/>
          <w:szCs w:val="28"/>
          <w:lang w:val="uk-UA"/>
        </w:rPr>
        <w:t xml:space="preserve">     </w:t>
      </w:r>
      <w:r>
        <w:rPr>
          <w:sz w:val="28"/>
          <w:szCs w:val="28"/>
          <w:lang w:val="uk-UA"/>
        </w:rPr>
        <w:t>Матеріальна допомога учасникам бойових дій та членам сімей загиблих під час виконання службових обов’язків учасників бойових дій для ремонту житла, яке належить їм або одному з членів їхньої сім’ї на праві приватної власності. (10 000 грн. не частіше, ніж один раз на 10 років).</w:t>
      </w:r>
    </w:p>
    <w:p>
      <w:pPr>
        <w:pStyle w:val="16"/>
        <w:ind w:left="0" w:firstLine="142"/>
        <w:jc w:val="both"/>
        <w:rPr>
          <w:sz w:val="28"/>
          <w:szCs w:val="28"/>
          <w:lang w:val="uk-UA"/>
        </w:rPr>
      </w:pPr>
      <w:r>
        <w:rPr>
          <w:sz w:val="28"/>
          <w:szCs w:val="28"/>
          <w:lang w:val="uk-UA"/>
        </w:rPr>
        <w:t xml:space="preserve">     </w:t>
      </w:r>
      <w:r>
        <w:rPr>
          <w:sz w:val="28"/>
          <w:szCs w:val="28"/>
          <w:lang w:val="uk-UA"/>
        </w:rPr>
        <w:t>Матеріальна допомога породіллям, які на момент народження дитини працювали, навчалися або перебували на обліку в Мукачівському міськрайонному центрі зайнятості, як безробітні.</w:t>
      </w:r>
    </w:p>
    <w:p>
      <w:pPr>
        <w:pStyle w:val="16"/>
        <w:ind w:left="0" w:firstLine="142"/>
        <w:jc w:val="both"/>
        <w:rPr>
          <w:sz w:val="28"/>
          <w:szCs w:val="28"/>
          <w:lang w:val="uk-UA"/>
        </w:rPr>
      </w:pPr>
      <w:r>
        <w:rPr>
          <w:sz w:val="28"/>
          <w:szCs w:val="28"/>
          <w:lang w:val="uk-UA"/>
        </w:rPr>
        <w:tab/>
        <w:t>Відшкодування учасникам АТО (ООС), учасникам війни, учасникам ліквідації аваріїх на ЧАЕС вартості попередніх медичних оглядів при прийнятті на роботу, отриманні посвідчення водія автотранспортних засобів, дозволу на право носіння та отри мання зброї, довідки про перебування на диспансерному обліку у психіатра, сертифікату нарколога, особову медичну (санітарну) книжку.</w:t>
      </w:r>
    </w:p>
    <w:p>
      <w:pPr>
        <w:pStyle w:val="16"/>
        <w:ind w:left="0" w:firstLine="142"/>
        <w:jc w:val="both"/>
        <w:rPr/>
      </w:pPr>
      <w:r>
        <w:rPr>
          <w:sz w:val="28"/>
          <w:szCs w:val="28"/>
          <w:lang w:val="uk-UA"/>
        </w:rPr>
        <w:t xml:space="preserve">     </w:t>
      </w:r>
      <w:r>
        <w:rPr>
          <w:sz w:val="28"/>
          <w:szCs w:val="28"/>
        </w:rPr>
        <w:t xml:space="preserve">Ресурсне забезпечення програми визначено у </w:t>
      </w:r>
      <w:r>
        <w:rPr>
          <w:b/>
          <w:sz w:val="28"/>
          <w:szCs w:val="28"/>
        </w:rPr>
        <w:t>додатку №1</w:t>
      </w:r>
      <w:r>
        <w:rPr>
          <w:sz w:val="28"/>
          <w:szCs w:val="28"/>
        </w:rPr>
        <w:t xml:space="preserve"> до програми.</w:t>
      </w:r>
    </w:p>
    <w:p>
      <w:pPr>
        <w:pStyle w:val="Normal"/>
        <w:tabs>
          <w:tab w:val="left" w:pos="0" w:leader="none"/>
        </w:tabs>
        <w:spacing w:lineRule="auto" w:line="24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tabs>
          <w:tab w:val="left" w:pos="0" w:leader="none"/>
        </w:tabs>
        <w:spacing w:lineRule="auto" w:line="240"/>
        <w:jc w:val="both"/>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lang w:val="en-US"/>
        </w:rPr>
        <w:t>V</w:t>
      </w:r>
      <w:r>
        <w:rPr>
          <w:rFonts w:cs="Times New Roman" w:ascii="Times New Roman" w:hAnsi="Times New Roman"/>
          <w:b/>
          <w:sz w:val="28"/>
          <w:szCs w:val="28"/>
        </w:rPr>
        <w:t>І. Напрями діяльності та заходи Програми.</w:t>
      </w:r>
    </w:p>
    <w:p>
      <w:pPr>
        <w:pStyle w:val="15"/>
        <w:jc w:val="both"/>
        <w:rPr/>
      </w:pPr>
      <w:r>
        <w:rPr>
          <w:sz w:val="28"/>
          <w:szCs w:val="28"/>
          <w:lang w:val="uk-UA"/>
        </w:rPr>
        <w:t xml:space="preserve">      </w:t>
      </w:r>
      <w:r>
        <w:rPr>
          <w:sz w:val="28"/>
          <w:szCs w:val="28"/>
          <w:lang w:val="uk-UA"/>
        </w:rPr>
        <w:t>Реалізація заходів програми відбуватиметься у наступному порядку.</w:t>
        <w:tab/>
      </w:r>
    </w:p>
    <w:p>
      <w:pPr>
        <w:pStyle w:val="15"/>
        <w:ind w:firstLine="426"/>
        <w:jc w:val="both"/>
        <w:rPr>
          <w:lang w:val="uk-UA"/>
        </w:rPr>
      </w:pPr>
      <w:r>
        <w:rPr>
          <w:sz w:val="28"/>
          <w:szCs w:val="28"/>
          <w:lang w:val="uk-UA"/>
        </w:rPr>
        <w:t>Питання щодо надання чи відмови у наданні матеріальної допомоги розглядаються на Комісії з питань виконання Програми додаткового соціально-медичного захисту жителів Мукачівської міської об’єднаної територіальної громади на 2020-2022 роки (далі – Комісія), що скріплюється Протоколом засідання Комісії. Комісія у своїй діяльності керується Положенням про Комісію</w:t>
      </w:r>
      <w:r>
        <w:rPr>
          <w:b/>
          <w:bCs/>
          <w:sz w:val="28"/>
          <w:szCs w:val="28"/>
          <w:lang w:val="uk-UA"/>
        </w:rPr>
        <w:t xml:space="preserve"> </w:t>
      </w:r>
      <w:r>
        <w:rPr>
          <w:sz w:val="28"/>
          <w:szCs w:val="28"/>
          <w:lang w:val="uk-UA"/>
        </w:rPr>
        <w:t xml:space="preserve">з питань виконання Програми додаткового соціально-медичного захисту жителів Мукачівської міської об’єднаної територіальної громади на 2020-2022 роки. </w:t>
      </w:r>
      <w:r>
        <w:rPr>
          <w:sz w:val="28"/>
          <w:szCs w:val="28"/>
        </w:rPr>
        <w:t xml:space="preserve">Положення про Комісію та її склад  затверджується наказом керівника управління праці  та соціального захисту населення Мукачівської міської ради. </w:t>
      </w:r>
      <w:r>
        <w:rPr>
          <w:sz w:val="28"/>
          <w:szCs w:val="28"/>
          <w:lang w:val="uk-UA"/>
        </w:rPr>
        <w:t>На основі протоколів Комісії готуються проекти розпоряджень міського голови та проекти рішень виконавчого комітету Мукачівської міської ради про надання матеріальної допомоги. Перерахунок коштів заявникам здійснюється лише на підставі відповідних розпоряджень міського голови та рішень виконавчого комітету Мукачівської міської ради.</w:t>
      </w:r>
    </w:p>
    <w:p>
      <w:pPr>
        <w:pStyle w:val="15"/>
        <w:ind w:firstLine="426"/>
        <w:jc w:val="both"/>
        <w:rPr/>
      </w:pPr>
      <w:r>
        <w:rPr>
          <w:sz w:val="28"/>
          <w:szCs w:val="28"/>
          <w:lang w:val="uk-UA"/>
        </w:rPr>
        <w:t xml:space="preserve">Матеріальна допомога громадянам, які опинилися в складних життєвих обставинах надається на підставі документів, що свідчать про витрати, завдані збитки, тощо. У разі матеріальної допомоги на лікування – на підставі відповідних довідок для управління праці та соціального захисту населення Мукачівської міської ради, виданих Лікарською консультаційною комісією при КНП “Мукачівська центральна районна лікарня” (для дорослих) і при КНП “Обласна дитяча лікарня (для дітей). Усі  справи щодо надання матеріальної допомоги на лікування управління праці та соціального захисту населення Мукачівської міської ради скеровує на додаткову консультацію до відділу охорони здоров’я Мукачівської міської ради для надання висновку про необхідність лікування та підтвердження необхідних витрат. Якщо виписані рахунки на придбання різних медичних препаратів, засобів медичного призначення, тощо, не оплачені на момент звернення, то заявник подає чеки про оплату після проведеного лікування. </w:t>
      </w:r>
    </w:p>
    <w:p>
      <w:pPr>
        <w:pStyle w:val="15"/>
        <w:ind w:firstLine="426"/>
        <w:jc w:val="both"/>
        <w:rPr/>
      </w:pPr>
      <w:r>
        <w:rPr>
          <w:sz w:val="28"/>
          <w:szCs w:val="28"/>
          <w:lang w:val="uk-UA"/>
        </w:rPr>
        <w:t>Усі рішення Комісії щодо надання матеріальної допомоги громадянам, які опинилися в складних життєвих обставинах подаються для остаточного затвердження на розгляд виконавчого комітету Мукачівської міської ради.</w:t>
      </w:r>
    </w:p>
    <w:p>
      <w:pPr>
        <w:pStyle w:val="15"/>
        <w:ind w:firstLine="426"/>
        <w:jc w:val="both"/>
        <w:rPr/>
      </w:pPr>
      <w:r>
        <w:rPr>
          <w:sz w:val="28"/>
          <w:szCs w:val="28"/>
          <w:lang w:val="uk-UA"/>
        </w:rPr>
        <w:t xml:space="preserve">Надання матеріальної допомоги здійснюється за особистим зверненням громадян через Центр надання адміністративних послуг Мукачівської міської ради, за клопотанням депутатів Мукачівської міської ради, громадських організацій, тощо.  </w:t>
      </w:r>
    </w:p>
    <w:p>
      <w:pPr>
        <w:pStyle w:val="15"/>
        <w:ind w:firstLine="426"/>
        <w:jc w:val="both"/>
        <w:rPr/>
      </w:pPr>
      <w:r>
        <w:rPr>
          <w:sz w:val="28"/>
          <w:szCs w:val="28"/>
          <w:lang w:val="uk-UA"/>
        </w:rPr>
        <w:t xml:space="preserve">Виплата матеріальної допомоги здійснюється на банківські рахунки заявників (або поштовим переказом) з моменту надходження коштів на рахунок головного розпорядника коштів. </w:t>
      </w:r>
      <w:r>
        <w:rPr>
          <w:sz w:val="32"/>
          <w:szCs w:val="32"/>
          <w:lang w:val="uk-UA"/>
        </w:rPr>
        <w:t xml:space="preserve"> </w:t>
      </w:r>
    </w:p>
    <w:p>
      <w:pPr>
        <w:pStyle w:val="15"/>
        <w:ind w:firstLine="426"/>
        <w:jc w:val="both"/>
        <w:rPr/>
      </w:pPr>
      <w:r>
        <w:rPr>
          <w:sz w:val="28"/>
          <w:szCs w:val="28"/>
          <w:lang w:val="uk-UA"/>
        </w:rPr>
        <w:t>Матеріальна допомога на оплату за користування житлом (квартирна плата) і комунальними послугами (газом, електроенергією, водопостачанням, водовідведенням та вивозом сміття) в межах соціальних норм, визначених чинним законодавством і з врахуванням частини пільг, які оплачуються з Державного бюджету, делегатам І-го з’їзду Союзу молоді Закарпатської України та сім’ям загиблих учасників надається щокварталу (без звернення громадян), відповідно до інформаційної довідки про суму допомоги за квартал,  яку надає відділ персоніфікованого обліку отримувачів пільг, гарантій та компенсацій (або представник старостинського округу).</w:t>
      </w:r>
    </w:p>
    <w:p>
      <w:pPr>
        <w:pStyle w:val="15"/>
        <w:ind w:firstLine="426"/>
        <w:jc w:val="both"/>
        <w:rPr/>
      </w:pPr>
      <w:r>
        <w:rPr>
          <w:sz w:val="28"/>
          <w:szCs w:val="28"/>
          <w:lang w:val="uk-UA"/>
        </w:rPr>
        <w:t>Визначений пакет документів для надання матеріальної допомоги породіллям, які на момент декретної відпустки працювали, навчалися або перебували на обліку в Мукачівському міськрайонному центрі зайнятості, як безробітні, приймається не пізніше, ніж через півроку після пологів.</w:t>
      </w:r>
    </w:p>
    <w:p>
      <w:pPr>
        <w:pStyle w:val="15"/>
        <w:jc w:val="both"/>
        <w:rPr/>
      </w:pPr>
      <w:r>
        <w:rPr>
          <w:sz w:val="28"/>
          <w:szCs w:val="28"/>
          <w:lang w:val="uk-UA"/>
        </w:rPr>
        <w:t xml:space="preserve">     </w:t>
      </w:r>
      <w:r>
        <w:rPr>
          <w:sz w:val="28"/>
          <w:szCs w:val="28"/>
          <w:lang w:val="uk-UA"/>
        </w:rPr>
        <w:t>Підставою для відмови у наданні матеріальної допомоги громадянам можуть бути:</w:t>
      </w:r>
    </w:p>
    <w:p>
      <w:pPr>
        <w:pStyle w:val="15"/>
        <w:ind w:firstLine="426"/>
        <w:jc w:val="both"/>
        <w:rPr/>
      </w:pPr>
      <w:r>
        <w:rPr>
          <w:sz w:val="28"/>
          <w:szCs w:val="28"/>
          <w:lang w:val="uk-UA"/>
        </w:rPr>
        <w:t>-недостовірні відомості, зазначені громадянами у заяві та декларації про доходи;</w:t>
      </w:r>
    </w:p>
    <w:p>
      <w:pPr>
        <w:pStyle w:val="15"/>
        <w:ind w:firstLine="426"/>
        <w:jc w:val="both"/>
        <w:rPr/>
      </w:pPr>
      <w:r>
        <w:rPr>
          <w:sz w:val="28"/>
          <w:szCs w:val="28"/>
          <w:lang w:val="uk-UA"/>
        </w:rPr>
        <w:t>-безробіття працездатного заявника або працездатних членів його сім’ї, якщо на момент звернення вони не перебувають на обліку в центрі зайнятості;</w:t>
      </w:r>
    </w:p>
    <w:p>
      <w:pPr>
        <w:pStyle w:val="15"/>
        <w:ind w:firstLine="426"/>
        <w:jc w:val="both"/>
        <w:rPr/>
      </w:pPr>
      <w:r>
        <w:rPr>
          <w:sz w:val="28"/>
          <w:szCs w:val="28"/>
          <w:lang w:val="uk-UA"/>
        </w:rPr>
        <w:t>-ненадання чеків про оплату рахунків (після проведеного лікування).</w:t>
      </w:r>
    </w:p>
    <w:p>
      <w:pPr>
        <w:pStyle w:val="15"/>
        <w:ind w:firstLine="426"/>
        <w:jc w:val="both"/>
        <w:rPr/>
      </w:pPr>
      <w:r>
        <w:rPr>
          <w:sz w:val="28"/>
          <w:szCs w:val="28"/>
          <w:lang w:val="uk-UA"/>
        </w:rPr>
        <w:t xml:space="preserve">Порядок звернення громадян та перелік документів для кожного виду допомоги, що реєструється у Центрі надання адміністративних послуг  Мукачівської міської ради, визначено в інформаційних картках адміністративних послуг. </w:t>
      </w:r>
    </w:p>
    <w:p>
      <w:pPr>
        <w:pStyle w:val="Normal"/>
        <w:tabs>
          <w:tab w:val="left" w:pos="0" w:leader="none"/>
        </w:tabs>
        <w:spacing w:lineRule="auto" w:line="24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Перелік заходів і завдань програми визначено у </w:t>
      </w:r>
      <w:r>
        <w:rPr>
          <w:rFonts w:cs="Times New Roman" w:ascii="Times New Roman" w:hAnsi="Times New Roman"/>
          <w:b/>
          <w:sz w:val="28"/>
          <w:szCs w:val="28"/>
        </w:rPr>
        <w:t>додатку №2</w:t>
      </w:r>
      <w:r>
        <w:rPr>
          <w:rFonts w:cs="Times New Roman" w:ascii="Times New Roman" w:hAnsi="Times New Roman"/>
          <w:sz w:val="28"/>
          <w:szCs w:val="28"/>
        </w:rPr>
        <w:t xml:space="preserve"> до Програми.</w:t>
      </w:r>
    </w:p>
    <w:p>
      <w:pPr>
        <w:pStyle w:val="15"/>
        <w:rPr>
          <w:b/>
          <w:b/>
          <w:sz w:val="28"/>
          <w:szCs w:val="28"/>
          <w:lang w:val="uk-UA"/>
        </w:rPr>
      </w:pPr>
      <w:r>
        <w:rPr>
          <w:b/>
          <w:sz w:val="28"/>
          <w:szCs w:val="28"/>
          <w:lang w:val="uk-UA"/>
        </w:rPr>
      </w:r>
    </w:p>
    <w:p>
      <w:pPr>
        <w:pStyle w:val="15"/>
        <w:ind w:firstLine="426"/>
        <w:jc w:val="center"/>
        <w:rPr/>
      </w:pPr>
      <w:r>
        <w:rPr>
          <w:b/>
          <w:sz w:val="28"/>
          <w:szCs w:val="28"/>
          <w:lang w:val="en-US"/>
        </w:rPr>
        <w:t>V</w:t>
      </w:r>
      <w:r>
        <w:rPr>
          <w:b/>
          <w:sz w:val="28"/>
          <w:szCs w:val="28"/>
          <w:lang w:val="uk-UA"/>
        </w:rPr>
        <w:t>ІІ. Координація та контроль за ходом виконання Програми.</w:t>
      </w:r>
    </w:p>
    <w:p>
      <w:pPr>
        <w:pStyle w:val="15"/>
        <w:spacing w:lineRule="auto" w:line="240"/>
        <w:ind w:firstLine="425"/>
        <w:jc w:val="both"/>
        <w:rPr/>
      </w:pPr>
      <w:r>
        <w:rPr>
          <w:sz w:val="28"/>
          <w:szCs w:val="28"/>
          <w:lang w:val="uk-UA"/>
        </w:rPr>
        <w:t xml:space="preserve">  </w:t>
      </w:r>
      <w:r>
        <w:rPr>
          <w:sz w:val="28"/>
          <w:szCs w:val="28"/>
          <w:lang w:val="uk-UA"/>
        </w:rPr>
        <w:t>Координацію дій</w:t>
      </w:r>
      <w:r>
        <w:rPr>
          <w:sz w:val="28"/>
          <w:szCs w:val="28"/>
        </w:rPr>
        <w:t xml:space="preserve"> за </w:t>
      </w:r>
      <w:r>
        <w:rPr>
          <w:sz w:val="28"/>
          <w:szCs w:val="28"/>
          <w:lang w:val="uk-UA"/>
        </w:rPr>
        <w:t>ходом виконання Програми здійснює управління праці та соціального захисту населення Мукачівської міської ради.</w:t>
      </w:r>
    </w:p>
    <w:p>
      <w:pPr>
        <w:pStyle w:val="17"/>
        <w:spacing w:lineRule="auto" w:line="240" w:before="0" w:after="0"/>
        <w:ind w:firstLine="425"/>
        <w:jc w:val="both"/>
        <w:rPr/>
      </w:pPr>
      <w:r>
        <w:rPr>
          <w:sz w:val="28"/>
          <w:szCs w:val="28"/>
          <w:lang w:val="uk-UA"/>
        </w:rPr>
        <w:t xml:space="preserve"> </w:t>
      </w:r>
      <w:r>
        <w:rPr>
          <w:sz w:val="28"/>
          <w:szCs w:val="28"/>
          <w:lang w:val="uk-UA"/>
        </w:rPr>
        <w:t xml:space="preserve">Реалізація заходів Програми відбувається у межах затверджених асигнувань в міському бюджеті на відповідні роки </w:t>
      </w:r>
      <w:r>
        <w:rPr>
          <w:b/>
          <w:sz w:val="28"/>
          <w:szCs w:val="28"/>
          <w:lang w:val="uk-UA"/>
        </w:rPr>
        <w:t>(додаток №1)</w:t>
      </w:r>
      <w:r>
        <w:rPr>
          <w:sz w:val="28"/>
          <w:szCs w:val="28"/>
          <w:lang w:val="uk-UA"/>
        </w:rPr>
        <w:t>.</w:t>
      </w:r>
    </w:p>
    <w:p>
      <w:pPr>
        <w:pStyle w:val="17"/>
        <w:spacing w:lineRule="auto" w:line="240" w:before="0" w:after="0"/>
        <w:ind w:firstLine="425"/>
        <w:jc w:val="both"/>
        <w:rPr/>
      </w:pPr>
      <w:r>
        <w:rPr>
          <w:sz w:val="28"/>
          <w:szCs w:val="28"/>
        </w:rPr>
        <w:t xml:space="preserve">Контроль за використанням коштів здійснюється </w:t>
      </w:r>
      <w:r>
        <w:rPr>
          <w:sz w:val="28"/>
          <w:szCs w:val="28"/>
          <w:lang w:val="uk-UA"/>
        </w:rPr>
        <w:t>головним розпорядником коштів.</w:t>
      </w:r>
    </w:p>
    <w:p>
      <w:pPr>
        <w:pStyle w:val="15"/>
        <w:spacing w:lineRule="auto" w:line="240"/>
        <w:ind w:firstLine="425"/>
        <w:jc w:val="both"/>
        <w:rPr>
          <w:lang w:val="uk-UA"/>
        </w:rPr>
      </w:pPr>
      <w:r>
        <w:rPr>
          <w:sz w:val="28"/>
          <w:szCs w:val="28"/>
          <w:lang w:val="uk-UA"/>
        </w:rPr>
        <w:t xml:space="preserve"> </w:t>
      </w:r>
      <w:r>
        <w:rPr>
          <w:sz w:val="28"/>
          <w:szCs w:val="28"/>
          <w:lang w:val="uk-UA"/>
        </w:rPr>
        <w:t xml:space="preserve">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з </w:t>
      </w:r>
      <w:r>
        <w:rPr>
          <w:b/>
          <w:sz w:val="28"/>
          <w:szCs w:val="28"/>
          <w:lang w:val="uk-UA"/>
        </w:rPr>
        <w:t>додатком №3</w:t>
      </w:r>
      <w:r>
        <w:rPr>
          <w:sz w:val="28"/>
          <w:szCs w:val="28"/>
          <w:lang w:val="uk-UA"/>
        </w:rPr>
        <w:t xml:space="preserve"> до Програми.</w:t>
      </w:r>
    </w:p>
    <w:p>
      <w:pPr>
        <w:pStyle w:val="15"/>
        <w:spacing w:lineRule="auto" w:line="240"/>
        <w:ind w:left="-284" w:firstLine="425"/>
        <w:jc w:val="both"/>
        <w:rPr>
          <w:sz w:val="28"/>
          <w:szCs w:val="28"/>
          <w:lang w:val="uk-UA"/>
        </w:rPr>
      </w:pPr>
      <w:r>
        <w:rPr>
          <w:sz w:val="28"/>
          <w:szCs w:val="28"/>
          <w:lang w:val="uk-UA"/>
        </w:rPr>
        <w:t xml:space="preserve">   </w:t>
      </w:r>
      <w:r>
        <w:rPr>
          <w:sz w:val="28"/>
          <w:szCs w:val="28"/>
          <w:lang w:val="uk-UA"/>
        </w:rPr>
        <w:t xml:space="preserve">Відповідальний виконавець Програми за підсумками року подає на розгляд    </w:t>
      </w:r>
    </w:p>
    <w:p>
      <w:pPr>
        <w:pStyle w:val="15"/>
        <w:spacing w:lineRule="auto" w:line="240"/>
        <w:jc w:val="both"/>
        <w:rPr>
          <w:sz w:val="28"/>
          <w:szCs w:val="28"/>
          <w:lang w:val="uk-UA"/>
        </w:rPr>
      </w:pPr>
      <w:r>
        <w:rPr>
          <w:sz w:val="28"/>
          <w:szCs w:val="28"/>
          <w:lang w:val="uk-UA"/>
        </w:rPr>
        <w:t>сесії Мукачівської міської ради звіт про стан виконання програми до 01 березня року наступного за звітним періодом.</w:t>
      </w:r>
    </w:p>
    <w:p>
      <w:pPr>
        <w:pStyle w:val="15"/>
        <w:spacing w:lineRule="auto" w:line="240"/>
        <w:jc w:val="both"/>
        <w:rPr>
          <w:sz w:val="28"/>
          <w:szCs w:val="28"/>
          <w:lang w:val="uk-UA"/>
        </w:rPr>
      </w:pPr>
      <w:r>
        <w:rPr>
          <w:sz w:val="28"/>
          <w:szCs w:val="28"/>
          <w:lang w:val="uk-UA"/>
        </w:rPr>
      </w:r>
    </w:p>
    <w:p>
      <w:pPr>
        <w:pStyle w:val="15"/>
        <w:spacing w:lineRule="auto" w:line="240"/>
        <w:jc w:val="both"/>
        <w:rPr/>
      </w:pPr>
      <w:r>
        <w:rPr/>
      </w:r>
    </w:p>
    <w:p>
      <w:pPr>
        <w:pStyle w:val="15"/>
        <w:shd w:val="clear" w:color="auto" w:fill="FFFFFF"/>
        <w:jc w:val="both"/>
        <w:rPr/>
      </w:pPr>
      <w:r>
        <w:rPr>
          <w:b/>
          <w:color w:val="000000"/>
          <w:sz w:val="28"/>
          <w:szCs w:val="28"/>
          <w:lang w:val="uk-UA"/>
        </w:rPr>
        <w:t xml:space="preserve">    </w:t>
      </w:r>
      <w:r>
        <w:rPr>
          <w:b/>
          <w:color w:val="000000"/>
          <w:sz w:val="28"/>
          <w:szCs w:val="28"/>
          <w:lang w:val="uk-UA"/>
        </w:rPr>
        <w:t>Секретар міської ради                                                                І. Маняк</w:t>
      </w:r>
    </w:p>
    <w:p>
      <w:pPr>
        <w:pStyle w:val="15"/>
        <w:shd w:val="clear" w:color="auto" w:fill="FFFFFF"/>
        <w:ind w:left="-284" w:firstLine="426"/>
        <w:jc w:val="both"/>
        <w:rPr>
          <w:b/>
          <w:b/>
        </w:rPr>
      </w:pPr>
      <w:r>
        <w:rPr>
          <w:b/>
        </w:rPr>
      </w:r>
    </w:p>
    <w:p>
      <w:pPr>
        <w:sectPr>
          <w:headerReference w:type="default" r:id="rId3"/>
          <w:footerReference w:type="default" r:id="rId4"/>
          <w:type w:val="nextPage"/>
          <w:pgSz w:w="11906" w:h="16838"/>
          <w:pgMar w:left="1560" w:right="849" w:header="708" w:top="765" w:footer="708" w:bottom="765" w:gutter="0"/>
          <w:pgNumType w:fmt="decimal"/>
          <w:formProt w:val="false"/>
          <w:textDirection w:val="lrTb"/>
          <w:docGrid w:type="default" w:linePitch="600" w:charSpace="4294965247"/>
        </w:sectPr>
        <w:pStyle w:val="15"/>
        <w:shd w:val="clear" w:color="auto" w:fill="FFFFFF"/>
        <w:ind w:left="-284" w:firstLine="426"/>
        <w:jc w:val="both"/>
        <w:rPr>
          <w:b/>
          <w:b/>
        </w:rPr>
      </w:pPr>
      <w:r>
        <w:rPr>
          <w:b/>
        </w:rPr>
      </w:r>
    </w:p>
    <w:p>
      <w:pPr>
        <w:pStyle w:val="1"/>
        <w:numPr>
          <w:ilvl w:val="0"/>
          <w:numId w:val="0"/>
        </w:numPr>
        <w:shd w:val="clear" w:color="auto" w:fill="FFFFFF"/>
        <w:ind w:left="420" w:hanging="0"/>
        <w:jc w:val="right"/>
        <w:rPr/>
      </w:pPr>
      <w:r>
        <w:rPr>
          <w:rFonts w:eastAsia="Arial Black"/>
        </w:rPr>
        <w:t xml:space="preserve">                                                                                                                                   </w:t>
      </w:r>
      <w:r>
        <w:rPr>
          <w:rFonts w:cs="Times New Roman" w:ascii="Times New Roman" w:hAnsi="Times New Roman"/>
          <w:sz w:val="24"/>
        </w:rPr>
        <w:t xml:space="preserve">Додаток 1          </w:t>
      </w:r>
    </w:p>
    <w:p>
      <w:pPr>
        <w:pStyle w:val="Normal"/>
        <w:spacing w:lineRule="auto" w:line="240" w:before="0" w:after="0"/>
        <w:ind w:left="6372" w:hanging="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 xml:space="preserve">до Програми додаткового </w:t>
      </w:r>
    </w:p>
    <w:p>
      <w:pPr>
        <w:pStyle w:val="Normal"/>
        <w:spacing w:lineRule="auto" w:line="240" w:before="0" w:after="0"/>
        <w:ind w:left="6372" w:hanging="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 xml:space="preserve">соціально-медичного захисту </w:t>
      </w:r>
    </w:p>
    <w:p>
      <w:pPr>
        <w:pStyle w:val="Normal"/>
        <w:spacing w:lineRule="auto" w:line="240" w:before="0" w:after="0"/>
        <w:ind w:left="6372" w:hanging="0"/>
        <w:jc w:val="right"/>
        <w:rPr/>
      </w:pPr>
      <w:r>
        <w:rPr>
          <w:rFonts w:cs="Times New Roman" w:ascii="Times New Roman" w:hAnsi="Times New Roman"/>
          <w:b/>
          <w:sz w:val="24"/>
          <w:szCs w:val="24"/>
        </w:rPr>
        <w:t>жителів Мукачівської міської</w:t>
      </w:r>
    </w:p>
    <w:p>
      <w:pPr>
        <w:pStyle w:val="Normal"/>
        <w:spacing w:lineRule="auto" w:line="240" w:before="0" w:after="0"/>
        <w:ind w:left="6372" w:hanging="0"/>
        <w:jc w:val="right"/>
        <w:rPr/>
      </w:pPr>
      <w:r>
        <w:rPr>
          <w:rFonts w:cs="Times New Roman" w:ascii="Times New Roman" w:hAnsi="Times New Roman"/>
          <w:b/>
          <w:sz w:val="24"/>
          <w:szCs w:val="24"/>
        </w:rPr>
        <w:t>об’єднаної територіальної громади</w:t>
      </w:r>
    </w:p>
    <w:p>
      <w:pPr>
        <w:pStyle w:val="Normal"/>
        <w:spacing w:lineRule="auto" w:line="240" w:before="0" w:after="0"/>
        <w:ind w:left="6372" w:hanging="0"/>
        <w:jc w:val="right"/>
        <w:rPr/>
      </w:pPr>
      <w:r>
        <w:rPr>
          <w:rFonts w:eastAsia="Calibri"/>
          <w:b/>
        </w:rPr>
        <w:t xml:space="preserve">  </w:t>
      </w:r>
      <w:r>
        <w:rPr>
          <w:rFonts w:cs="Times New Roman" w:ascii="Times New Roman" w:hAnsi="Times New Roman"/>
          <w:b/>
          <w:sz w:val="24"/>
          <w:szCs w:val="24"/>
        </w:rPr>
        <w:t>на  2020-2022 роки.</w:t>
      </w:r>
    </w:p>
    <w:p>
      <w:pPr>
        <w:pStyle w:val="Normal"/>
        <w:jc w:val="right"/>
        <w:rPr/>
      </w:pPr>
      <w:r>
        <w:rPr>
          <w:rFonts w:eastAsia="Times New Roman" w:cs="Times New Roman" w:ascii="Times New Roman" w:hAnsi="Times New Roman"/>
          <w:b/>
          <w:sz w:val="24"/>
          <w:szCs w:val="24"/>
        </w:rPr>
        <w:t xml:space="preserve">                                                                            </w:t>
      </w:r>
    </w:p>
    <w:p>
      <w:pPr>
        <w:pStyle w:val="1"/>
        <w:numPr>
          <w:ilvl w:val="0"/>
          <w:numId w:val="0"/>
        </w:numPr>
        <w:shd w:val="clear" w:color="auto" w:fill="FFFFFF"/>
        <w:jc w:val="left"/>
        <w:rPr>
          <w:rFonts w:ascii="Times New Roman" w:hAnsi="Times New Roman" w:cs="Times New Roman"/>
          <w:b w:val="false"/>
          <w:b w:val="false"/>
          <w:sz w:val="24"/>
        </w:rPr>
      </w:pPr>
      <w:r>
        <w:rPr>
          <w:rFonts w:cs="Times New Roman" w:ascii="Times New Roman" w:hAnsi="Times New Roman"/>
          <w:b w:val="false"/>
          <w:sz w:val="24"/>
        </w:rPr>
      </w:r>
    </w:p>
    <w:p>
      <w:pPr>
        <w:pStyle w:val="Normal"/>
        <w:jc w:val="center"/>
        <w:rPr/>
      </w:pPr>
      <w:r>
        <w:rPr>
          <w:rFonts w:cs="Times New Roman" w:ascii="Times New Roman" w:hAnsi="Times New Roman"/>
          <w:b/>
          <w:sz w:val="24"/>
          <w:szCs w:val="24"/>
        </w:rPr>
        <w:t xml:space="preserve">Ресурсне забезпечення    </w:t>
      </w:r>
    </w:p>
    <w:p>
      <w:pPr>
        <w:pStyle w:val="15"/>
        <w:ind w:left="-426" w:hanging="0"/>
        <w:jc w:val="center"/>
        <w:rPr/>
      </w:pPr>
      <w:r>
        <w:rPr>
          <w:b/>
        </w:rPr>
        <w:t xml:space="preserve">Програми додаткового соціально-медичного захисту </w:t>
      </w:r>
      <w:r>
        <w:rPr>
          <w:b/>
          <w:lang w:val="uk-UA"/>
        </w:rPr>
        <w:t xml:space="preserve">жителів </w:t>
      </w:r>
      <w:r>
        <w:rPr>
          <w:b/>
          <w:color w:val="000000"/>
          <w:lang w:val="uk-UA"/>
        </w:rPr>
        <w:t>Мукачівської міської об’єднаної територіальної громади</w:t>
      </w:r>
      <w:r>
        <w:rPr>
          <w:b/>
        </w:rPr>
        <w:t xml:space="preserve"> </w:t>
      </w:r>
    </w:p>
    <w:p>
      <w:pPr>
        <w:pStyle w:val="15"/>
        <w:ind w:left="-426" w:hanging="0"/>
        <w:jc w:val="center"/>
        <w:rPr/>
      </w:pPr>
      <w:r>
        <w:rPr>
          <w:b/>
        </w:rPr>
        <w:t>на 2020</w:t>
      </w:r>
      <w:r>
        <w:rPr>
          <w:b/>
          <w:lang w:val="uk-UA"/>
        </w:rPr>
        <w:t>-2022 роки</w:t>
      </w:r>
      <w:r>
        <w:rPr>
          <w:b/>
        </w:rPr>
        <w:t>.</w:t>
      </w:r>
    </w:p>
    <w:p>
      <w:pPr>
        <w:pStyle w:val="Normal"/>
        <w:shd w:val="clear" w:color="auto" w:fill="FFFFFF"/>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hd w:val="clear" w:color="auto" w:fill="FFFFFF"/>
        <w:jc w:val="center"/>
        <w:rPr/>
      </w:pPr>
      <w:r>
        <w:rPr>
          <w:rFonts w:cs="Times New Roman" w:ascii="Times New Roman" w:hAnsi="Times New Roman"/>
          <w:b/>
          <w:color w:val="000000"/>
          <w:sz w:val="24"/>
          <w:szCs w:val="24"/>
        </w:rPr>
        <w:tab/>
        <w:tab/>
        <w:tab/>
        <w:tab/>
        <w:tab/>
        <w:tab/>
        <w:tab/>
        <w:tab/>
        <w:tab/>
        <w:tab/>
        <w:tab/>
        <w:tab/>
        <w:tab/>
        <w:tab/>
        <w:tab/>
      </w:r>
      <w:r>
        <w:rPr>
          <w:rFonts w:cs="Times New Roman" w:ascii="Times New Roman" w:hAnsi="Times New Roman"/>
          <w:color w:val="000000"/>
          <w:sz w:val="24"/>
          <w:szCs w:val="24"/>
        </w:rPr>
        <w:t>тис. грн.</w:t>
      </w:r>
    </w:p>
    <w:tbl>
      <w:tblPr>
        <w:tblW w:w="14047" w:type="dxa"/>
        <w:jc w:val="left"/>
        <w:tblInd w:w="54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937"/>
        <w:gridCol w:w="1840"/>
        <w:gridCol w:w="1701"/>
        <w:gridCol w:w="1701"/>
        <w:gridCol w:w="3868"/>
      </w:tblGrid>
      <w:tr>
        <w:trPr>
          <w:trHeight w:val="330" w:hRule="atLeast"/>
          <w:cantSplit w:val="true"/>
        </w:trPr>
        <w:tc>
          <w:tcPr>
            <w:tcW w:w="493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color w:val="000000"/>
                <w:sz w:val="24"/>
                <w:szCs w:val="24"/>
              </w:rPr>
              <w:t>Обсяг коштів, які пропонуються залучити на виконання програми</w:t>
            </w:r>
          </w:p>
        </w:tc>
        <w:tc>
          <w:tcPr>
            <w:tcW w:w="184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bidi w:val="0"/>
              <w:spacing w:lineRule="auto" w:line="252" w:before="0" w:after="160"/>
              <w:jc w:val="left"/>
              <w:rPr/>
            </w:pPr>
            <w:r>
              <w:rPr/>
              <w:t>2020 рік</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bidi w:val="0"/>
              <w:spacing w:lineRule="auto" w:line="252" w:before="0" w:after="160"/>
              <w:jc w:val="left"/>
              <w:rPr/>
            </w:pPr>
            <w:r>
              <w:rPr/>
              <w:t>2021 рік</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bidi w:val="0"/>
              <w:spacing w:lineRule="auto" w:line="252" w:before="0" w:after="160"/>
              <w:jc w:val="left"/>
              <w:rPr/>
            </w:pPr>
            <w:r>
              <w:rPr/>
              <w:t>2022 рік</w:t>
            </w:r>
          </w:p>
        </w:tc>
        <w:tc>
          <w:tcPr>
            <w:tcW w:w="3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color w:val="000000"/>
                <w:sz w:val="24"/>
                <w:szCs w:val="24"/>
              </w:rPr>
              <w:t>Усього витрат на виконання програми (тис. грн.)</w:t>
            </w:r>
          </w:p>
        </w:tc>
      </w:tr>
      <w:tr>
        <w:trPr/>
        <w:tc>
          <w:tcPr>
            <w:tcW w:w="493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color w:val="000000"/>
                <w:sz w:val="24"/>
                <w:szCs w:val="24"/>
              </w:rPr>
              <w:t>Обсяг ресурсів, усього, у тому числі:</w:t>
            </w:r>
          </w:p>
        </w:tc>
        <w:tc>
          <w:tcPr>
            <w:tcW w:w="184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before="0" w:after="160"/>
              <w:jc w:val="center"/>
              <w:rPr/>
            </w:pPr>
            <w:r>
              <w:rPr/>
              <w:t>30 000, 00 тис.грн.</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before="0" w:after="160"/>
              <w:jc w:val="center"/>
              <w:rPr/>
            </w:pPr>
            <w:r>
              <w:rPr/>
              <w:t>30 000, 00 тис.грн.</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pacing w:before="0" w:after="160"/>
              <w:jc w:val="center"/>
              <w:rPr/>
            </w:pPr>
            <w:r>
              <w:rPr/>
              <w:t>30 000, 00 тис.грн.</w:t>
            </w:r>
          </w:p>
        </w:tc>
        <w:tc>
          <w:tcPr>
            <w:tcW w:w="3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color w:val="000000"/>
                <w:sz w:val="24"/>
                <w:szCs w:val="24"/>
              </w:rPr>
              <w:t>90 000 , 00 тис.грн.</w:t>
            </w:r>
          </w:p>
        </w:tc>
      </w:tr>
      <w:tr>
        <w:trPr/>
        <w:tc>
          <w:tcPr>
            <w:tcW w:w="493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bidi w:val="0"/>
              <w:spacing w:lineRule="auto" w:line="252" w:before="0" w:after="160"/>
              <w:jc w:val="left"/>
              <w:rPr/>
            </w:pPr>
            <w:r>
              <w:rPr>
                <w:rFonts w:cs="Times New Roman" w:ascii="Times New Roman" w:hAnsi="Times New Roman"/>
                <w:color w:val="000000"/>
                <w:sz w:val="24"/>
                <w:szCs w:val="24"/>
              </w:rPr>
              <w:t>- міський бюджет</w:t>
            </w: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rPr>
              <w:t>загального фонду)</w:t>
            </w:r>
          </w:p>
        </w:tc>
        <w:tc>
          <w:tcPr>
            <w:tcW w:w="184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3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sz w:val="24"/>
                <w:szCs w:val="24"/>
              </w:rPr>
              <w:t>90 000, 00 тис.грн.</w:t>
            </w:r>
          </w:p>
        </w:tc>
      </w:tr>
      <w:tr>
        <w:trPr/>
        <w:tc>
          <w:tcPr>
            <w:tcW w:w="493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bidi w:val="0"/>
              <w:spacing w:lineRule="auto" w:line="252" w:before="0" w:after="160"/>
              <w:jc w:val="left"/>
              <w:rPr/>
            </w:pPr>
            <w:r>
              <w:rPr>
                <w:rFonts w:cs="Times New Roman" w:ascii="Times New Roman" w:hAnsi="Times New Roman"/>
                <w:color w:val="000000"/>
                <w:sz w:val="24"/>
                <w:szCs w:val="24"/>
              </w:rPr>
              <w:t>-інші</w:t>
            </w:r>
          </w:p>
        </w:tc>
        <w:tc>
          <w:tcPr>
            <w:tcW w:w="184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pPr>
            <w:r>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pPr>
            <w:r>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spacing w:before="0" w:after="160"/>
              <w:jc w:val="center"/>
              <w:rPr/>
            </w:pPr>
            <w:r>
              <w:rPr/>
            </w:r>
          </w:p>
        </w:tc>
        <w:tc>
          <w:tcPr>
            <w:tcW w:w="3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before="0" w:after="160"/>
              <w:jc w:val="center"/>
              <w:rPr/>
            </w:pPr>
            <w:r>
              <w:rPr>
                <w:rFonts w:cs="Times New Roman" w:ascii="Times New Roman" w:hAnsi="Times New Roman"/>
                <w:color w:val="000000"/>
                <w:sz w:val="24"/>
                <w:szCs w:val="24"/>
              </w:rPr>
              <w:t>-</w:t>
            </w:r>
          </w:p>
        </w:tc>
      </w:tr>
    </w:tbl>
    <w:p>
      <w:pPr>
        <w:pStyle w:val="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b/>
          <w:color w:val="000000"/>
          <w:sz w:val="24"/>
          <w:szCs w:val="24"/>
        </w:rPr>
        <w:t>Секретар міської ради                                                                                                                                                          І.Маняк</w:t>
      </w:r>
    </w:p>
    <w:p>
      <w:pPr>
        <w:pStyle w:val="1"/>
        <w:numPr>
          <w:ilvl w:val="0"/>
          <w:numId w:val="0"/>
        </w:numPr>
        <w:shd w:val="clear" w:color="auto" w:fill="FFFFFF"/>
        <w:tabs>
          <w:tab w:val="left" w:pos="708" w:leader="none"/>
        </w:tabs>
        <w:jc w:val="left"/>
        <w:rPr/>
      </w:pPr>
      <w:r>
        <w:rPr>
          <w:rFonts w:cs="Times New Roman" w:ascii="Times New Roman" w:hAnsi="Times New Roman"/>
          <w:sz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enter" w:pos="7285" w:leader="none"/>
          <w:tab w:val="left" w:pos="12472" w:leader="none"/>
        </w:tabs>
        <w:spacing w:lineRule="auto" w:line="240" w:before="0" w:after="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Додаток 2</w:t>
        <w:tab/>
      </w:r>
    </w:p>
    <w:p>
      <w:pPr>
        <w:pStyle w:val="Normal"/>
        <w:tabs>
          <w:tab w:val="center" w:pos="7285" w:leader="none"/>
          <w:tab w:val="left" w:pos="12472" w:leader="none"/>
        </w:tabs>
        <w:spacing w:lineRule="auto" w:line="240" w:before="0" w:after="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 xml:space="preserve">до Програми додаткового </w:t>
      </w:r>
    </w:p>
    <w:p>
      <w:pPr>
        <w:pStyle w:val="Normal"/>
        <w:spacing w:lineRule="auto" w:line="240" w:before="0" w:after="0"/>
        <w:ind w:left="6372" w:hanging="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соціально-медичного захисту</w:t>
      </w:r>
    </w:p>
    <w:p>
      <w:pPr>
        <w:pStyle w:val="Normal"/>
        <w:spacing w:lineRule="auto" w:line="240" w:before="0" w:after="0"/>
        <w:jc w:val="right"/>
        <w:rPr/>
      </w:pPr>
      <w:r>
        <w:rPr>
          <w:rFonts w:cs="Times New Roman" w:ascii="Times New Roman" w:hAnsi="Times New Roman"/>
          <w:b/>
        </w:rPr>
        <w:t xml:space="preserve">жителів </w:t>
      </w:r>
      <w:r>
        <w:rPr>
          <w:rFonts w:cs="Times New Roman" w:ascii="Times New Roman" w:hAnsi="Times New Roman"/>
          <w:b/>
          <w:color w:val="000000"/>
          <w:sz w:val="24"/>
          <w:szCs w:val="24"/>
        </w:rPr>
        <w:t xml:space="preserve">Мукачівської міської </w:t>
      </w:r>
    </w:p>
    <w:p>
      <w:pPr>
        <w:pStyle w:val="Normal"/>
        <w:spacing w:lineRule="auto" w:line="240" w:before="0" w:after="0"/>
        <w:jc w:val="right"/>
        <w:rPr/>
      </w:pPr>
      <w:r>
        <w:rPr>
          <w:rFonts w:cs="Times New Roman" w:ascii="Times New Roman" w:hAnsi="Times New Roman"/>
          <w:b/>
          <w:color w:val="000000"/>
          <w:sz w:val="24"/>
          <w:szCs w:val="24"/>
        </w:rPr>
        <w:t>об’єднаної територіальної громади</w:t>
      </w:r>
    </w:p>
    <w:p>
      <w:pPr>
        <w:pStyle w:val="Normal"/>
        <w:spacing w:lineRule="auto" w:line="240" w:before="0" w:after="0"/>
        <w:jc w:val="right"/>
        <w:rPr/>
      </w:pPr>
      <w:r>
        <w:rPr>
          <w:rFonts w:cs="Times New Roman" w:ascii="Times New Roman" w:hAnsi="Times New Roman"/>
          <w:b/>
          <w:sz w:val="24"/>
          <w:szCs w:val="24"/>
        </w:rPr>
        <w:t xml:space="preserve">на  2020-2022 роки.                                           </w:t>
      </w:r>
    </w:p>
    <w:p>
      <w:pPr>
        <w:pStyle w:val="Normal"/>
        <w:tabs>
          <w:tab w:val="center" w:pos="7285" w:leader="none"/>
          <w:tab w:val="left" w:pos="12472" w:leader="none"/>
        </w:tabs>
        <w:jc w:val="center"/>
        <w:rPr/>
      </w:pPr>
      <w:r>
        <w:rPr>
          <w:rFonts w:cs="Times New Roman" w:ascii="Times New Roman" w:hAnsi="Times New Roman"/>
          <w:b/>
          <w:sz w:val="24"/>
          <w:szCs w:val="24"/>
        </w:rPr>
        <w:t>Перелік заходів і завдань</w:t>
      </w:r>
    </w:p>
    <w:p>
      <w:pPr>
        <w:pStyle w:val="15"/>
        <w:ind w:left="-426" w:hanging="0"/>
        <w:jc w:val="center"/>
        <w:rPr/>
      </w:pPr>
      <w:r>
        <w:rPr>
          <w:b/>
          <w:lang w:val="uk-UA"/>
        </w:rPr>
        <w:t xml:space="preserve">    </w:t>
      </w:r>
      <w:r>
        <w:rPr>
          <w:b/>
        </w:rPr>
        <w:t>Програми додаткового соціально-медичного захисту</w:t>
      </w:r>
      <w:r>
        <w:rPr>
          <w:b/>
          <w:lang w:val="uk-UA"/>
        </w:rPr>
        <w:t xml:space="preserve"> жителів </w:t>
      </w:r>
      <w:r>
        <w:rPr>
          <w:b/>
          <w:color w:val="000000"/>
          <w:lang w:val="uk-UA"/>
        </w:rPr>
        <w:t>Мукачівської міської об’єднаної територіальної громади</w:t>
      </w:r>
      <w:r>
        <w:rPr>
          <w:b/>
        </w:rPr>
        <w:t xml:space="preserve">  </w:t>
      </w:r>
    </w:p>
    <w:p>
      <w:pPr>
        <w:pStyle w:val="15"/>
        <w:ind w:left="-426" w:hanging="0"/>
        <w:jc w:val="center"/>
        <w:rPr/>
      </w:pPr>
      <w:r>
        <w:rPr>
          <w:b/>
          <w:lang w:val="uk-UA"/>
        </w:rPr>
        <w:t xml:space="preserve"> </w:t>
      </w:r>
      <w:r>
        <w:rPr>
          <w:b/>
          <w:lang w:val="uk-UA"/>
        </w:rPr>
        <w:t xml:space="preserve">на 2020-2022 роки.     </w:t>
      </w:r>
    </w:p>
    <w:tbl>
      <w:tblPr>
        <w:tblW w:w="14925" w:type="dxa"/>
        <w:jc w:val="left"/>
        <w:tblInd w:w="-44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311"/>
        <w:gridCol w:w="1553"/>
        <w:gridCol w:w="2814"/>
        <w:gridCol w:w="1417"/>
        <w:gridCol w:w="1418"/>
        <w:gridCol w:w="1276"/>
        <w:gridCol w:w="1559"/>
        <w:gridCol w:w="1560"/>
        <w:gridCol w:w="1560"/>
        <w:gridCol w:w="6"/>
        <w:gridCol w:w="1449"/>
      </w:tblGrid>
      <w:tr>
        <w:trPr>
          <w:trHeight w:val="775" w:hRule="atLeast"/>
          <w:cantSplit w:val="true"/>
        </w:trPr>
        <w:tc>
          <w:tcPr>
            <w:tcW w:w="31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jc w:val="center"/>
              <w:rPr/>
            </w:pPr>
            <w:r>
              <w:rPr>
                <w:rFonts w:eastAsia="Times New Roman" w:cs="Times New Roman" w:ascii="Times New Roman" w:hAnsi="Times New Roman"/>
                <w:b/>
                <w:bCs/>
                <w:color w:val="000000"/>
                <w:sz w:val="24"/>
                <w:szCs w:val="24"/>
              </w:rPr>
              <w:t xml:space="preserve"> №</w:t>
            </w:r>
          </w:p>
          <w:p>
            <w:pPr>
              <w:pStyle w:val="Normal"/>
              <w:spacing w:before="0" w:after="160"/>
              <w:jc w:val="center"/>
              <w:rPr/>
            </w:pPr>
            <w:r>
              <w:rPr>
                <w:rFonts w:eastAsia="Times New Roman"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з/п</w:t>
            </w:r>
          </w:p>
        </w:tc>
        <w:tc>
          <w:tcPr>
            <w:tcW w:w="155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before="0" w:after="160"/>
              <w:jc w:val="center"/>
              <w:rPr/>
            </w:pPr>
            <w:r>
              <w:rPr>
                <w:rFonts w:cs="Times New Roman" w:ascii="Times New Roman" w:hAnsi="Times New Roman"/>
                <w:b/>
                <w:bCs/>
                <w:color w:val="000000"/>
                <w:sz w:val="24"/>
                <w:szCs w:val="24"/>
              </w:rPr>
              <w:t>Назва напряму діяльності (пріоритетні завдання)</w:t>
            </w:r>
          </w:p>
        </w:tc>
        <w:tc>
          <w:tcPr>
            <w:tcW w:w="281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before="0" w:after="160"/>
              <w:jc w:val="center"/>
              <w:rPr/>
            </w:pPr>
            <w:r>
              <w:rPr>
                <w:rFonts w:cs="Times New Roman" w:ascii="Times New Roman" w:hAnsi="Times New Roman"/>
                <w:b/>
                <w:bCs/>
                <w:color w:val="000000"/>
                <w:sz w:val="24"/>
                <w:szCs w:val="24"/>
              </w:rPr>
              <w:t>Перелік заходів програми</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jc w:val="center"/>
              <w:rPr/>
            </w:pPr>
            <w:r>
              <w:rPr>
                <w:rFonts w:cs="Times New Roman" w:ascii="Times New Roman" w:hAnsi="Times New Roman"/>
                <w:b/>
                <w:bCs/>
                <w:color w:val="000000"/>
                <w:sz w:val="24"/>
                <w:szCs w:val="24"/>
              </w:rPr>
              <w:t xml:space="preserve">Строк виконання </w:t>
            </w:r>
          </w:p>
          <w:p>
            <w:pPr>
              <w:pStyle w:val="Normal"/>
              <w:spacing w:before="0" w:after="160"/>
              <w:jc w:val="center"/>
              <w:rPr/>
            </w:pPr>
            <w:r>
              <w:rPr>
                <w:rFonts w:cs="Times New Roman" w:ascii="Times New Roman" w:hAnsi="Times New Roman"/>
                <w:b/>
                <w:bCs/>
                <w:color w:val="000000"/>
                <w:sz w:val="24"/>
                <w:szCs w:val="24"/>
              </w:rPr>
              <w:t>заходу</w:t>
            </w:r>
          </w:p>
        </w:tc>
        <w:tc>
          <w:tcPr>
            <w:tcW w:w="1418"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before="0" w:after="160"/>
              <w:jc w:val="center"/>
              <w:rPr/>
            </w:pPr>
            <w:r>
              <w:rPr>
                <w:rFonts w:cs="Times New Roman" w:ascii="Times New Roman" w:hAnsi="Times New Roman"/>
                <w:b/>
                <w:bCs/>
                <w:color w:val="000000"/>
                <w:sz w:val="24"/>
                <w:szCs w:val="24"/>
              </w:rPr>
              <w:t>Виконавці</w:t>
            </w:r>
          </w:p>
        </w:tc>
        <w:tc>
          <w:tcPr>
            <w:tcW w:w="127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before="0" w:after="160"/>
              <w:jc w:val="center"/>
              <w:rPr/>
            </w:pPr>
            <w:r>
              <w:rPr>
                <w:rFonts w:cs="Times New Roman" w:ascii="Times New Roman" w:hAnsi="Times New Roman"/>
                <w:b/>
                <w:bCs/>
                <w:color w:val="000000"/>
                <w:sz w:val="24"/>
                <w:szCs w:val="24"/>
              </w:rPr>
              <w:t>Джерела фінансування</w:t>
            </w:r>
          </w:p>
        </w:tc>
        <w:tc>
          <w:tcPr>
            <w:tcW w:w="155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lineRule="auto" w:line="240"/>
              <w:rPr/>
            </w:pPr>
            <w:r>
              <w:rPr>
                <w:rFonts w:eastAsia="Times New Roman" w:cs="Times New Roman" w:ascii="Times New Roman" w:hAnsi="Times New Roman"/>
              </w:rPr>
              <w:t xml:space="preserve"> </w:t>
            </w:r>
            <w:r>
              <w:rPr>
                <w:rFonts w:cs="Times New Roman" w:ascii="Times New Roman" w:hAnsi="Times New Roman"/>
                <w:b/>
                <w:sz w:val="24"/>
                <w:szCs w:val="24"/>
              </w:rPr>
              <w:t>І-ий етап</w:t>
            </w:r>
          </w:p>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ind w:left="63" w:hanging="0"/>
              <w:jc w:val="center"/>
              <w:rPr/>
            </w:pPr>
            <w:r>
              <w:rPr>
                <w:rFonts w:cs="Times New Roman" w:ascii="Times New Roman" w:hAnsi="Times New Roman"/>
                <w:b/>
                <w:bCs/>
                <w:color w:val="000000"/>
                <w:sz w:val="24"/>
                <w:szCs w:val="24"/>
              </w:rPr>
              <w:t>ІІ-ий етап</w:t>
            </w:r>
          </w:p>
          <w:p>
            <w:pPr>
              <w:pStyle w:val="Normal"/>
              <w:spacing w:before="0" w:after="1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jc w:val="center"/>
              <w:rPr/>
            </w:pPr>
            <w:r>
              <w:rPr>
                <w:rFonts w:cs="Times New Roman" w:ascii="Times New Roman" w:hAnsi="Times New Roman"/>
                <w:b/>
                <w:bCs/>
                <w:color w:val="000000"/>
                <w:sz w:val="24"/>
                <w:szCs w:val="24"/>
              </w:rPr>
              <w:t>ІІІ-ій етап</w:t>
            </w:r>
          </w:p>
          <w:p>
            <w:pPr>
              <w:pStyle w:val="Normal"/>
              <w:spacing w:before="0" w:after="1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4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b/>
                <w:bCs/>
                <w:color w:val="000000"/>
                <w:sz w:val="24"/>
                <w:szCs w:val="24"/>
              </w:rPr>
              <w:t>Очікуваний                     результат</w:t>
            </w:r>
          </w:p>
        </w:tc>
      </w:tr>
      <w:tr>
        <w:trPr>
          <w:trHeight w:val="70" w:hRule="atLeast"/>
          <w:cantSplit w:val="true"/>
        </w:trPr>
        <w:tc>
          <w:tcPr>
            <w:tcW w:w="31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55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281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41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c>
        <w:tc>
          <w:tcPr>
            <w:tcW w:w="127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55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sz w:val="24"/>
                <w:szCs w:val="24"/>
              </w:rPr>
              <w:t>2020 рік</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160"/>
              <w:rPr/>
            </w:pPr>
            <w:r>
              <w:rPr>
                <w:rFonts w:cs="Times New Roman" w:ascii="Times New Roman" w:hAnsi="Times New Roman"/>
                <w:sz w:val="24"/>
                <w:szCs w:val="24"/>
              </w:rPr>
              <w:t>2021 рік</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160"/>
              <w:rPr/>
            </w:pPr>
            <w:r>
              <w:rPr>
                <w:rFonts w:cs="Times New Roman" w:ascii="Times New Roman" w:hAnsi="Times New Roman"/>
                <w:sz w:val="24"/>
                <w:szCs w:val="24"/>
              </w:rPr>
              <w:t>2022 рік</w:t>
            </w:r>
          </w:p>
        </w:tc>
        <w:tc>
          <w:tcPr>
            <w:tcW w:w="14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993" w:hRule="atLeast"/>
        </w:trPr>
        <w:tc>
          <w:tcPr>
            <w:tcW w:w="31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color w:val="000000"/>
                <w:sz w:val="24"/>
                <w:szCs w:val="24"/>
              </w:rPr>
              <w:t>1</w:t>
            </w:r>
          </w:p>
        </w:tc>
        <w:tc>
          <w:tcPr>
            <w:tcW w:w="15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rPr/>
            </w:pPr>
            <w:r>
              <w:rPr>
                <w:rFonts w:cs="Times New Roman" w:ascii="Times New Roman" w:hAnsi="Times New Roman"/>
                <w:color w:val="000000"/>
                <w:sz w:val="24"/>
                <w:szCs w:val="24"/>
              </w:rPr>
              <w:t>Фінансування визначеної програмою матеріальної допомоги.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bidi w:val="0"/>
              <w:spacing w:lineRule="auto" w:line="252" w:before="0" w:after="160"/>
              <w:jc w:val="left"/>
              <w:rPr/>
            </w:pPr>
            <w:r>
              <w:rPr>
                <w:rFonts w:cs="Times New Roman" w:ascii="Times New Roman" w:hAnsi="Times New Roman"/>
                <w:color w:val="000000"/>
                <w:sz w:val="24"/>
                <w:szCs w:val="24"/>
              </w:rPr>
              <w:t>Відшкодування  поштових послуги</w:t>
            </w:r>
          </w:p>
        </w:tc>
        <w:tc>
          <w:tcPr>
            <w:tcW w:w="28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rPr/>
            </w:pPr>
            <w:r>
              <w:rPr>
                <w:rFonts w:cs="Times New Roman" w:ascii="Times New Roman" w:hAnsi="Times New Roman"/>
                <w:color w:val="000000"/>
                <w:sz w:val="24"/>
                <w:szCs w:val="24"/>
              </w:rPr>
              <w:t>Соціальна підтримка жителів Мукачівської міської об’єднаної територіальної громади:</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Одноразова матеріальна допомога особам з інвалідністю І-ІІ групи, особам з інвалідністю ВВв, учасникам бойових дій в Афганістані, учасникам АТО/ООС, ліквідаторам аварії на  ЧАЕС, дітям загиблих в АТО/ООС до Дня святого Миколая.</w:t>
            </w:r>
          </w:p>
          <w:p>
            <w:pPr>
              <w:pStyle w:val="15"/>
              <w:numPr>
                <w:ilvl w:val="0"/>
                <w:numId w:val="2"/>
              </w:numPr>
              <w:rPr/>
            </w:pPr>
            <w:r>
              <w:rPr/>
              <w:t xml:space="preserve">Матеріальна допомога </w:t>
            </w:r>
            <w:r>
              <w:rPr>
                <w:lang w:val="uk-UA"/>
              </w:rPr>
              <w:t>найбільш вразливим категоріям населення.</w:t>
            </w:r>
          </w:p>
          <w:p>
            <w:pPr>
              <w:pStyle w:val="15"/>
              <w:numPr>
                <w:ilvl w:val="0"/>
                <w:numId w:val="2"/>
              </w:numPr>
              <w:rPr/>
            </w:pPr>
            <w:r>
              <w:rPr>
                <w:lang w:val="uk-UA"/>
              </w:rPr>
              <w:t xml:space="preserve">Матеріальна допомога </w:t>
            </w:r>
            <w:r>
              <w:rPr/>
              <w:t xml:space="preserve">громадянам, які опинилися в складних життєвих </w:t>
            </w:r>
            <w:r>
              <w:rPr>
                <w:lang w:val="uk-UA"/>
              </w:rPr>
              <w:t>обставинах.</w:t>
            </w:r>
            <w:r>
              <w:rPr/>
              <w:t xml:space="preserve"> </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 xml:space="preserve">Матеріальна допомога сім’ям на придбання гігієнічних підгузок дітям та дорослим </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Допомога на поховання осіб, які не досягли пенсійного віку та на момент смерті не працювали і не були зареєстровні в центрі зайнятості, як безробітні; самотніх осіб пенсійного віку та бездомних осіб.</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Літнім людям з нагоди ювілею.</w:t>
            </w:r>
          </w:p>
          <w:p>
            <w:pPr>
              <w:pStyle w:val="Normal"/>
              <w:numPr>
                <w:ilvl w:val="0"/>
                <w:numId w:val="2"/>
              </w:numPr>
              <w:suppressAutoHyphens w:val="true"/>
              <w:spacing w:lineRule="auto" w:line="240" w:before="0" w:after="0"/>
              <w:rPr/>
            </w:pPr>
            <w:r>
              <w:rPr>
                <w:rFonts w:cs="Times New Roman" w:ascii="Times New Roman" w:hAnsi="Times New Roman"/>
                <w:sz w:val="24"/>
                <w:szCs w:val="24"/>
              </w:rPr>
              <w:t>Матеріальна допомога породіллям, які на момент декретної відпустки працювали, навчалися, перебували на обліку в ЦЗ</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Матеріальна допомога для придбання путівок на оздоровлення УБД</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Матеріальна допомога УБД для здійснення ремонтних робіт належного їм житла.</w:t>
            </w:r>
          </w:p>
          <w:p>
            <w:pPr>
              <w:pStyle w:val="Normal"/>
              <w:numPr>
                <w:ilvl w:val="0"/>
                <w:numId w:val="2"/>
              </w:numPr>
              <w:suppressAutoHyphens w:val="true"/>
              <w:spacing w:lineRule="auto" w:line="240" w:before="0" w:after="0"/>
              <w:ind w:left="142" w:hanging="360"/>
              <w:rPr/>
            </w:pPr>
            <w:r>
              <w:rPr>
                <w:rFonts w:cs="Times New Roman" w:ascii="Times New Roman" w:hAnsi="Times New Roman"/>
                <w:sz w:val="24"/>
                <w:szCs w:val="24"/>
              </w:rPr>
              <w:t>- матеріальна допомога делегатам І з»їзду Союзу молоді Закарпатської України та сім»ям загиблих учасників АТО/ООС, яким присвоєно статус Почесних громадян для оплати комунальних послуг</w:t>
            </w:r>
          </w:p>
          <w:p>
            <w:pPr>
              <w:pStyle w:val="Normal"/>
              <w:numPr>
                <w:ilvl w:val="0"/>
                <w:numId w:val="2"/>
              </w:numPr>
              <w:suppressAutoHyphens w:val="true"/>
              <w:spacing w:lineRule="auto" w:line="240" w:before="0" w:after="0"/>
              <w:ind w:left="142" w:hanging="360"/>
              <w:rPr>
                <w:rFonts w:ascii="Times New Roman" w:hAnsi="Times New Roman" w:cs="Times New Roman"/>
                <w:sz w:val="24"/>
                <w:szCs w:val="24"/>
              </w:rPr>
            </w:pPr>
            <w:r>
              <w:rPr>
                <w:rFonts w:cs="Times New Roman" w:ascii="Times New Roman" w:hAnsi="Times New Roman"/>
                <w:sz w:val="24"/>
                <w:szCs w:val="24"/>
              </w:rPr>
              <w:t>- Відшкодування учасникам АТО (ООС), учасникам війни, учасникам ліквідації аваріїх на ЧАЕС вартості попередніх медичних оглядів при прийнятті на роботу, отриманні посвідчення водія автотранспортних засобів, дозволу на право носіння та отри мання зброї, довідки про перебування на диспансерному обліку у психіатра, сертифікату нарколога, особову медичну (санітарну) книжку.</w:t>
            </w:r>
          </w:p>
          <w:p>
            <w:pPr>
              <w:pStyle w:val="Normal"/>
              <w:numPr>
                <w:ilvl w:val="0"/>
                <w:numId w:val="2"/>
              </w:numPr>
              <w:suppressAutoHyphens w:val="true"/>
              <w:spacing w:lineRule="auto" w:line="240" w:before="0" w:after="0"/>
              <w:rPr/>
            </w:pPr>
            <w:r>
              <w:rPr>
                <w:rFonts w:cs="Times New Roman" w:ascii="Times New Roman" w:hAnsi="Times New Roman"/>
                <w:color w:val="000000"/>
                <w:sz w:val="24"/>
                <w:szCs w:val="24"/>
              </w:rPr>
              <w:t>Поштові послуги</w:t>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ind w:left="420" w:hanging="0"/>
              <w:rPr/>
            </w:pPr>
            <w:r>
              <w:rPr/>
            </w:r>
          </w:p>
          <w:p>
            <w:pPr>
              <w:pStyle w:val="Normal"/>
              <w:spacing w:lineRule="auto" w:line="240"/>
              <w:ind w:left="420" w:hanging="0"/>
              <w:rPr/>
            </w:pPr>
            <w:r>
              <w:rPr/>
            </w:r>
          </w:p>
          <w:p>
            <w:pPr>
              <w:pStyle w:val="Normal"/>
              <w:spacing w:lineRule="auto" w:line="240" w:before="0" w:after="160"/>
              <w:ind w:left="420" w:hanging="0"/>
              <w:rPr/>
            </w:pPr>
            <w:r>
              <w:rPr/>
            </w:r>
          </w:p>
        </w:tc>
        <w:tc>
          <w:tcPr>
            <w:tcW w:w="141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color w:val="000000"/>
                <w:sz w:val="24"/>
                <w:szCs w:val="24"/>
              </w:rPr>
              <w:t>2020</w:t>
            </w:r>
            <w:r>
              <w:rPr>
                <w:rFonts w:cs="Times New Roman" w:ascii="Times New Roman" w:hAnsi="Times New Roman"/>
                <w:sz w:val="24"/>
                <w:szCs w:val="24"/>
              </w:rPr>
              <w:t>-2022 р.р</w:t>
            </w:r>
            <w:r>
              <w:rPr/>
              <w:t>.</w:t>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color w:val="000000"/>
                <w:sz w:val="24"/>
                <w:szCs w:val="24"/>
              </w:rPr>
              <w:t>Управління праці та соціального захисту населення Мукачівської міської ради</w:t>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widowControl/>
              <w:bidi w:val="0"/>
              <w:spacing w:lineRule="auto" w:line="252" w:before="0" w:after="160"/>
              <w:jc w:val="left"/>
              <w:rPr/>
            </w:pPr>
            <w:r>
              <w:rPr>
                <w:rFonts w:cs="Times New Roman" w:ascii="Times New Roman" w:hAnsi="Times New Roman"/>
                <w:color w:val="000000"/>
                <w:sz w:val="24"/>
                <w:szCs w:val="24"/>
              </w:rPr>
              <w:t>Міський бюджет</w:t>
            </w:r>
          </w:p>
        </w:tc>
        <w:tc>
          <w:tcPr>
            <w:tcW w:w="155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rPr/>
            </w:pPr>
            <w:r>
              <w:rPr>
                <w:rFonts w:cs="Times New Roman" w:ascii="Times New Roman" w:hAnsi="Times New Roman"/>
                <w:color w:val="000000"/>
                <w:sz w:val="24"/>
                <w:szCs w:val="24"/>
              </w:rPr>
              <w:t>29 955, 00</w:t>
            </w:r>
          </w:p>
          <w:p>
            <w:pPr>
              <w:pStyle w:val="Normal"/>
              <w:rPr/>
            </w:pPr>
            <w:r>
              <w:rPr>
                <w:rFonts w:cs="Times New Roman" w:ascii="Times New Roman" w:hAnsi="Times New Roman"/>
                <w:color w:val="000000"/>
                <w:sz w:val="24"/>
                <w:szCs w:val="24"/>
              </w:rPr>
              <w:t>тис.грн.</w:t>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pPr>
            <w:r>
              <w:rPr>
                <w:rFonts w:cs="Times New Roman" w:ascii="Times New Roman" w:hAnsi="Times New Roman"/>
                <w:color w:val="000000"/>
                <w:sz w:val="24"/>
                <w:szCs w:val="24"/>
              </w:rPr>
              <w:t>45 000, 00 тис.грн.</w:t>
            </w:r>
          </w:p>
          <w:p>
            <w:pPr>
              <w:pStyle w:val="Normal"/>
              <w:spacing w:before="0" w:after="160"/>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rPr/>
            </w:pPr>
            <w:r>
              <w:rPr>
                <w:rFonts w:cs="Times New Roman" w:ascii="Times New Roman" w:hAnsi="Times New Roman"/>
                <w:sz w:val="24"/>
                <w:szCs w:val="24"/>
              </w:rPr>
              <w:t>29 955, 00</w:t>
            </w:r>
          </w:p>
          <w:p>
            <w:pPr>
              <w:pStyle w:val="Normal"/>
              <w:snapToGrid w:val="false"/>
              <w:rPr/>
            </w:pPr>
            <w:r>
              <w:rPr>
                <w:rFonts w:cs="Times New Roman" w:ascii="Times New Roman" w:hAnsi="Times New Roman"/>
                <w:sz w:val="24"/>
                <w:szCs w:val="24"/>
              </w:rPr>
              <w:t>тис.грн.</w:t>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spacing w:before="0" w:after="160"/>
              <w:rPr/>
            </w:pPr>
            <w:r>
              <w:rPr>
                <w:rFonts w:cs="Times New Roman" w:ascii="Times New Roman" w:hAnsi="Times New Roman"/>
                <w:sz w:val="24"/>
                <w:szCs w:val="24"/>
                <w:lang w:val="uk-UA"/>
              </w:rPr>
              <w:t>4</w:t>
            </w:r>
            <w:r>
              <w:rPr>
                <w:rFonts w:cs="Times New Roman" w:ascii="Times New Roman" w:hAnsi="Times New Roman"/>
                <w:sz w:val="24"/>
                <w:szCs w:val="24"/>
              </w:rPr>
              <w:t>5 000, 00 тис.грн.</w:t>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rPr/>
            </w:pPr>
            <w:r>
              <w:rPr>
                <w:rFonts w:cs="Times New Roman" w:ascii="Times New Roman" w:hAnsi="Times New Roman"/>
                <w:sz w:val="24"/>
                <w:szCs w:val="24"/>
              </w:rPr>
              <w:t>29 955, 00</w:t>
            </w:r>
          </w:p>
          <w:p>
            <w:pPr>
              <w:pStyle w:val="Normal"/>
              <w:snapToGrid w:val="false"/>
              <w:rPr/>
            </w:pPr>
            <w:r>
              <w:rPr>
                <w:rFonts w:cs="Times New Roman" w:ascii="Times New Roman" w:hAnsi="Times New Roman"/>
                <w:sz w:val="24"/>
                <w:szCs w:val="24"/>
              </w:rPr>
              <w:t>тис.грн.</w:t>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rPr>
                <w:rFonts w:ascii="Times New Roman" w:hAnsi="Times New Roman" w:cs="Times New Roman"/>
                <w:sz w:val="24"/>
                <w:szCs w:val="24"/>
              </w:rPr>
            </w:pPr>
            <w:r>
              <w:rPr>
                <w:rFonts w:cs="Times New Roman" w:ascii="Times New Roman" w:hAnsi="Times New Roman"/>
                <w:sz w:val="24"/>
                <w:szCs w:val="24"/>
              </w:rPr>
            </w:r>
          </w:p>
          <w:p>
            <w:pPr>
              <w:pStyle w:val="Normal"/>
              <w:snapToGrid w:val="false"/>
              <w:spacing w:before="0" w:after="160"/>
              <w:rPr/>
            </w:pPr>
            <w:r>
              <w:rPr>
                <w:rFonts w:cs="Times New Roman" w:ascii="Times New Roman" w:hAnsi="Times New Roman"/>
                <w:sz w:val="24"/>
                <w:szCs w:val="24"/>
              </w:rPr>
              <w:t>45 000, 00 тис.грн.</w:t>
            </w:r>
          </w:p>
        </w:tc>
        <w:tc>
          <w:tcPr>
            <w:tcW w:w="14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t>соціальна підтримка жителів Мукачівської міської об’єднаної територіальної громади, осіб з інвалідністю, сімей з дітьми, людей похилого віку, осіб, які опинилися в складних життєвих обставинах, інших найбільш вразливих категорій населення, у тому числі учасників бойових дій та їхніх сімей, осіб, які брали участь в АТО/ООС й отримали поранення, а також вшанування пам’яті загиблих в АТО/ООС військовослужбовців.</w:t>
            </w:r>
          </w:p>
        </w:tc>
      </w:tr>
      <w:tr>
        <w:trPr>
          <w:trHeight w:val="70" w:hRule="atLeast"/>
        </w:trPr>
        <w:tc>
          <w:tcPr>
            <w:tcW w:w="31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sz w:val="24"/>
                <w:szCs w:val="24"/>
                <w:lang w:eastAsia="uk-UA"/>
              </w:rPr>
            </w:pPr>
            <w:r>
              <w:rPr>
                <w:rFonts w:cs="Times New Roman" w:ascii="Times New Roman" w:hAnsi="Times New Roman"/>
                <w:sz w:val="24"/>
                <w:szCs w:val="24"/>
                <w:lang w:eastAsia="uk-UA"/>
              </w:rPr>
            </w:r>
          </w:p>
        </w:tc>
        <w:tc>
          <w:tcPr>
            <w:tcW w:w="15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ind w:left="75" w:hanging="0"/>
              <w:rPr>
                <w:rFonts w:ascii="Times New Roman" w:hAnsi="Times New Roman" w:cs="Times New Roman"/>
                <w:sz w:val="24"/>
                <w:szCs w:val="24"/>
                <w:lang w:eastAsia="uk-UA"/>
              </w:rPr>
            </w:pPr>
            <w:r>
              <w:rPr>
                <w:rFonts w:cs="Times New Roman" w:ascii="Times New Roman" w:hAnsi="Times New Roman"/>
                <w:sz w:val="24"/>
                <w:szCs w:val="24"/>
                <w:lang w:eastAsia="uk-UA"/>
              </w:rPr>
            </w:r>
          </w:p>
        </w:tc>
        <w:tc>
          <w:tcPr>
            <w:tcW w:w="28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color w:val="000000"/>
                <w:sz w:val="24"/>
                <w:szCs w:val="24"/>
                <w:lang w:eastAsia="uk-UA"/>
              </w:rPr>
            </w:pPr>
            <w:r>
              <w:rPr>
                <w:rFonts w:cs="Times New Roman" w:ascii="Times New Roman" w:hAnsi="Times New Roman"/>
                <w:b/>
                <w:color w:val="000000"/>
                <w:sz w:val="24"/>
                <w:szCs w:val="24"/>
                <w:lang w:eastAsia="uk-UA"/>
              </w:rPr>
            </w:r>
          </w:p>
        </w:tc>
        <w:tc>
          <w:tcPr>
            <w:tcW w:w="141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color w:val="000000"/>
                <w:sz w:val="24"/>
                <w:szCs w:val="24"/>
                <w:lang w:eastAsia="uk-UA"/>
              </w:rPr>
            </w:pPr>
            <w:r>
              <w:rPr>
                <w:rFonts w:cs="Times New Roman" w:ascii="Times New Roman" w:hAnsi="Times New Roman"/>
                <w:b/>
                <w:color w:val="000000"/>
                <w:sz w:val="24"/>
                <w:szCs w:val="24"/>
                <w:lang w:eastAsia="uk-UA"/>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color w:val="000000"/>
                <w:sz w:val="24"/>
                <w:szCs w:val="24"/>
                <w:lang w:eastAsia="uk-UA"/>
              </w:rPr>
            </w:pPr>
            <w:r>
              <w:rPr>
                <w:rFonts w:cs="Times New Roman" w:ascii="Times New Roman" w:hAnsi="Times New Roman"/>
                <w:b/>
                <w:color w:val="000000"/>
                <w:sz w:val="24"/>
                <w:szCs w:val="24"/>
                <w:lang w:eastAsia="uk-UA"/>
              </w:rPr>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16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155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bidi w:val="0"/>
              <w:spacing w:lineRule="auto" w:line="252" w:before="0" w:after="160"/>
              <w:jc w:val="left"/>
              <w:rPr/>
            </w:pPr>
            <w:r>
              <w:rPr>
                <w:rFonts w:cs="Times New Roman" w:ascii="Times New Roman" w:hAnsi="Times New Roman"/>
              </w:rPr>
              <w:t>30 000, 00 тис. грн.</w:t>
            </w:r>
          </w:p>
        </w:tc>
        <w:tc>
          <w:tcPr>
            <w:tcW w:w="156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40" w:before="0" w:after="160"/>
              <w:rPr/>
            </w:pPr>
            <w:r>
              <w:rPr>
                <w:rFonts w:eastAsia="Times New Roman" w:cs="Times New Roman" w:ascii="Times New Roman" w:hAnsi="Times New Roman"/>
                <w:sz w:val="24"/>
                <w:szCs w:val="24"/>
              </w:rPr>
              <w:t>30 000, 00 тис. грн.</w:t>
            </w:r>
          </w:p>
        </w:tc>
        <w:tc>
          <w:tcPr>
            <w:tcW w:w="156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40" w:before="0" w:after="160"/>
              <w:rPr/>
            </w:pPr>
            <w:r>
              <w:rPr>
                <w:rFonts w:eastAsia="Times New Roman" w:cs="Times New Roman" w:ascii="Times New Roman" w:hAnsi="Times New Roman"/>
                <w:sz w:val="24"/>
                <w:szCs w:val="24"/>
              </w:rPr>
              <w:t>30 000, 00 тис. грн.</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lineRule="auto" w:line="240"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51" w:hRule="atLeast"/>
        </w:trPr>
        <w:tc>
          <w:tcPr>
            <w:tcW w:w="8789" w:type="dxa"/>
            <w:gridSpan w:val="6"/>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160"/>
              <w:ind w:left="426" w:hanging="0"/>
              <w:rPr/>
            </w:pPr>
            <w:r>
              <w:rPr>
                <w:rFonts w:eastAsia="Times New Roman" w:cs="Times New Roman" w:ascii="Times New Roman" w:hAnsi="Times New Roman"/>
                <w:b/>
                <w:sz w:val="24"/>
                <w:szCs w:val="24"/>
              </w:rPr>
              <w:t xml:space="preserve">ВСЬОГО                                         </w:t>
            </w:r>
          </w:p>
        </w:tc>
        <w:tc>
          <w:tcPr>
            <w:tcW w:w="613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bidi w:val="0"/>
              <w:spacing w:lineRule="auto" w:line="252" w:before="0" w:after="160"/>
              <w:jc w:val="left"/>
              <w:rPr/>
            </w:pPr>
            <w:r>
              <w:rPr>
                <w:rFonts w:eastAsia="Times New Roman" w:cs="Times New Roman" w:ascii="Times New Roman" w:hAnsi="Times New Roman"/>
                <w:b/>
                <w:sz w:val="24"/>
                <w:szCs w:val="24"/>
              </w:rPr>
              <w:t>90000, 00 тис. грн.</w:t>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Секретар міської ради                                                                                                                                                         І. Маняк</w:t>
      </w:r>
    </w:p>
    <w:p>
      <w:pPr>
        <w:pStyle w:val="Normal"/>
        <w:rPr/>
      </w:pPr>
      <w:r>
        <w:rPr>
          <w:rFonts w:eastAsia="Times New Roman" w:cs="Times New Roman" w:ascii="Times New Roman" w:hAnsi="Times New Roman"/>
          <w:b/>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ind w:left="13452"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3452"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3452" w:hanging="0"/>
        <w:rPr>
          <w:rFonts w:ascii="Times New Roman" w:hAnsi="Times New Roman" w:cs="Times New Roman"/>
          <w:b/>
          <w:b/>
          <w:sz w:val="24"/>
          <w:szCs w:val="24"/>
        </w:rPr>
      </w:pPr>
      <w:r>
        <w:rPr>
          <w:rFonts w:cs="Times New Roman" w:ascii="Times New Roman" w:hAnsi="Times New Roman"/>
          <w:b/>
          <w:sz w:val="24"/>
          <w:szCs w:val="24"/>
        </w:rPr>
      </w:r>
    </w:p>
    <w:p>
      <w:pPr>
        <w:pStyle w:val="Normal"/>
        <w:ind w:left="13452"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13452" w:hanging="0"/>
        <w:rPr/>
      </w:pPr>
      <w:r>
        <w:rPr>
          <w:rFonts w:cs="Times New Roman" w:ascii="Times New Roman" w:hAnsi="Times New Roman"/>
          <w:b/>
          <w:sz w:val="24"/>
          <w:szCs w:val="24"/>
        </w:rPr>
        <w:t xml:space="preserve">Додаток 3 </w:t>
      </w:r>
    </w:p>
    <w:p>
      <w:pPr>
        <w:pStyle w:val="Normal"/>
        <w:spacing w:lineRule="auto" w:line="240" w:before="0" w:after="0"/>
        <w:jc w:val="right"/>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 xml:space="preserve">до Програми додаткового </w:t>
      </w:r>
    </w:p>
    <w:p>
      <w:pPr>
        <w:pStyle w:val="Normal"/>
        <w:spacing w:lineRule="auto" w:line="240" w:before="0" w:after="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 xml:space="preserve">соціально-медичного захисту </w:t>
      </w:r>
    </w:p>
    <w:p>
      <w:pPr>
        <w:pStyle w:val="Normal"/>
        <w:spacing w:lineRule="auto" w:line="240" w:before="0" w:after="0"/>
        <w:jc w:val="right"/>
        <w:rPr/>
      </w:pPr>
      <w:r>
        <w:rPr>
          <w:rFonts w:cs="Times New Roman" w:ascii="Times New Roman" w:hAnsi="Times New Roman"/>
          <w:b/>
        </w:rPr>
        <w:t xml:space="preserve">жителів </w:t>
      </w:r>
      <w:r>
        <w:rPr>
          <w:rFonts w:cs="Times New Roman" w:ascii="Times New Roman" w:hAnsi="Times New Roman"/>
          <w:b/>
          <w:color w:val="000000"/>
          <w:sz w:val="24"/>
          <w:szCs w:val="24"/>
        </w:rPr>
        <w:t xml:space="preserve">Мукачівської міської </w:t>
      </w:r>
    </w:p>
    <w:p>
      <w:pPr>
        <w:pStyle w:val="Normal"/>
        <w:spacing w:lineRule="auto" w:line="240" w:before="0" w:after="0"/>
        <w:jc w:val="right"/>
        <w:rPr/>
      </w:pPr>
      <w:r>
        <w:rPr>
          <w:rFonts w:cs="Times New Roman" w:ascii="Times New Roman" w:hAnsi="Times New Roman"/>
          <w:b/>
          <w:color w:val="000000"/>
          <w:sz w:val="24"/>
          <w:szCs w:val="24"/>
        </w:rPr>
        <w:t>об’єднаної територіальної громади</w:t>
      </w:r>
      <w:r>
        <w:rPr>
          <w:rFonts w:cs="Times New Roman" w:ascii="Times New Roman" w:hAnsi="Times New Roman"/>
          <w:b/>
          <w:sz w:val="24"/>
          <w:szCs w:val="24"/>
        </w:rPr>
        <w:t xml:space="preserve"> </w:t>
      </w:r>
    </w:p>
    <w:p>
      <w:pPr>
        <w:pStyle w:val="Normal"/>
        <w:spacing w:lineRule="auto" w:line="240" w:before="0" w:after="0"/>
        <w:jc w:val="right"/>
        <w:rPr/>
      </w:pPr>
      <w:bookmarkStart w:id="2" w:name="_GoBack"/>
      <w:bookmarkEnd w:id="2"/>
      <w:r>
        <w:rPr>
          <w:rFonts w:cs="Times New Roman" w:ascii="Times New Roman" w:hAnsi="Times New Roman"/>
          <w:b/>
          <w:sz w:val="24"/>
          <w:szCs w:val="24"/>
        </w:rPr>
        <w:t>на 2020-2022 роки.</w:t>
      </w:r>
    </w:p>
    <w:p>
      <w:pPr>
        <w:pStyle w:val="Normal"/>
        <w:keepNext/>
        <w:shd w:val="clear" w:color="auto" w:fill="FFFFFF"/>
        <w:jc w:val="both"/>
        <w:rPr/>
      </w:pPr>
      <w:r>
        <w:rPr>
          <w:rFonts w:eastAsia="Times New Roman" w:cs="Times New Roman" w:ascii="Times New Roman" w:hAnsi="Times New Roman"/>
          <w:b/>
          <w:bCs/>
          <w:sz w:val="24"/>
          <w:szCs w:val="24"/>
        </w:rPr>
        <w:t xml:space="preserve">                                                                                    </w:t>
      </w:r>
      <w:r>
        <w:rPr>
          <w:rFonts w:cs="Times New Roman" w:ascii="Times New Roman" w:hAnsi="Times New Roman"/>
          <w:b/>
          <w:bCs/>
          <w:color w:val="000000"/>
          <w:sz w:val="24"/>
          <w:szCs w:val="24"/>
        </w:rPr>
        <w:t>Інформація про виконання Програми</w:t>
      </w:r>
    </w:p>
    <w:p>
      <w:pPr>
        <w:pStyle w:val="Normal"/>
        <w:keepNext/>
        <w:numPr>
          <w:ilvl w:val="0"/>
          <w:numId w:val="3"/>
        </w:numPr>
        <w:shd w:val="clear" w:color="auto" w:fill="FFFFFF"/>
        <w:suppressAutoHyphens w:val="true"/>
        <w:spacing w:lineRule="auto" w:line="240" w:before="0" w:after="0"/>
        <w:jc w:val="center"/>
        <w:rPr/>
      </w:pP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д</w:t>
      </w:r>
      <w:r>
        <w:rPr>
          <w:rFonts w:cs="Times New Roman" w:ascii="Times New Roman" w:hAnsi="Times New Roman"/>
          <w:b/>
          <w:bCs/>
          <w:color w:val="000000"/>
          <w:sz w:val="24"/>
          <w:szCs w:val="24"/>
        </w:rPr>
        <w:t xml:space="preserve">одаткового соціально-медичного захисту </w:t>
      </w:r>
      <w:r>
        <w:rPr>
          <w:rFonts w:cs="Times New Roman" w:ascii="Times New Roman" w:hAnsi="Times New Roman"/>
          <w:b/>
        </w:rPr>
        <w:t xml:space="preserve">жителів </w:t>
      </w:r>
      <w:r>
        <w:rPr>
          <w:rFonts w:cs="Times New Roman" w:ascii="Times New Roman" w:hAnsi="Times New Roman"/>
          <w:b/>
          <w:color w:val="000000"/>
          <w:sz w:val="24"/>
          <w:szCs w:val="24"/>
        </w:rPr>
        <w:t>Мукачівської міської об’єднаної територіальної громади</w:t>
      </w:r>
      <w:r>
        <w:rPr>
          <w:rFonts w:cs="Times New Roman" w:ascii="Times New Roman" w:hAnsi="Times New Roman"/>
          <w:b/>
          <w:bCs/>
          <w:color w:val="000000"/>
          <w:sz w:val="24"/>
          <w:szCs w:val="24"/>
        </w:rPr>
        <w:t xml:space="preserve"> на 2020-2022 роки.</w:t>
      </w:r>
    </w:p>
    <w:p>
      <w:pPr>
        <w:pStyle w:val="Normal"/>
        <w:keepNext/>
        <w:shd w:val="clear" w:color="auto" w:fill="FFFFFF"/>
        <w:spacing w:lineRule="auto" w:line="240"/>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tbl>
      <w:tblPr>
        <w:tblW w:w="12707" w:type="dxa"/>
        <w:jc w:val="left"/>
        <w:tblInd w:w="534" w:type="dxa"/>
        <w:tblBorders/>
        <w:tblCellMar>
          <w:top w:w="0" w:type="dxa"/>
          <w:left w:w="108" w:type="dxa"/>
          <w:bottom w:w="0" w:type="dxa"/>
          <w:right w:w="108" w:type="dxa"/>
        </w:tblCellMar>
        <w:tblLook w:firstRow="0" w:noVBand="0" w:lastRow="0" w:firstColumn="0" w:lastColumn="0" w:noHBand="0" w:val="0000"/>
      </w:tblPr>
      <w:tblGrid>
        <w:gridCol w:w="692"/>
        <w:gridCol w:w="1543"/>
        <w:gridCol w:w="740"/>
        <w:gridCol w:w="9731"/>
      </w:tblGrid>
      <w:tr>
        <w:trPr/>
        <w:tc>
          <w:tcPr>
            <w:tcW w:w="692" w:type="dxa"/>
            <w:tcBorders/>
            <w:shd w:color="auto" w:fill="auto" w:val="clear"/>
          </w:tcPr>
          <w:p>
            <w:pPr>
              <w:pStyle w:val="Normal"/>
              <w:snapToGrid w:val="false"/>
              <w:spacing w:before="0" w:after="160"/>
              <w:jc w:val="center"/>
              <w:rPr/>
            </w:pPr>
            <w:r>
              <w:rPr>
                <w:rFonts w:cs="Times New Roman" w:ascii="Times New Roman" w:hAnsi="Times New Roman"/>
                <w:color w:val="000000"/>
                <w:sz w:val="24"/>
                <w:szCs w:val="24"/>
                <w:lang w:eastAsia="uk-UA"/>
              </w:rPr>
              <w:t>1.</w:t>
            </w:r>
          </w:p>
        </w:tc>
        <w:tc>
          <w:tcPr>
            <w:tcW w:w="1543" w:type="dxa"/>
            <w:tcBorders>
              <w:bottom w:val="single" w:sz="4" w:space="0" w:color="000001"/>
              <w:insideH w:val="single" w:sz="4" w:space="0" w:color="000001"/>
            </w:tcBorders>
            <w:shd w:color="auto" w:fill="auto" w:val="clear"/>
          </w:tcPr>
          <w:p>
            <w:pPr>
              <w:pStyle w:val="Normal"/>
              <w:snapToGrid w:val="false"/>
              <w:spacing w:before="0" w:after="160"/>
              <w:jc w:val="center"/>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740" w:type="dxa"/>
            <w:tcBorders/>
            <w:shd w:color="auto" w:fill="auto" w:val="clear"/>
          </w:tcPr>
          <w:p>
            <w:pPr>
              <w:pStyle w:val="Normal"/>
              <w:snapToGrid w:val="false"/>
              <w:spacing w:before="0" w:after="16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before="0" w:after="160"/>
              <w:rPr/>
            </w:pPr>
            <w:r>
              <w:rPr>
                <w:rFonts w:cs="Times New Roman" w:ascii="Times New Roman" w:hAnsi="Times New Roman"/>
                <w:color w:val="000000"/>
                <w:sz w:val="24"/>
                <w:szCs w:val="24"/>
                <w:lang w:eastAsia="uk-UA"/>
              </w:rPr>
              <w:t>Управління праці та соціального захисту населення Мукачівської міської ради</w:t>
            </w:r>
          </w:p>
        </w:tc>
      </w:tr>
      <w:tr>
        <w:trPr/>
        <w:tc>
          <w:tcPr>
            <w:tcW w:w="692"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1543"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КЕКВ</w:t>
            </w:r>
          </w:p>
        </w:tc>
        <w:tc>
          <w:tcPr>
            <w:tcW w:w="740"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9731"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найменування головного розпорядника бюджетних коштів</w:t>
            </w:r>
          </w:p>
        </w:tc>
      </w:tr>
      <w:tr>
        <w:trPr/>
        <w:tc>
          <w:tcPr>
            <w:tcW w:w="692" w:type="dxa"/>
            <w:tcBorders/>
            <w:shd w:color="auto" w:fill="auto" w:val="clear"/>
          </w:tcPr>
          <w:p>
            <w:pPr>
              <w:pStyle w:val="Normal"/>
              <w:snapToGrid w:val="false"/>
              <w:spacing w:before="0" w:after="160"/>
              <w:jc w:val="center"/>
              <w:rPr/>
            </w:pPr>
            <w:r>
              <w:rPr>
                <w:rFonts w:cs="Times New Roman" w:ascii="Times New Roman" w:hAnsi="Times New Roman"/>
                <w:color w:val="000000"/>
                <w:sz w:val="24"/>
                <w:szCs w:val="24"/>
                <w:lang w:eastAsia="uk-UA"/>
              </w:rPr>
              <w:t>2.</w:t>
            </w:r>
          </w:p>
        </w:tc>
        <w:tc>
          <w:tcPr>
            <w:tcW w:w="1543" w:type="dxa"/>
            <w:tcBorders>
              <w:bottom w:val="single" w:sz="4" w:space="0" w:color="000001"/>
              <w:insideH w:val="single" w:sz="4" w:space="0" w:color="000001"/>
            </w:tcBorders>
            <w:shd w:color="auto" w:fill="auto" w:val="clear"/>
          </w:tcPr>
          <w:p>
            <w:pPr>
              <w:pStyle w:val="Normal"/>
              <w:snapToGrid w:val="false"/>
              <w:spacing w:before="0" w:after="160"/>
              <w:jc w:val="center"/>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740" w:type="dxa"/>
            <w:tcBorders/>
            <w:shd w:color="auto" w:fill="auto" w:val="clear"/>
          </w:tcPr>
          <w:p>
            <w:pPr>
              <w:pStyle w:val="Normal"/>
              <w:snapToGrid w:val="false"/>
              <w:spacing w:before="0" w:after="16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before="0" w:after="160"/>
              <w:rPr/>
            </w:pPr>
            <w:r>
              <w:rPr>
                <w:rFonts w:cs="Times New Roman" w:ascii="Times New Roman" w:hAnsi="Times New Roman"/>
                <w:color w:val="000000"/>
                <w:sz w:val="24"/>
                <w:szCs w:val="24"/>
                <w:lang w:eastAsia="uk-UA"/>
              </w:rPr>
              <w:t>Управління праці та соціального захисту населення Мукачівської міської ради</w:t>
            </w:r>
          </w:p>
        </w:tc>
      </w:tr>
      <w:tr>
        <w:trPr/>
        <w:tc>
          <w:tcPr>
            <w:tcW w:w="692"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1543"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КЕКВ</w:t>
            </w:r>
          </w:p>
        </w:tc>
        <w:tc>
          <w:tcPr>
            <w:tcW w:w="740"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9731"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найменування відповідального виконавця програми</w:t>
            </w:r>
          </w:p>
        </w:tc>
      </w:tr>
      <w:tr>
        <w:trPr/>
        <w:tc>
          <w:tcPr>
            <w:tcW w:w="692" w:type="dxa"/>
            <w:tcBorders/>
            <w:shd w:color="auto" w:fill="auto" w:val="clear"/>
          </w:tcPr>
          <w:p>
            <w:pPr>
              <w:pStyle w:val="Normal"/>
              <w:snapToGrid w:val="false"/>
              <w:spacing w:before="0" w:after="160"/>
              <w:jc w:val="center"/>
              <w:rPr/>
            </w:pPr>
            <w:r>
              <w:rPr>
                <w:rFonts w:cs="Times New Roman" w:ascii="Times New Roman" w:hAnsi="Times New Roman"/>
                <w:color w:val="000000"/>
                <w:sz w:val="24"/>
                <w:szCs w:val="24"/>
                <w:lang w:eastAsia="uk-UA"/>
              </w:rPr>
              <w:t>3.</w:t>
            </w:r>
          </w:p>
        </w:tc>
        <w:tc>
          <w:tcPr>
            <w:tcW w:w="1543" w:type="dxa"/>
            <w:tcBorders>
              <w:bottom w:val="single" w:sz="4" w:space="0" w:color="000001"/>
              <w:insideH w:val="single" w:sz="4" w:space="0" w:color="000001"/>
            </w:tcBorders>
            <w:shd w:color="auto" w:fill="auto" w:val="clear"/>
          </w:tcPr>
          <w:p>
            <w:pPr>
              <w:pStyle w:val="Normal"/>
              <w:snapToGrid w:val="false"/>
              <w:spacing w:before="0" w:after="16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740" w:type="dxa"/>
            <w:tcBorders/>
            <w:shd w:color="auto" w:fill="auto" w:val="clear"/>
          </w:tcPr>
          <w:p>
            <w:pPr>
              <w:pStyle w:val="Normal"/>
              <w:snapToGrid w:val="false"/>
              <w:spacing w:before="0" w:after="160"/>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before="0" w:after="160"/>
              <w:jc w:val="both"/>
              <w:rPr/>
            </w:pPr>
            <w:r>
              <w:rPr>
                <w:rFonts w:cs="Times New Roman" w:ascii="Times New Roman" w:hAnsi="Times New Roman"/>
                <w:sz w:val="24"/>
                <w:szCs w:val="24"/>
              </w:rPr>
              <w:t xml:space="preserve">Програма додаткового соціально-медичного захисту жителів </w:t>
            </w:r>
            <w:r>
              <w:rPr>
                <w:rFonts w:cs="Times New Roman" w:ascii="Times New Roman" w:hAnsi="Times New Roman"/>
                <w:color w:val="000000"/>
                <w:sz w:val="24"/>
                <w:szCs w:val="24"/>
              </w:rPr>
              <w:t>Мукачівської міської об’єднаної територіальної громади</w:t>
            </w:r>
            <w:r>
              <w:rPr>
                <w:rFonts w:cs="Times New Roman" w:ascii="Times New Roman" w:hAnsi="Times New Roman"/>
                <w:sz w:val="24"/>
                <w:szCs w:val="24"/>
              </w:rPr>
              <w:t xml:space="preserve"> на 2020-2022 роки.</w:t>
            </w:r>
          </w:p>
        </w:tc>
      </w:tr>
      <w:tr>
        <w:trPr/>
        <w:tc>
          <w:tcPr>
            <w:tcW w:w="692"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1543"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КФКВ</w:t>
            </w:r>
          </w:p>
        </w:tc>
        <w:tc>
          <w:tcPr>
            <w:tcW w:w="740" w:type="dxa"/>
            <w:tcBorders/>
            <w:shd w:color="auto" w:fill="auto" w:val="clear"/>
          </w:tcPr>
          <w:p>
            <w:pPr>
              <w:pStyle w:val="Normal"/>
              <w:snapToGrid w:val="false"/>
              <w:spacing w:before="0" w:after="160"/>
              <w:jc w:val="center"/>
              <w:rPr>
                <w:rFonts w:ascii="Times New Roman" w:hAnsi="Times New Roman" w:cs="Times New Roman"/>
                <w:color w:val="000000"/>
                <w:sz w:val="24"/>
                <w:szCs w:val="24"/>
                <w:vertAlign w:val="superscript"/>
                <w:lang w:eastAsia="uk-UA"/>
              </w:rPr>
            </w:pPr>
            <w:r>
              <w:rPr>
                <w:rFonts w:cs="Times New Roman" w:ascii="Times New Roman" w:hAnsi="Times New Roman"/>
                <w:color w:val="000000"/>
                <w:sz w:val="24"/>
                <w:szCs w:val="24"/>
                <w:vertAlign w:val="superscript"/>
                <w:lang w:eastAsia="uk-UA"/>
              </w:rPr>
            </w:r>
          </w:p>
        </w:tc>
        <w:tc>
          <w:tcPr>
            <w:tcW w:w="9731" w:type="dxa"/>
            <w:tcBorders>
              <w:top w:val="single" w:sz="4" w:space="0" w:color="000001"/>
            </w:tcBorders>
            <w:shd w:color="auto" w:fill="auto" w:val="clear"/>
          </w:tcPr>
          <w:p>
            <w:pPr>
              <w:pStyle w:val="Normal"/>
              <w:snapToGrid w:val="false"/>
              <w:spacing w:before="0" w:after="160"/>
              <w:jc w:val="center"/>
              <w:rPr/>
            </w:pPr>
            <w:r>
              <w:rPr>
                <w:rFonts w:cs="Times New Roman" w:ascii="Times New Roman" w:hAnsi="Times New Roman"/>
                <w:color w:val="000000"/>
                <w:sz w:val="24"/>
                <w:szCs w:val="24"/>
                <w:vertAlign w:val="superscript"/>
                <w:lang w:eastAsia="uk-UA"/>
              </w:rPr>
              <w:t>Найменування програми, дата і номер рішення міської ради про її затвердження</w:t>
            </w:r>
          </w:p>
        </w:tc>
      </w:tr>
    </w:tbl>
    <w:p>
      <w:pPr>
        <w:pStyle w:val="15"/>
        <w:numPr>
          <w:ilvl w:val="0"/>
          <w:numId w:val="4"/>
        </w:numPr>
        <w:jc w:val="both"/>
        <w:rPr>
          <w:lang w:val="uk-UA"/>
        </w:rPr>
      </w:pPr>
      <w:r>
        <w:rPr>
          <w:b/>
          <w:color w:val="000000"/>
          <w:lang w:val="uk-UA" w:eastAsia="uk-UA"/>
        </w:rPr>
        <w:t xml:space="preserve">Напрями діяльності та заходи програми: </w:t>
      </w:r>
      <w:r>
        <w:rPr>
          <w:b/>
          <w:color w:val="000000"/>
          <w:lang w:val="uk-UA"/>
        </w:rPr>
        <w:t>соціальна підтримка жителів Мукачівської міської об’єднаної територіальної громади, осіб з інвалідністю, сімей з дітьми, людей похилого віку, інших найбільш вразливих категорій населення. Крім того, матеріальна підтримка учасників бойових дій та їхніх сімей, всебічна підтримка осіб, які брали участь в АТО й отримали поранення та вшанування пам’яті загиблих в АТО військовослужбовців.</w:t>
      </w:r>
    </w:p>
    <w:tbl>
      <w:tblPr>
        <w:tblW w:w="14782" w:type="dxa"/>
        <w:jc w:val="left"/>
        <w:tblInd w:w="4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567"/>
        <w:gridCol w:w="1449"/>
        <w:gridCol w:w="1293"/>
        <w:gridCol w:w="998"/>
        <w:gridCol w:w="1049"/>
        <w:gridCol w:w="1050"/>
        <w:gridCol w:w="1261"/>
        <w:gridCol w:w="1110"/>
        <w:gridCol w:w="854"/>
        <w:gridCol w:w="976"/>
        <w:gridCol w:w="990"/>
        <w:gridCol w:w="1125"/>
        <w:gridCol w:w="855"/>
        <w:gridCol w:w="1204"/>
      </w:tblGrid>
      <w:tr>
        <w:trPr>
          <w:trHeight w:val="274" w:hRule="atLeast"/>
          <w:cantSplit w:val="true"/>
        </w:trPr>
        <w:tc>
          <w:tcPr>
            <w:tcW w:w="56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160"/>
              <w:jc w:val="center"/>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1449"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160"/>
              <w:jc w:val="center"/>
              <w:rPr/>
            </w:pPr>
            <w:r>
              <w:rPr>
                <w:rFonts w:cs="Times New Roman" w:ascii="Times New Roman" w:hAnsi="Times New Roman"/>
                <w:color w:val="000000"/>
                <w:sz w:val="24"/>
                <w:szCs w:val="24"/>
              </w:rPr>
              <w:t>Захід</w:t>
            </w:r>
          </w:p>
        </w:tc>
        <w:tc>
          <w:tcPr>
            <w:tcW w:w="129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jc w:val="center"/>
              <w:rPr/>
            </w:pPr>
            <w:r>
              <w:rPr>
                <w:rFonts w:cs="Times New Roman" w:ascii="Times New Roman" w:hAnsi="Times New Roman"/>
                <w:color w:val="000000"/>
                <w:sz w:val="24"/>
                <w:szCs w:val="24"/>
              </w:rPr>
              <w:t>Головний</w:t>
            </w:r>
          </w:p>
          <w:p>
            <w:pPr>
              <w:pStyle w:val="Normal"/>
              <w:jc w:val="center"/>
              <w:rPr/>
            </w:pPr>
            <w:r>
              <w:rPr>
                <w:rFonts w:cs="Times New Roman" w:ascii="Times New Roman" w:hAnsi="Times New Roman"/>
                <w:color w:val="000000"/>
                <w:sz w:val="24"/>
                <w:szCs w:val="24"/>
              </w:rPr>
              <w:t>виконавець</w:t>
            </w:r>
          </w:p>
          <w:p>
            <w:pPr>
              <w:pStyle w:val="Normal"/>
              <w:jc w:val="center"/>
              <w:rPr/>
            </w:pPr>
            <w:r>
              <w:rPr>
                <w:rFonts w:cs="Times New Roman" w:ascii="Times New Roman" w:hAnsi="Times New Roman"/>
                <w:color w:val="000000"/>
                <w:sz w:val="24"/>
                <w:szCs w:val="24"/>
              </w:rPr>
              <w:t>та строк</w:t>
            </w:r>
          </w:p>
          <w:p>
            <w:pPr>
              <w:pStyle w:val="Normal"/>
              <w:spacing w:before="0" w:after="160"/>
              <w:jc w:val="center"/>
              <w:rPr/>
            </w:pPr>
            <w:r>
              <w:rPr>
                <w:rFonts w:cs="Times New Roman" w:ascii="Times New Roman" w:hAnsi="Times New Roman"/>
                <w:color w:val="000000"/>
                <w:sz w:val="24"/>
                <w:szCs w:val="24"/>
              </w:rPr>
              <w:t>виконання</w:t>
            </w:r>
          </w:p>
        </w:tc>
        <w:tc>
          <w:tcPr>
            <w:tcW w:w="5468"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Планові обсяги фінансування, тис. грн.</w:t>
            </w:r>
          </w:p>
        </w:tc>
        <w:tc>
          <w:tcPr>
            <w:tcW w:w="4800"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Фактичні обсяги фінансування, тис. грн.</w:t>
            </w:r>
          </w:p>
        </w:tc>
        <w:tc>
          <w:tcPr>
            <w:tcW w:w="120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lang w:eastAsia="uk-UA"/>
              </w:rPr>
              <w:t>Стан виконання заходів (результативні показники виконання програми)</w:t>
            </w:r>
          </w:p>
        </w:tc>
      </w:tr>
      <w:tr>
        <w:trPr>
          <w:trHeight w:val="252" w:hRule="atLeast"/>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449"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29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998"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Всього</w:t>
            </w:r>
          </w:p>
        </w:tc>
        <w:tc>
          <w:tcPr>
            <w:tcW w:w="4470"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У тому числі:</w:t>
            </w:r>
          </w:p>
        </w:tc>
        <w:tc>
          <w:tcPr>
            <w:tcW w:w="85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Всього</w:t>
            </w:r>
          </w:p>
        </w:tc>
        <w:tc>
          <w:tcPr>
            <w:tcW w:w="3946"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У тому числі:</w:t>
            </w:r>
          </w:p>
        </w:tc>
        <w:tc>
          <w:tcPr>
            <w:tcW w:w="120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r>
      <w:tr>
        <w:trPr>
          <w:trHeight w:val="1844" w:hRule="atLeast"/>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449"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29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99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04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Міський бюджет</w:t>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Місцевий бюджет</w:t>
            </w:r>
          </w:p>
        </w:tc>
        <w:tc>
          <w:tcPr>
            <w:tcW w:w="126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Районний, міський (міст обласного підпорядкування) бюджети</w:t>
            </w:r>
          </w:p>
        </w:tc>
        <w:tc>
          <w:tcPr>
            <w:tcW w:w="11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Кошти небюдждетних джерел</w:t>
            </w:r>
          </w:p>
        </w:tc>
        <w:tc>
          <w:tcPr>
            <w:tcW w:w="85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Міський бюджет</w:t>
            </w:r>
          </w:p>
        </w:tc>
        <w:tc>
          <w:tcPr>
            <w:tcW w:w="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Місцевий бюджет</w:t>
            </w:r>
          </w:p>
        </w:tc>
        <w:tc>
          <w:tcPr>
            <w:tcW w:w="112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Районний, міський (міст обласного підпорядкування) бюджети</w:t>
            </w:r>
          </w:p>
        </w:tc>
        <w:tc>
          <w:tcPr>
            <w:tcW w:w="8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keepNext/>
              <w:numPr>
                <w:ilvl w:val="1"/>
                <w:numId w:val="3"/>
              </w:numPr>
              <w:suppressAutoHyphens w:val="true"/>
              <w:spacing w:lineRule="auto" w:line="240" w:before="0" w:after="0"/>
              <w:ind w:left="0" w:hanging="0"/>
              <w:jc w:val="center"/>
              <w:rPr/>
            </w:pPr>
            <w:r>
              <w:rPr>
                <w:rFonts w:cs="Times New Roman" w:ascii="Times New Roman" w:hAnsi="Times New Roman"/>
                <w:color w:val="000000"/>
                <w:sz w:val="24"/>
                <w:szCs w:val="24"/>
              </w:rPr>
              <w:t>Кошти небюдждетних джерел</w:t>
            </w:r>
          </w:p>
        </w:tc>
        <w:tc>
          <w:tcPr>
            <w:tcW w:w="120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spacing w:before="0" w:after="160"/>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r>
      <w:tr>
        <w:trPr>
          <w:trHeight w:val="331" w:hRule="atLeast"/>
          <w:cantSplit w:val="true"/>
        </w:trPr>
        <w:tc>
          <w:tcPr>
            <w:tcW w:w="56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44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29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998"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04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1" w:hRule="atLeast"/>
          <w:cantSplit w:val="true"/>
        </w:trPr>
        <w:tc>
          <w:tcPr>
            <w:tcW w:w="567"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9"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98"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49"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50"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61"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10"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4"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6"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90"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5"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5" w:type="dxa"/>
            <w:tcBorders>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4"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hd w:val="clear" w:color="auto" w:fill="FFFFFF"/>
              <w:snapToGrid w:val="false"/>
              <w:spacing w:before="0" w:after="16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hd w:val="clear" w:color="auto" w:fill="FFFFFF"/>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hd w:val="clear" w:color="auto" w:fill="FFFFFF"/>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5. Аналіз виконання за видатками в цілому за програмою:</w:t>
      </w:r>
    </w:p>
    <w:p>
      <w:pPr>
        <w:pStyle w:val="Normal"/>
        <w:shd w:val="clear" w:color="auto" w:fill="FFFFFF"/>
        <w:ind w:left="283" w:hanging="0"/>
        <w:jc w:val="right"/>
        <w:rPr/>
      </w:pPr>
      <w:r>
        <w:rPr>
          <w:rFonts w:cs="Times New Roman" w:ascii="Times New Roman" w:hAnsi="Times New Roman"/>
          <w:color w:val="000000"/>
          <w:sz w:val="24"/>
          <w:szCs w:val="24"/>
        </w:rPr>
        <w:t>тис.грн.</w:t>
      </w:r>
    </w:p>
    <w:tbl>
      <w:tblPr>
        <w:tblW w:w="14821" w:type="dxa"/>
        <w:jc w:val="left"/>
        <w:tblInd w:w="388"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1418"/>
        <w:gridCol w:w="1844"/>
        <w:gridCol w:w="1700"/>
        <w:gridCol w:w="1"/>
        <w:gridCol w:w="1550"/>
        <w:gridCol w:w="1711"/>
        <w:gridCol w:w="1728"/>
        <w:gridCol w:w="3"/>
        <w:gridCol w:w="1417"/>
        <w:gridCol w:w="1529"/>
        <w:gridCol w:w="1918"/>
      </w:tblGrid>
      <w:tr>
        <w:trPr>
          <w:trHeight w:val="293" w:hRule="atLeast"/>
          <w:cantSplit w:val="true"/>
        </w:trPr>
        <w:tc>
          <w:tcPr>
            <w:tcW w:w="4962"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Бюджетні асигнування з урахуванням змін</w:t>
            </w:r>
          </w:p>
        </w:tc>
        <w:tc>
          <w:tcPr>
            <w:tcW w:w="4990" w:type="dxa"/>
            <w:gridSpan w:val="4"/>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Проведені видатки</w:t>
            </w:r>
          </w:p>
        </w:tc>
        <w:tc>
          <w:tcPr>
            <w:tcW w:w="486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Відхилення</w:t>
            </w:r>
          </w:p>
        </w:tc>
      </w:tr>
      <w:tr>
        <w:trPr>
          <w:trHeight w:val="293" w:hRule="atLeast"/>
          <w:cantSplit w:val="true"/>
        </w:trPr>
        <w:tc>
          <w:tcPr>
            <w:tcW w:w="141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b/>
                <w:i/>
                <w:color w:val="000000"/>
                <w:sz w:val="24"/>
                <w:szCs w:val="24"/>
              </w:rPr>
              <w:t>усього</w:t>
            </w:r>
          </w:p>
        </w:tc>
        <w:tc>
          <w:tcPr>
            <w:tcW w:w="184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keepNext/>
              <w:numPr>
                <w:ilvl w:val="1"/>
                <w:numId w:val="3"/>
              </w:numPr>
              <w:suppressAutoHyphens w:val="true"/>
              <w:snapToGrid w:val="false"/>
              <w:spacing w:lineRule="auto" w:line="240" w:before="0" w:after="0"/>
              <w:jc w:val="center"/>
              <w:rPr/>
            </w:pPr>
            <w:r>
              <w:rPr>
                <w:rFonts w:cs="Times New Roman" w:ascii="Times New Roman" w:hAnsi="Times New Roman"/>
                <w:bCs/>
                <w:iCs/>
                <w:color w:val="000000"/>
                <w:sz w:val="24"/>
                <w:szCs w:val="24"/>
              </w:rPr>
              <w:t>загальний фонд</w:t>
            </w:r>
          </w:p>
        </w:tc>
        <w:tc>
          <w:tcPr>
            <w:tcW w:w="1701" w:type="dxa"/>
            <w:gridSpan w:val="2"/>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Спеціальний фонд</w:t>
            </w:r>
          </w:p>
        </w:tc>
        <w:tc>
          <w:tcPr>
            <w:tcW w:w="1550"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Усього</w:t>
            </w:r>
          </w:p>
        </w:tc>
        <w:tc>
          <w:tcPr>
            <w:tcW w:w="171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Загальний фонд</w:t>
            </w:r>
          </w:p>
        </w:tc>
        <w:tc>
          <w:tcPr>
            <w:tcW w:w="1731" w:type="dxa"/>
            <w:gridSpan w:val="2"/>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Спеціальний фонд</w:t>
            </w:r>
          </w:p>
        </w:tc>
        <w:tc>
          <w:tcPr>
            <w:tcW w:w="1417"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Усього</w:t>
            </w:r>
          </w:p>
        </w:tc>
        <w:tc>
          <w:tcPr>
            <w:tcW w:w="152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Загальний фонд</w:t>
            </w:r>
          </w:p>
        </w:tc>
        <w:tc>
          <w:tcPr>
            <w:tcW w:w="1918"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160"/>
              <w:jc w:val="center"/>
              <w:rPr/>
            </w:pPr>
            <w:r>
              <w:rPr>
                <w:rFonts w:cs="Times New Roman" w:ascii="Times New Roman" w:hAnsi="Times New Roman"/>
                <w:color w:val="000000"/>
                <w:sz w:val="24"/>
                <w:szCs w:val="24"/>
              </w:rPr>
              <w:t>Спеціальний фонд</w:t>
            </w:r>
          </w:p>
        </w:tc>
      </w:tr>
      <w:tr>
        <w:trPr>
          <w:trHeight w:val="293" w:hRule="atLeast"/>
          <w:cantSplit w:val="true"/>
        </w:trPr>
        <w:tc>
          <w:tcPr>
            <w:tcW w:w="141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84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keepNext/>
              <w:numPr>
                <w:ilvl w:val="1"/>
                <w:numId w:val="3"/>
              </w:numPr>
              <w:suppressAutoHyphens w:val="true"/>
              <w:snapToGrid w:val="false"/>
              <w:spacing w:lineRule="auto" w:line="240" w:before="0" w:after="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701" w:type="dxa"/>
            <w:gridSpan w:val="2"/>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550"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71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731" w:type="dxa"/>
            <w:gridSpan w:val="2"/>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417"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bCs/>
                <w:iCs/>
                <w:color w:val="000000"/>
                <w:sz w:val="24"/>
                <w:szCs w:val="24"/>
              </w:rPr>
            </w:pPr>
            <w:r>
              <w:rPr>
                <w:rFonts w:cs="Times New Roman" w:ascii="Times New Roman" w:hAnsi="Times New Roman"/>
                <w:bCs/>
                <w:iCs/>
                <w:color w:val="000000"/>
                <w:sz w:val="24"/>
                <w:szCs w:val="24"/>
              </w:rPr>
            </w:r>
          </w:p>
        </w:tc>
        <w:tc>
          <w:tcPr>
            <w:tcW w:w="152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1918"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Секретар міської ради                                                                                                                                                        І. Маняк</w:t>
      </w:r>
    </w:p>
    <w:p>
      <w:pPr>
        <w:pStyle w:val="Normal"/>
        <w:rPr/>
      </w:pPr>
      <w:r>
        <w:rPr/>
      </w:r>
    </w:p>
    <w:p>
      <w:pPr>
        <w:pStyle w:val="Normal"/>
        <w:suppressAutoHyphens w:val="true"/>
        <w:spacing w:lineRule="auto" w:line="276" w:before="0" w:after="0"/>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 xml:space="preserve">Керуючий справами виконавчого комітету </w:t>
        <w:tab/>
        <w:tab/>
        <w:tab/>
        <w:tab/>
        <w:tab/>
        <w:tab/>
        <w:tab/>
        <w:tab/>
        <w:tab/>
        <w:tab/>
        <w:t xml:space="preserve">  О.Лендєл</w:t>
      </w:r>
    </w:p>
    <w:p>
      <w:pPr>
        <w:pStyle w:val="Normal"/>
        <w:suppressAutoHyphens w:val="true"/>
        <w:spacing w:lineRule="auto" w:line="276" w:before="0" w:after="0"/>
        <w:rPr/>
      </w:pPr>
      <w:r>
        <w:rPr/>
      </w:r>
    </w:p>
    <w:sectPr>
      <w:headerReference w:type="default" r:id="rId5"/>
      <w:footerReference w:type="default" r:id="rId6"/>
      <w:type w:val="nextPage"/>
      <w:pgSz w:orient="landscape" w:w="16838" w:h="11906"/>
      <w:pgMar w:left="1134" w:right="820" w:header="0" w:top="1276"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Black">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lang w:val="uk-UA"/>
      </w:rPr>
    </w:pPr>
    <w:r>
      <w:rPr>
        <w:lang w:val="uk-U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lang w:val="uk-UA"/>
      </w:rPr>
    </w:pPr>
    <w:r>
      <w:rPr>
        <w:lang w:val="uk-U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17"/>
      <w:pStyle w:val="1"/>
      <w:numFmt w:val="bullet"/>
      <w:lvlText w:val=""/>
      <w:lvlJc w:val="left"/>
      <w:pPr>
        <w:ind w:left="420" w:hanging="360"/>
      </w:pPr>
      <w:rPr>
        <w:rFonts w:ascii="Symbol" w:hAnsi="Symbol" w:cs="Symbol" w:hint="default"/>
        <w:sz w:val="24"/>
        <w:szCs w:val="24"/>
        <w:rFonts w:cs="Times New Roman"/>
        <w:color w:val="000000"/>
        <w:lang w:val="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017"/>
      <w:numFmt w:val="bullet"/>
      <w:lvlText w:val=""/>
      <w:lvlJc w:val="left"/>
      <w:pPr>
        <w:ind w:left="420" w:hanging="360"/>
      </w:pPr>
      <w:rPr>
        <w:rFonts w:ascii="Symbol" w:hAnsi="Symbol" w:cs="Symbol" w:hint="default"/>
        <w:sz w:val="24"/>
        <w:szCs w:val="24"/>
        <w:rFonts w:cs="Times New Roman"/>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432" w:hanging="432"/>
      </w:pPr>
      <w:rPr>
        <w:sz w:val="24"/>
        <w:b/>
        <w:szCs w:val="24"/>
        <w:bCs/>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1f9d"/>
    <w:pPr>
      <w:widowControl/>
      <w:bidi w:val="0"/>
      <w:spacing w:lineRule="auto" w:line="252"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qFormat/>
    <w:rsid w:val="003d3a9c"/>
    <w:pPr>
      <w:keepNext/>
      <w:numPr>
        <w:ilvl w:val="0"/>
        <w:numId w:val="1"/>
      </w:numPr>
      <w:suppressAutoHyphens w:val="true"/>
      <w:spacing w:lineRule="auto" w:line="240" w:before="0" w:after="0"/>
      <w:jc w:val="center"/>
      <w:outlineLvl w:val="0"/>
      <w:outlineLvl w:val="0"/>
    </w:pPr>
    <w:rPr>
      <w:rFonts w:ascii="Arial Black" w:hAnsi="Arial Black" w:eastAsia="Times New Roman" w:cs="Arial Black"/>
      <w:b/>
      <w:bCs/>
      <w:sz w:val="28"/>
      <w:szCs w:val="24"/>
      <w:lang w:val="uk-UA" w:eastAsia="zh-CN"/>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ac5405"/>
    <w:rPr>
      <w:rFonts w:ascii="Tahoma" w:hAnsi="Tahoma" w:cs="Tahoma"/>
      <w:sz w:val="16"/>
      <w:szCs w:val="16"/>
    </w:rPr>
  </w:style>
  <w:style w:type="character" w:styleId="11" w:customStyle="1">
    <w:name w:val="Заголовок 1 Знак"/>
    <w:basedOn w:val="DefaultParagraphFont"/>
    <w:link w:val="1"/>
    <w:qFormat/>
    <w:rsid w:val="003d3a9c"/>
    <w:rPr>
      <w:rFonts w:ascii="Arial Black" w:hAnsi="Arial Black" w:eastAsia="Times New Roman" w:cs="Arial Black"/>
      <w:b/>
      <w:bCs/>
      <w:sz w:val="28"/>
      <w:szCs w:val="24"/>
      <w:lang w:val="uk-UA" w:eastAsia="zh-CN"/>
    </w:rPr>
  </w:style>
  <w:style w:type="character" w:styleId="ListLabel1">
    <w:name w:val="ListLabel 1"/>
    <w:qFormat/>
    <w:rPr>
      <w:rFonts w:ascii="Times New Roman" w:hAnsi="Times New Roman" w:cs="Times New Roman"/>
      <w:color w:val="000000"/>
      <w:sz w:val="24"/>
      <w:szCs w:val="24"/>
      <w:lang w:val="uk-UA"/>
    </w:rPr>
  </w:style>
  <w:style w:type="character" w:styleId="ListLabel2">
    <w:name w:val="ListLabel 2"/>
    <w:qFormat/>
    <w:rPr>
      <w:rFonts w:cs="Times New Roman"/>
      <w:b/>
      <w:bCs/>
      <w:sz w:val="24"/>
      <w:szCs w:val="24"/>
    </w:rPr>
  </w:style>
  <w:style w:type="character" w:styleId="ListLabel3">
    <w:name w:val="ListLabel 3"/>
    <w:qFormat/>
    <w:rPr>
      <w:b/>
      <w:color w:val="00000A"/>
      <w:lang w:val="uk-UA"/>
    </w:rPr>
  </w:style>
  <w:style w:type="character" w:styleId="ListLabel4">
    <w:name w:val="ListLabel 4"/>
    <w:qFormat/>
    <w:rPr>
      <w:b/>
      <w:color w:val="000000"/>
    </w:rPr>
  </w:style>
  <w:style w:type="character" w:styleId="ListLabel5">
    <w:name w:val="ListLabel 5"/>
    <w:qFormat/>
    <w:rPr>
      <w:b/>
      <w:color w:val="000000"/>
    </w:rPr>
  </w:style>
  <w:style w:type="character" w:styleId="ListLabel6">
    <w:name w:val="ListLabel 6"/>
    <w:qFormat/>
    <w:rPr>
      <w:rFonts w:cs="Times New Roman"/>
      <w:color w:val="000000"/>
    </w:rPr>
  </w:style>
  <w:style w:type="character" w:styleId="ListLabel7">
    <w:name w:val="ListLabel 7"/>
    <w:qFormat/>
    <w:rPr>
      <w:b/>
      <w:color w:val="000000"/>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12" w:customStyle="1">
    <w:name w:val="Заголовок1"/>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ac5405"/>
    <w:pPr>
      <w:spacing w:lineRule="auto" w:line="240" w:before="0" w:after="0"/>
    </w:pPr>
    <w:rPr>
      <w:rFonts w:ascii="Tahoma" w:hAnsi="Tahoma" w:cs="Tahoma"/>
      <w:sz w:val="16"/>
      <w:szCs w:val="16"/>
    </w:rPr>
  </w:style>
  <w:style w:type="paragraph" w:styleId="13" w:customStyle="1">
    <w:name w:val="Верхний колонтитул1"/>
    <w:basedOn w:val="Normal"/>
    <w:qFormat/>
    <w:rsid w:val="003c59e0"/>
    <w:pPr>
      <w:suppressLineNumbers/>
      <w:tabs>
        <w:tab w:val="center" w:pos="4819" w:leader="none"/>
        <w:tab w:val="right" w:pos="9638" w:leader="none"/>
      </w:tabs>
      <w:suppressAutoHyphens w:val="true"/>
      <w:spacing w:lineRule="atLeast" w:line="100" w:before="0" w:after="0"/>
      <w:textAlignment w:val="baseline"/>
    </w:pPr>
    <w:rPr>
      <w:rFonts w:ascii="Times New Roman" w:hAnsi="Times New Roman" w:eastAsia="Times New Roman" w:cs="Times New Roman"/>
      <w:sz w:val="24"/>
      <w:szCs w:val="24"/>
      <w:lang w:eastAsia="zh-CN"/>
    </w:rPr>
  </w:style>
  <w:style w:type="paragraph" w:styleId="14" w:customStyle="1">
    <w:name w:val="Нижний колонтитул1"/>
    <w:basedOn w:val="Normal"/>
    <w:qFormat/>
    <w:rsid w:val="003c59e0"/>
    <w:pPr>
      <w:suppressLineNumbers/>
      <w:tabs>
        <w:tab w:val="center" w:pos="4677" w:leader="none"/>
        <w:tab w:val="right" w:pos="9355" w:leader="none"/>
      </w:tabs>
      <w:suppressAutoHyphens w:val="true"/>
      <w:spacing w:lineRule="atLeast" w:line="100" w:before="0" w:after="0"/>
      <w:textAlignment w:val="baseline"/>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ac7e86"/>
    <w:pPr>
      <w:spacing w:before="0" w:after="160"/>
      <w:ind w:left="720" w:hanging="0"/>
      <w:contextualSpacing/>
    </w:pPr>
    <w:rPr/>
  </w:style>
  <w:style w:type="paragraph" w:styleId="15" w:customStyle="1">
    <w:name w:val="Звичайний1"/>
    <w:qFormat/>
    <w:rsid w:val="003d3a9c"/>
    <w:pPr>
      <w:widowControl/>
      <w:suppressAutoHyphens w:val="true"/>
      <w:bidi w:val="0"/>
      <w:spacing w:lineRule="atLeast" w:line="100"/>
      <w:jc w:val="left"/>
      <w:textAlignment w:val="baseline"/>
    </w:pPr>
    <w:rPr>
      <w:rFonts w:ascii="Times New Roman" w:hAnsi="Times New Roman" w:eastAsia="Times New Roman" w:cs="Times New Roman"/>
      <w:color w:val="auto"/>
      <w:sz w:val="24"/>
      <w:szCs w:val="24"/>
      <w:lang w:eastAsia="zh-CN" w:val="ru-RU" w:bidi="ar-SA"/>
    </w:rPr>
  </w:style>
  <w:style w:type="paragraph" w:styleId="16" w:customStyle="1">
    <w:name w:val="Абзац списка1"/>
    <w:basedOn w:val="15"/>
    <w:qFormat/>
    <w:rsid w:val="003d3a9c"/>
    <w:pPr>
      <w:ind w:left="720" w:hanging="0"/>
    </w:pPr>
    <w:rPr/>
  </w:style>
  <w:style w:type="paragraph" w:styleId="17" w:customStyle="1">
    <w:name w:val="Обычный (веб)1"/>
    <w:basedOn w:val="Normal"/>
    <w:qFormat/>
    <w:rsid w:val="003d3a9c"/>
    <w:pPr>
      <w:suppressAutoHyphens w:val="true"/>
      <w:spacing w:lineRule="atLeast" w:line="100" w:before="280" w:after="280"/>
    </w:pPr>
    <w:rPr>
      <w:rFonts w:ascii="Times New Roman" w:hAnsi="Times New Roman" w:eastAsia="Times New Roman" w:cs="Times New Roman"/>
      <w:sz w:val="24"/>
      <w:szCs w:val="24"/>
      <w:lang w:eastAsia="zh-CN"/>
    </w:rPr>
  </w:style>
  <w:style w:type="paragraph" w:styleId="Style19" w:customStyle="1">
    <w:name w:val="Вміст таблиці"/>
    <w:basedOn w:val="Normal"/>
    <w:qFormat/>
    <w:rsid w:val="003d3a9c"/>
    <w:pPr>
      <w:suppressLineNumbers/>
      <w:suppressAutoHyphens w:val="true"/>
      <w:spacing w:lineRule="auto" w:line="276" w:before="0" w:after="0"/>
    </w:pPr>
    <w:rPr>
      <w:rFonts w:ascii="Calibri" w:hAnsi="Calibri" w:eastAsia="Arial Unicode MS" w:cs="Calibri"/>
      <w:lang w:val="uk-UA" w:eastAsia="zh-CN"/>
    </w:rPr>
  </w:style>
  <w:style w:type="paragraph" w:styleId="Style20">
    <w:name w:val="Header"/>
    <w:basedOn w:val="Normal"/>
    <w:pPr/>
    <w:rPr/>
  </w:style>
  <w:style w:type="paragraph" w:styleId="Style21">
    <w:name w:val="Footer"/>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LibreOffice/5.2.4.2$Windows_X86_64 LibreOffice_project/3d5603e1122f0f102b62521720ab13a38a4e0eb0</Application>
  <Pages>13</Pages>
  <Words>2402</Words>
  <Characters>16241</Characters>
  <CharactersWithSpaces>21019</CharactersWithSpaces>
  <Paragraphs>256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2019-11-29T08:48:00Z</dcterms:created>
  <dc:creator>Windows10</dc:creator>
  <dc:description/>
  <dc:language>uk-UA</dc:language>
  <cp:lastModifiedBy/>
  <cp:lastPrinted>2019-12-05T07:25:00Z</cp:lastPrinted>
  <dcterms:modified xsi:type="dcterms:W3CDTF">2019-12-05T09:31:39Z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