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drawing>
          <wp:inline distT="0" distB="0" distL="0" distR="0">
            <wp:extent cx="438150" cy="6191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19125"/>
                    </a:xfrm>
                    <a:prstGeom prst="rect">
                      <a:avLst/>
                    </a:prstGeom>
                  </pic:spPr>
                </pic:pic>
              </a:graphicData>
            </a:graphic>
          </wp:inline>
        </w:drawing>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У К Р А Ї Н А</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ЗАКАРПАТСЬКА ОБЛАСТЬ</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МУКАЧІВСЬКА МІСЬКА РАДА</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ВИКОНАВЧИЙ КОМІТЕТ</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Р І Ш Е Н Н Я</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center"/>
        <w:rPr/>
      </w:pPr>
      <w:r>
        <w:rPr>
          <w:rFonts w:eastAsia="Times New Roman" w:cs="Times New Roman CYR" w:ascii="Times New Roman CYR" w:hAnsi="Times New Roman CYR"/>
          <w:b/>
          <w:sz w:val="28"/>
          <w:szCs w:val="28"/>
          <w:lang w:val="uk-UA" w:eastAsia="zh-CN"/>
        </w:rPr>
        <w:t>04.12.2019</w:t>
      </w:r>
      <w:r>
        <w:rPr>
          <w:rFonts w:eastAsia="Times New Roman" w:cs="Times New Roman CYR" w:ascii="Times New Roman CYR" w:hAnsi="Times New Roman CYR"/>
          <w:b/>
          <w:sz w:val="28"/>
          <w:szCs w:val="28"/>
          <w:lang w:val="uk-UA" w:eastAsia="zh-CN"/>
        </w:rPr>
        <w:tab/>
        <w:t xml:space="preserve">                                         Мукачево                                               № </w:t>
      </w:r>
      <w:r>
        <w:rPr>
          <w:rFonts w:eastAsia="Times New Roman" w:cs="Times New Roman CYR" w:ascii="Times New Roman CYR" w:hAnsi="Times New Roman CYR"/>
          <w:b/>
          <w:sz w:val="28"/>
          <w:szCs w:val="28"/>
          <w:lang w:val="uk-UA" w:eastAsia="zh-CN"/>
        </w:rPr>
        <w:t>351</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both"/>
        <w:rPr>
          <w:lang w:val="uk-UA"/>
        </w:rPr>
      </w:pPr>
      <w:r>
        <w:rPr>
          <w:rFonts w:eastAsia="Times New Roman" w:cs="Times New Roman CYR" w:ascii="Times New Roman CYR" w:hAnsi="Times New Roman CYR"/>
          <w:b/>
          <w:sz w:val="28"/>
          <w:szCs w:val="28"/>
          <w:lang w:val="uk-UA" w:eastAsia="zh-CN"/>
        </w:rPr>
        <w:t>Про схвалення проєкту 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keepNext/>
        <w:keepLines/>
        <w:widowControl w:val="false"/>
        <w:tabs>
          <w:tab w:val="left" w:pos="0" w:leader="none"/>
        </w:tabs>
        <w:suppressAutoHyphens w:val="true"/>
        <w:spacing w:lineRule="auto" w:line="240" w:before="0" w:after="0"/>
        <w:jc w:val="both"/>
        <w:rPr>
          <w:lang w:val="uk-UA"/>
        </w:rPr>
      </w:pPr>
      <w:r>
        <w:rPr>
          <w:rFonts w:eastAsia="Times New Roman" w:cs="Times New Roman CYR" w:ascii="Times New Roman CYR" w:hAnsi="Times New Roman CYR"/>
          <w:sz w:val="28"/>
          <w:szCs w:val="28"/>
          <w:lang w:val="uk-UA" w:eastAsia="zh-CN"/>
        </w:rPr>
        <w:tab/>
        <w:t xml:space="preserve">Розглянувши проєкт 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 з метою відшкодування витрат на автоперевезення окремих пільгових категорій населення в громадському транспорті загального користування в межах Мукачівської міської об’єднаної територіальної громади та відшкодування витрат по пільгах за абонентну плату телефонного зв’язку пільговим категоріям громадян з числа жителів Мукачівської міської об’єднаної територіальної громади, враховуючи Порядок розроблення місцевих цільових програм, моніторингу та звітності про їх виконання, затверджений рішенням 66-ї сесії 7-го скликання Мукачівської міської ради  від 31.10.2019 року №1574, керуючись пп.1 п.а. ст.27, п.1 ч.2 ст.52, ч.6 ст.59 Закону України “Про місцеве самоврядування в Україні”,  </w:t>
      </w:r>
      <w:r>
        <w:rPr>
          <w:rFonts w:eastAsia="Times New Roman" w:cs="Times New Roman CYR" w:ascii="Times New Roman CYR" w:hAnsi="Times New Roman CYR"/>
          <w:b/>
          <w:bCs/>
          <w:sz w:val="28"/>
          <w:szCs w:val="28"/>
          <w:lang w:val="uk-UA" w:eastAsia="zh-CN"/>
        </w:rPr>
        <w:t>виконавчий комітет Мукачівської міської ради</w:t>
      </w:r>
      <w:r>
        <w:rPr>
          <w:rFonts w:eastAsia="Times New Roman" w:cs="Times New Roman CYR" w:ascii="Times New Roman CYR" w:hAnsi="Times New Roman CYR"/>
          <w:sz w:val="28"/>
          <w:szCs w:val="28"/>
          <w:lang w:val="uk-UA" w:eastAsia="zh-CN"/>
        </w:rPr>
        <w:t xml:space="preserve"> вирішив:</w:t>
      </w:r>
    </w:p>
    <w:p>
      <w:pPr>
        <w:pStyle w:val="Normal"/>
        <w:keepNext/>
        <w:keepLines/>
        <w:widowControl w:val="false"/>
        <w:tabs>
          <w:tab w:val="left" w:pos="0" w:leader="none"/>
        </w:tabs>
        <w:suppressAutoHyphens w:val="true"/>
        <w:spacing w:lineRule="auto" w:line="240" w:before="0" w:after="0"/>
        <w:jc w:val="both"/>
        <w:rPr>
          <w:lang w:val="uk-UA"/>
        </w:rPr>
      </w:pPr>
      <w:r>
        <w:rPr>
          <w:rFonts w:eastAsia="Times New Roman" w:cs="Times New Roman CYR" w:ascii="Times New Roman CYR" w:hAnsi="Times New Roman CYR"/>
          <w:sz w:val="28"/>
          <w:szCs w:val="28"/>
          <w:lang w:val="uk-UA" w:eastAsia="zh-CN"/>
        </w:rPr>
        <w:tab/>
        <w:t>1. Схвалити проєкт 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 згідно з додатком до цього рішення.</w:t>
      </w:r>
    </w:p>
    <w:p>
      <w:pPr>
        <w:pStyle w:val="Normal"/>
        <w:keepNext/>
        <w:keepLines/>
        <w:widowControl w:val="false"/>
        <w:tabs>
          <w:tab w:val="left" w:pos="0" w:leader="none"/>
        </w:tabs>
        <w:suppressAutoHyphens w:val="true"/>
        <w:spacing w:lineRule="auto" w:line="240" w:before="0" w:after="0"/>
        <w:jc w:val="both"/>
        <w:rPr>
          <w:lang w:val="uk-UA"/>
        </w:rPr>
      </w:pPr>
      <w:r>
        <w:rPr>
          <w:rFonts w:eastAsia="Times New Roman" w:cs="Times New Roman CYR" w:ascii="Times New Roman CYR" w:hAnsi="Times New Roman CYR"/>
          <w:sz w:val="28"/>
          <w:szCs w:val="28"/>
          <w:lang w:val="uk-UA" w:eastAsia="zh-CN"/>
        </w:rPr>
        <w:tab/>
        <w:t>2. Начальнику управління праці та соціального захисту населення  виконавчого комітету Мукачівської міської ради Н.Зотовій подати схвалений проєкт Програми на затвердження Мукачівській міській раді.</w:t>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tab/>
        <w:t>3. Контроль за виконанням даного рішення покласти на першого заступника міського голови Р. Федіва.</w:t>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Міський голова                                                                                     А.Балога</w:t>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rPr/>
      </w:pPr>
      <w:r>
        <w:rPr/>
      </w:r>
    </w:p>
    <w:p>
      <w:pPr>
        <w:pStyle w:val="Normal"/>
        <w:rPr/>
      </w:pPr>
      <w:r>
        <w:rPr>
          <w:lang w:val="uk-UA"/>
        </w:rPr>
        <w:tab/>
        <w:tab/>
        <w:tab/>
        <w:tab/>
        <w:tab/>
        <w:t xml:space="preserve">       </w:t>
      </w:r>
    </w:p>
    <w:p>
      <w:pPr>
        <w:pStyle w:val="Normal"/>
        <w:suppressAutoHyphens w:val="true"/>
        <w:spacing w:lineRule="atLeast" w:line="100" w:before="0" w:after="0"/>
        <w:ind w:left="-426" w:hanging="0"/>
        <w:jc w:val="right"/>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 xml:space="preserve">Додаток </w:t>
      </w:r>
    </w:p>
    <w:p>
      <w:pPr>
        <w:pStyle w:val="Normal"/>
        <w:suppressAutoHyphens w:val="true"/>
        <w:spacing w:lineRule="atLeast" w:line="100" w:before="0" w:after="0"/>
        <w:ind w:left="-426" w:hanging="0"/>
        <w:jc w:val="right"/>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val="uk-UA" w:eastAsia="zh-CN"/>
        </w:rPr>
        <w:t xml:space="preserve">до рішення виконавчого комітету       </w:t>
      </w:r>
    </w:p>
    <w:p>
      <w:pPr>
        <w:pStyle w:val="Normal"/>
        <w:suppressAutoHyphens w:val="true"/>
        <w:spacing w:lineRule="atLeast" w:line="100" w:before="0" w:after="0"/>
        <w:ind w:left="-425" w:hanging="0"/>
        <w:jc w:val="right"/>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b/>
          <w:sz w:val="24"/>
          <w:szCs w:val="24"/>
          <w:lang w:val="uk-UA" w:eastAsia="zh-CN"/>
        </w:rPr>
        <w:t xml:space="preserve">                                                                                                        </w:t>
      </w:r>
    </w:p>
    <w:p>
      <w:pPr>
        <w:pStyle w:val="Normal"/>
        <w:suppressAutoHyphens w:val="true"/>
        <w:spacing w:lineRule="atLeast" w:line="100" w:before="0" w:after="0"/>
        <w:ind w:left="-425" w:hanging="0"/>
        <w:jc w:val="right"/>
        <w:textAlignment w:val="baseline"/>
        <w:rPr/>
      </w:pP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val="uk-UA" w:eastAsia="zh-CN"/>
        </w:rPr>
        <w:t>04.12.</w:t>
      </w:r>
      <w:r>
        <w:rPr>
          <w:rFonts w:eastAsia="Times New Roman" w:cs="Times New Roman" w:ascii="Times New Roman" w:hAnsi="Times New Roman"/>
          <w:b/>
          <w:sz w:val="24"/>
          <w:szCs w:val="24"/>
          <w:lang w:val="uk-UA" w:eastAsia="zh-CN"/>
        </w:rPr>
        <w:t>2019 р.  №</w:t>
      </w:r>
      <w:r>
        <w:rPr>
          <w:rFonts w:eastAsia="Times New Roman" w:cs="Times New Roman" w:ascii="Times New Roman" w:hAnsi="Times New Roman"/>
          <w:b/>
          <w:sz w:val="24"/>
          <w:szCs w:val="24"/>
          <w:lang w:val="uk-UA" w:eastAsia="zh-CN"/>
        </w:rPr>
        <w:t>351</w:t>
      </w:r>
    </w:p>
    <w:p>
      <w:pPr>
        <w:pStyle w:val="Normal"/>
        <w:shd w:val="clear" w:color="auto" w:fill="FFFFFF"/>
        <w:suppressAutoHyphens w:val="true"/>
        <w:spacing w:lineRule="atLeast" w:line="100" w:before="0" w:after="0"/>
        <w:ind w:left="-426" w:hanging="0"/>
        <w:jc w:val="center"/>
        <w:textAlignment w:val="baseline"/>
        <w:rPr>
          <w:rFonts w:eastAsia="Times New Roman"/>
          <w:sz w:val="28"/>
          <w:szCs w:val="28"/>
          <w:lang w:val="uk-UA"/>
        </w:rPr>
      </w:pPr>
      <w:r>
        <w:rPr>
          <w:rFonts w:eastAsia="Times New Roman"/>
          <w:sz w:val="28"/>
          <w:szCs w:val="28"/>
          <w:lang w:val="uk-UA"/>
        </w:rPr>
      </w:r>
    </w:p>
    <w:p>
      <w:pPr>
        <w:pStyle w:val="Normal"/>
        <w:shd w:val="clear" w:color="auto" w:fill="FFFFFF"/>
        <w:suppressAutoHyphens w:val="true"/>
        <w:spacing w:lineRule="atLeast" w:line="100" w:before="0" w:after="0"/>
        <w:ind w:left="-426" w:hanging="0"/>
        <w:jc w:val="center"/>
        <w:textAlignment w:val="baseline"/>
        <w:rPr>
          <w:rFonts w:eastAsia="Times New Roman"/>
          <w:sz w:val="28"/>
          <w:szCs w:val="28"/>
          <w:lang w:val="uk-UA"/>
        </w:rPr>
      </w:pPr>
      <w:r>
        <w:rPr>
          <w:rFonts w:eastAsia="Times New Roman"/>
          <w:sz w:val="28"/>
          <w:szCs w:val="28"/>
          <w:lang w:val="uk-UA"/>
        </w:rPr>
        <w:t xml:space="preserve">    </w:t>
      </w:r>
      <w:r>
        <w:rPr>
          <w:rFonts w:eastAsia="Times New Roman" w:cs="Times New Roman" w:ascii="Times New Roman" w:hAnsi="Times New Roman"/>
          <w:b/>
          <w:sz w:val="28"/>
          <w:szCs w:val="28"/>
          <w:lang w:val="uk-UA"/>
        </w:rPr>
        <w:t>ПРОЄКТ</w:t>
      </w:r>
    </w:p>
    <w:p>
      <w:pPr>
        <w:pStyle w:val="Normal"/>
        <w:shd w:val="clear" w:color="auto" w:fill="FFFFFF"/>
        <w:suppressAutoHyphens w:val="true"/>
        <w:spacing w:lineRule="atLeast" w:line="100" w:before="0" w:after="0"/>
        <w:ind w:left="-426" w:hanging="0"/>
        <w:jc w:val="center"/>
        <w:textAlignment w:val="baseline"/>
        <w:rPr>
          <w:rFonts w:ascii="Times New Roman" w:hAnsi="Times New Roman" w:eastAsia="Arial Unicode MS" w:cs="Times New Roman"/>
          <w:b/>
          <w:b/>
          <w:sz w:val="24"/>
          <w:szCs w:val="24"/>
          <w:lang w:val="uk-UA" w:eastAsia="zh-CN"/>
        </w:rPr>
      </w:pPr>
      <w:r>
        <w:rPr>
          <w:rFonts w:eastAsia="Times New Roman" w:cs="Times New Roman" w:ascii="Times New Roman" w:hAnsi="Times New Roman"/>
          <w:b/>
          <w:sz w:val="28"/>
          <w:szCs w:val="28"/>
          <w:lang w:val="uk-UA" w:eastAsia="zh-CN"/>
        </w:rPr>
        <w:t>І. Паспорт Програми</w:t>
      </w:r>
    </w:p>
    <w:p>
      <w:pPr>
        <w:pStyle w:val="Normal"/>
        <w:shd w:val="clear" w:color="auto" w:fill="FFFFFF"/>
        <w:suppressAutoHyphens w:val="true"/>
        <w:spacing w:lineRule="atLeast" w:line="100" w:before="0" w:after="0"/>
        <w:jc w:val="center"/>
        <w:textAlignment w:val="baseline"/>
        <w:rPr>
          <w:rFonts w:ascii="Calibri" w:hAnsi="Calibri" w:eastAsia="Arial Unicode MS" w:cs="Calibri"/>
          <w:lang w:val="uk-UA" w:eastAsia="zh-CN"/>
        </w:rPr>
      </w:pPr>
      <w:r>
        <w:rPr>
          <w:rFonts w:eastAsia="Arial Unicode MS" w:cs="Calibri"/>
          <w:lang w:val="uk-UA" w:eastAsia="zh-CN"/>
        </w:rPr>
      </w:r>
    </w:p>
    <w:p>
      <w:pPr>
        <w:pStyle w:val="Normal"/>
        <w:suppressAutoHyphens w:val="true"/>
        <w:spacing w:lineRule="atLeast" w:line="100" w:before="0" w:after="0"/>
        <w:ind w:left="-426" w:hanging="0"/>
        <w:jc w:val="center"/>
        <w:textAlignment w:val="baseline"/>
        <w:rPr>
          <w:lang w:val="uk-UA"/>
        </w:rPr>
      </w:pPr>
      <w:r>
        <w:rPr>
          <w:rFonts w:eastAsia="Times New Roman" w:cs="Times New Roman" w:ascii="Times New Roman" w:hAnsi="Times New Roman"/>
          <w:b/>
          <w:sz w:val="28"/>
          <w:szCs w:val="28"/>
          <w:lang w:val="uk-UA" w:eastAsia="zh-CN"/>
        </w:rPr>
        <w:t xml:space="preserve">про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w:t>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sz w:val="28"/>
          <w:szCs w:val="28"/>
          <w:lang w:val="uk-UA" w:eastAsia="zh-CN"/>
        </w:rPr>
        <w:t>на 2020-2022 роки.</w:t>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bl>
      <w:tblPr>
        <w:tblW w:w="9649" w:type="dxa"/>
        <w:jc w:val="left"/>
        <w:tblInd w:w="-231" w:type="dxa"/>
        <w:tblBorders>
          <w:top w:val="single" w:sz="2" w:space="0" w:color="000001"/>
          <w:left w:val="single" w:sz="2" w:space="0" w:color="000001"/>
          <w:bottom w:val="single" w:sz="4" w:space="0" w:color="000001"/>
          <w:insideH w:val="single" w:sz="4" w:space="0" w:color="000001"/>
        </w:tblBorders>
        <w:tblCellMar>
          <w:top w:w="55" w:type="dxa"/>
          <w:left w:w="53" w:type="dxa"/>
          <w:bottom w:w="55" w:type="dxa"/>
          <w:right w:w="55" w:type="dxa"/>
        </w:tblCellMar>
        <w:tblLook w:firstRow="0" w:noVBand="0" w:lastRow="0" w:firstColumn="0" w:lastColumn="0" w:noHBand="0" w:val="0000"/>
      </w:tblPr>
      <w:tblGrid>
        <w:gridCol w:w="425"/>
        <w:gridCol w:w="2953"/>
        <w:gridCol w:w="6156"/>
        <w:gridCol w:w="114"/>
      </w:tblGrid>
      <w:tr>
        <w:trPr>
          <w:trHeight w:val="650" w:hRule="atLeast"/>
        </w:trPr>
        <w:tc>
          <w:tcPr>
            <w:tcW w:w="425" w:type="dxa"/>
            <w:tcBorders>
              <w:top w:val="single" w:sz="2"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1.</w:t>
            </w:r>
          </w:p>
        </w:tc>
        <w:tc>
          <w:tcPr>
            <w:tcW w:w="2953" w:type="dxa"/>
            <w:tcBorders>
              <w:top w:val="single" w:sz="2"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Ініціатор розроблення програми</w:t>
            </w:r>
          </w:p>
        </w:tc>
        <w:tc>
          <w:tcPr>
            <w:tcW w:w="6270" w:type="dxa"/>
            <w:gridSpan w:val="2"/>
            <w:tcBorders>
              <w:top w:val="single" w:sz="2"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Управління праці та соціального захисту населення Мукачівської міської ради</w:t>
            </w:r>
          </w:p>
        </w:tc>
      </w:tr>
      <w:tr>
        <w:trPr>
          <w:trHeight w:val="1365" w:hRule="atLeast"/>
        </w:trPr>
        <w:tc>
          <w:tcPr>
            <w:tcW w:w="425"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w:t>
            </w:r>
          </w:p>
        </w:tc>
        <w:tc>
          <w:tcPr>
            <w:tcW w:w="2953"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Рішення виконавчого комітету Мукачівської міської ради про схвалення проєкту програми</w:t>
            </w:r>
          </w:p>
        </w:tc>
        <w:tc>
          <w:tcPr>
            <w:tcW w:w="6270" w:type="dxa"/>
            <w:gridSpan w:val="2"/>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LineNumbers/>
              <w:suppressAutoHyphens w:val="tru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r>
      <w:tr>
        <w:trPr>
          <w:trHeight w:val="750" w:hRule="atLeast"/>
        </w:trPr>
        <w:tc>
          <w:tcPr>
            <w:tcW w:w="425"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3.</w:t>
            </w:r>
          </w:p>
        </w:tc>
        <w:tc>
          <w:tcPr>
            <w:tcW w:w="2953"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Розробник програми</w:t>
            </w:r>
          </w:p>
        </w:tc>
        <w:tc>
          <w:tcPr>
            <w:tcW w:w="6270" w:type="dxa"/>
            <w:gridSpan w:val="2"/>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Управління праці та соціального захисту населення Мукачівської міської ради</w:t>
            </w:r>
          </w:p>
        </w:tc>
      </w:tr>
      <w:tr>
        <w:trPr>
          <w:trHeight w:val="435" w:hRule="atLeast"/>
        </w:trPr>
        <w:tc>
          <w:tcPr>
            <w:tcW w:w="425"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4.</w:t>
            </w:r>
          </w:p>
        </w:tc>
        <w:tc>
          <w:tcPr>
            <w:tcW w:w="2953"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Співрозробники програми</w:t>
            </w:r>
          </w:p>
        </w:tc>
        <w:tc>
          <w:tcPr>
            <w:tcW w:w="6270" w:type="dxa"/>
            <w:gridSpan w:val="2"/>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w:t>
            </w:r>
          </w:p>
        </w:tc>
      </w:tr>
      <w:tr>
        <w:trPr>
          <w:trHeight w:val="675" w:hRule="atLeast"/>
        </w:trPr>
        <w:tc>
          <w:tcPr>
            <w:tcW w:w="425"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5.</w:t>
            </w:r>
          </w:p>
        </w:tc>
        <w:tc>
          <w:tcPr>
            <w:tcW w:w="2953"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Відповідальний виконавець програми</w:t>
            </w:r>
          </w:p>
        </w:tc>
        <w:tc>
          <w:tcPr>
            <w:tcW w:w="6270" w:type="dxa"/>
            <w:gridSpan w:val="2"/>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Управління праці та соціального захисту населення Мукачівської міської ради</w:t>
            </w:r>
          </w:p>
        </w:tc>
      </w:tr>
      <w:tr>
        <w:trPr>
          <w:trHeight w:val="375" w:hRule="atLeast"/>
        </w:trPr>
        <w:tc>
          <w:tcPr>
            <w:tcW w:w="425"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5.1</w:t>
            </w:r>
          </w:p>
        </w:tc>
        <w:tc>
          <w:tcPr>
            <w:tcW w:w="2953"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Головний розпорядник коштів</w:t>
            </w:r>
          </w:p>
        </w:tc>
        <w:tc>
          <w:tcPr>
            <w:tcW w:w="6270" w:type="dxa"/>
            <w:gridSpan w:val="2"/>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Управління праці та соціального захисту населення Мукачівської міської ради</w:t>
            </w:r>
          </w:p>
        </w:tc>
      </w:tr>
      <w:tr>
        <w:trPr/>
        <w:tc>
          <w:tcPr>
            <w:tcW w:w="425"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6.</w:t>
            </w:r>
          </w:p>
        </w:tc>
        <w:tc>
          <w:tcPr>
            <w:tcW w:w="2953"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Учасники програми</w:t>
            </w:r>
          </w:p>
        </w:tc>
        <w:tc>
          <w:tcPr>
            <w:tcW w:w="6156" w:type="dxa"/>
            <w:tcBorders>
              <w:top w:val="single" w:sz="4"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Управління праці та соціального захисту населення Мукачівської міської ради та суб`єкти господарювання, що здійснюють пільгове перевезення окремих категорій громадян з числа жителів Мукачівської міської об’єднаної територіальної громади на автобусних маршрутах загального користування в межах Мукачівської міської об’єднаної територіальної громади</w:t>
            </w:r>
          </w:p>
        </w:tc>
        <w:tc>
          <w:tcPr>
            <w:tcW w:w="114" w:type="dxa"/>
            <w:tcBorders>
              <w:top w:val="single" w:sz="4" w:space="0" w:color="000001"/>
              <w:bottom w:val="single" w:sz="4" w:space="0" w:color="000001"/>
              <w:insideH w:val="single" w:sz="4" w:space="0" w:color="000001"/>
            </w:tcBorders>
            <w:shd w:color="auto" w:fill="auto" w:val="clear"/>
          </w:tcPr>
          <w:p>
            <w:pPr>
              <w:pStyle w:val="Normal"/>
              <w:spacing w:before="0" w:after="160"/>
              <w:rPr>
                <w:lang w:val="uk-UA"/>
              </w:rPr>
            </w:pPr>
            <w:r>
              <w:rPr>
                <w:lang w:val="uk-UA"/>
              </w:rPr>
            </w:r>
          </w:p>
        </w:tc>
      </w:tr>
      <w:tr>
        <w:trPr>
          <w:trHeight w:val="660" w:hRule="atLeast"/>
        </w:trPr>
        <w:tc>
          <w:tcPr>
            <w:tcW w:w="425"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7.</w:t>
            </w:r>
          </w:p>
        </w:tc>
        <w:tc>
          <w:tcPr>
            <w:tcW w:w="2953"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pPr>
            <w:r>
              <w:rPr>
                <w:rFonts w:eastAsia="Arial Unicode MS" w:cs="Times New Roman" w:ascii="Times New Roman" w:hAnsi="Times New Roman"/>
                <w:sz w:val="24"/>
                <w:szCs w:val="24"/>
                <w:lang w:val="uk-UA" w:eastAsia="zh-CN"/>
              </w:rPr>
              <w:t>Термін та етапи реалізації програми</w:t>
            </w:r>
          </w:p>
          <w:p>
            <w:pPr>
              <w:pStyle w:val="Normal"/>
              <w:suppressLineNumbers/>
              <w:suppressAutoHyphens w:val="true"/>
              <w:spacing w:lineRule="auto" w:line="276" w:before="0" w:after="0"/>
              <w:textAlignment w:val="baseline"/>
              <w:rPr>
                <w:rFonts w:ascii="Calibri" w:hAnsi="Calibri" w:eastAsia="Arial Unicode MS" w:cs="Calibri"/>
                <w:sz w:val="24"/>
                <w:szCs w:val="24"/>
                <w:lang w:val="uk-UA" w:eastAsia="zh-CN"/>
              </w:rPr>
            </w:pPr>
            <w:r>
              <w:rPr>
                <w:rFonts w:eastAsia="Arial Unicode MS" w:cs="Calibri"/>
                <w:sz w:val="24"/>
                <w:szCs w:val="24"/>
                <w:lang w:val="uk-UA" w:eastAsia="zh-CN"/>
              </w:rPr>
            </w:r>
          </w:p>
        </w:tc>
        <w:tc>
          <w:tcPr>
            <w:tcW w:w="6156" w:type="dxa"/>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2020</w:t>
            </w:r>
            <w:r>
              <w:rPr>
                <w:rFonts w:eastAsia="Arial Unicode MS" w:cs="Times New Roman" w:ascii="Times New Roman" w:hAnsi="Times New Roman"/>
                <w:sz w:val="24"/>
                <w:szCs w:val="24"/>
                <w:lang w:eastAsia="zh-CN"/>
              </w:rPr>
              <w:t>-2022</w:t>
            </w:r>
            <w:r>
              <w:rPr>
                <w:rFonts w:eastAsia="Arial Unicode MS" w:cs="Times New Roman" w:ascii="Times New Roman" w:hAnsi="Times New Roman"/>
                <w:sz w:val="24"/>
                <w:szCs w:val="24"/>
                <w:lang w:val="uk-UA" w:eastAsia="zh-CN"/>
              </w:rPr>
              <w:t xml:space="preserve"> роки </w:t>
            </w:r>
          </w:p>
          <w:p>
            <w:pPr>
              <w:pStyle w:val="Normal"/>
              <w:suppressLineNumbers/>
              <w:suppressAutoHyphens w:val="tru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114" w:type="dxa"/>
            <w:tcBorders>
              <w:top w:val="single" w:sz="4" w:space="0" w:color="000001"/>
              <w:bottom w:val="single" w:sz="4" w:space="0" w:color="000001"/>
              <w:insideH w:val="single" w:sz="4" w:space="0" w:color="000001"/>
            </w:tcBorders>
            <w:shd w:color="auto" w:fill="auto" w:val="clear"/>
          </w:tcPr>
          <w:p>
            <w:pPr>
              <w:pStyle w:val="Normal"/>
              <w:widowControl/>
              <w:bidi w:val="0"/>
              <w:spacing w:lineRule="auto" w:line="252" w:before="0" w:after="160"/>
              <w:jc w:val="left"/>
              <w:rPr/>
            </w:pPr>
            <w:r>
              <w:rPr/>
            </w:r>
          </w:p>
        </w:tc>
      </w:tr>
      <w:tr>
        <w:trPr>
          <w:trHeight w:val="2520" w:hRule="atLeast"/>
        </w:trPr>
        <w:tc>
          <w:tcPr>
            <w:tcW w:w="425"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pPr>
            <w:r>
              <w:rPr>
                <w:rFonts w:eastAsia="Arial Unicode MS" w:cs="Times New Roman" w:ascii="Times New Roman" w:hAnsi="Times New Roman"/>
                <w:sz w:val="24"/>
                <w:szCs w:val="24"/>
                <w:lang w:val="uk-UA" w:eastAsia="zh-CN"/>
              </w:rPr>
              <w:t>7.1</w:t>
            </w:r>
          </w:p>
        </w:tc>
        <w:tc>
          <w:tcPr>
            <w:tcW w:w="2953"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 xml:space="preserve">Етапи виконання </w:t>
            </w:r>
          </w:p>
        </w:tc>
        <w:tc>
          <w:tcPr>
            <w:tcW w:w="6156" w:type="dxa"/>
            <w:tcBorders>
              <w:top w:val="single" w:sz="4"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2020 рік – 12 350, 00 тис.грн.</w:t>
            </w:r>
          </w:p>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2021 рік – 12 350, 00 тис.грн.</w:t>
            </w:r>
          </w:p>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2022 рік – 12 350, 00 тис.грн.</w:t>
            </w:r>
          </w:p>
        </w:tc>
        <w:tc>
          <w:tcPr>
            <w:tcW w:w="114" w:type="dxa"/>
            <w:tcBorders>
              <w:top w:val="single" w:sz="4" w:space="0" w:color="000001"/>
              <w:bottom w:val="single" w:sz="4" w:space="0" w:color="000001"/>
              <w:insideH w:val="single" w:sz="4" w:space="0" w:color="000001"/>
            </w:tcBorders>
            <w:shd w:color="auto" w:fill="auto" w:val="clear"/>
          </w:tcPr>
          <w:p>
            <w:pPr>
              <w:pStyle w:val="Normal"/>
              <w:widowControl/>
              <w:bidi w:val="0"/>
              <w:spacing w:lineRule="auto" w:line="252" w:before="0" w:after="160"/>
              <w:jc w:val="left"/>
              <w:rPr/>
            </w:pPr>
            <w:r>
              <w:rPr/>
            </w:r>
          </w:p>
        </w:tc>
      </w:tr>
      <w:tr>
        <w:trPr/>
        <w:tc>
          <w:tcPr>
            <w:tcW w:w="425"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8.</w:t>
            </w:r>
          </w:p>
        </w:tc>
        <w:tc>
          <w:tcPr>
            <w:tcW w:w="2953"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Перелік бюджетів, які беруть участь у виконанні програми (для комплексних програм)</w:t>
            </w:r>
          </w:p>
        </w:tc>
        <w:tc>
          <w:tcPr>
            <w:tcW w:w="6156" w:type="dxa"/>
            <w:tcBorders>
              <w:top w:val="single" w:sz="4"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Міський бюджет</w:t>
            </w:r>
          </w:p>
        </w:tc>
        <w:tc>
          <w:tcPr>
            <w:tcW w:w="114" w:type="dxa"/>
            <w:tcBorders>
              <w:top w:val="single" w:sz="4" w:space="0" w:color="000001"/>
              <w:bottom w:val="single" w:sz="4" w:space="0" w:color="000001"/>
              <w:insideH w:val="single" w:sz="4" w:space="0" w:color="000001"/>
            </w:tcBorders>
            <w:shd w:color="auto" w:fill="auto" w:val="clear"/>
          </w:tcPr>
          <w:p>
            <w:pPr>
              <w:pStyle w:val="Normal"/>
              <w:widowControl/>
              <w:bidi w:val="0"/>
              <w:spacing w:lineRule="auto" w:line="252" w:before="0" w:after="160"/>
              <w:jc w:val="left"/>
              <w:rPr/>
            </w:pPr>
            <w:r>
              <w:rPr/>
            </w:r>
          </w:p>
        </w:tc>
      </w:tr>
      <w:tr>
        <w:trPr>
          <w:trHeight w:val="1635" w:hRule="atLeast"/>
        </w:trPr>
        <w:tc>
          <w:tcPr>
            <w:tcW w:w="425"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9.</w:t>
            </w:r>
          </w:p>
        </w:tc>
        <w:tc>
          <w:tcPr>
            <w:tcW w:w="2953"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Загальний обсяг фінансових ресурсів, необхідних для реалізації програми, всього, у тому числі</w:t>
            </w:r>
          </w:p>
        </w:tc>
        <w:tc>
          <w:tcPr>
            <w:tcW w:w="6156" w:type="dxa"/>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37 050, 00 тис.грн..</w:t>
            </w:r>
          </w:p>
        </w:tc>
        <w:tc>
          <w:tcPr>
            <w:tcW w:w="114" w:type="dxa"/>
            <w:tcBorders>
              <w:top w:val="single" w:sz="4" w:space="0" w:color="000001"/>
              <w:bottom w:val="single" w:sz="4" w:space="0" w:color="000001"/>
              <w:insideH w:val="single" w:sz="4" w:space="0" w:color="000001"/>
            </w:tcBorders>
            <w:shd w:color="auto" w:fill="auto" w:val="clear"/>
          </w:tcPr>
          <w:p>
            <w:pPr>
              <w:pStyle w:val="Normal"/>
              <w:widowControl/>
              <w:bidi w:val="0"/>
              <w:spacing w:lineRule="auto" w:line="252" w:before="0" w:after="160"/>
              <w:jc w:val="left"/>
              <w:rPr/>
            </w:pPr>
            <w:r>
              <w:rPr/>
            </w:r>
          </w:p>
        </w:tc>
      </w:tr>
      <w:tr>
        <w:trPr>
          <w:trHeight w:val="375" w:hRule="atLeast"/>
        </w:trPr>
        <w:tc>
          <w:tcPr>
            <w:tcW w:w="425" w:type="dxa"/>
            <w:vMerge w:val="restart"/>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9.1</w:t>
            </w:r>
          </w:p>
        </w:tc>
        <w:tc>
          <w:tcPr>
            <w:tcW w:w="2953" w:type="dxa"/>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pacing w:lineRule="auto" w:line="276" w:before="0" w:after="0"/>
              <w:jc w:val="both"/>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Коштів міського бюджету</w:t>
            </w:r>
          </w:p>
        </w:tc>
        <w:tc>
          <w:tcPr>
            <w:tcW w:w="6156" w:type="dxa"/>
            <w:tcBorders>
              <w:top w:val="single" w:sz="4" w:space="0" w:color="000001"/>
              <w:left w:val="single" w:sz="2" w:space="0" w:color="000001"/>
              <w:bottom w:val="single" w:sz="4" w:space="0" w:color="000001"/>
              <w:right w:val="single" w:sz="2" w:space="0" w:color="000001"/>
              <w:insideH w:val="single" w:sz="4" w:space="0" w:color="000001"/>
              <w:insideV w:val="single" w:sz="2" w:space="0" w:color="000001"/>
            </w:tcBorders>
            <w:shd w:color="auto" w:fill="auto" w:val="clear"/>
            <w:tcMar>
              <w:left w:w="53" w:type="dxa"/>
            </w:tcMar>
          </w:tcPr>
          <w:p>
            <w:pPr>
              <w:pStyle w:val="Normal"/>
              <w:suppressLineNumbers/>
              <w:suppressAutoHyphens w:val="true"/>
              <w:spacing w:lineRule="auto" w:line="276"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37 050, 00 тис.грн..</w:t>
            </w:r>
          </w:p>
        </w:tc>
        <w:tc>
          <w:tcPr>
            <w:tcW w:w="114" w:type="dxa"/>
            <w:tcBorders>
              <w:top w:val="single" w:sz="4" w:space="0" w:color="000001"/>
              <w:bottom w:val="single" w:sz="4" w:space="0" w:color="000001"/>
              <w:insideH w:val="single" w:sz="4" w:space="0" w:color="000001"/>
            </w:tcBorders>
            <w:shd w:color="auto" w:fill="auto" w:val="clear"/>
          </w:tcPr>
          <w:p>
            <w:pPr>
              <w:pStyle w:val="Normal"/>
              <w:widowControl/>
              <w:bidi w:val="0"/>
              <w:spacing w:lineRule="auto" w:line="252" w:before="0" w:after="160"/>
              <w:jc w:val="left"/>
              <w:rPr/>
            </w:pPr>
            <w:r>
              <w:rPr/>
            </w:r>
          </w:p>
        </w:tc>
      </w:tr>
      <w:tr>
        <w:trPr>
          <w:trHeight w:val="330" w:hRule="atLeast"/>
        </w:trPr>
        <w:tc>
          <w:tcPr>
            <w:tcW w:w="425" w:type="dxa"/>
            <w:vMerge w:val="continue"/>
            <w:tcBorders>
              <w:top w:val="single" w:sz="4" w:space="0" w:color="000001"/>
              <w:left w:val="single" w:sz="2" w:space="0" w:color="000001"/>
              <w:bottom w:val="single" w:sz="4" w:space="0" w:color="000001"/>
              <w:insideH w:val="single" w:sz="4" w:space="0" w:color="000001"/>
            </w:tcBorders>
            <w:shd w:color="auto" w:fill="auto" w:val="clear"/>
            <w:tcMar>
              <w:left w:w="53" w:type="dxa"/>
            </w:tcMar>
          </w:tcPr>
          <w:p>
            <w:pPr>
              <w:pStyle w:val="Normal"/>
              <w:suppressLineNumbers/>
              <w:suppressAutoHyphens w:val="true"/>
              <w:snapToGrid w:val="false"/>
              <w:spacing w:lineRule="auto" w:line="276" w:before="0" w:after="0"/>
              <w:textAlignment w:val="baseline"/>
              <w:rPr>
                <w:rFonts w:ascii="Calibri" w:hAnsi="Calibri" w:eastAsia="Arial Unicode MS" w:cs="Calibri"/>
                <w:lang w:val="uk-UA" w:eastAsia="zh-CN"/>
              </w:rPr>
            </w:pPr>
            <w:r>
              <w:rPr>
                <w:rFonts w:eastAsia="Arial Unicode MS" w:cs="Calibri"/>
                <w:lang w:val="uk-UA" w:eastAsia="zh-CN"/>
              </w:rPr>
            </w:r>
          </w:p>
        </w:tc>
        <w:tc>
          <w:tcPr>
            <w:tcW w:w="2953" w:type="dxa"/>
            <w:tcBorders>
              <w:top w:val="single" w:sz="4" w:space="0" w:color="000001"/>
              <w:left w:val="single" w:sz="2" w:space="0" w:color="000001"/>
              <w:bottom w:val="single" w:sz="2" w:space="0" w:color="000001"/>
              <w:insideH w:val="single" w:sz="2" w:space="0" w:color="000001"/>
            </w:tcBorders>
            <w:shd w:color="auto" w:fill="auto" w:val="clear"/>
            <w:tcMar>
              <w:left w:w="53" w:type="dxa"/>
            </w:tcMar>
          </w:tcPr>
          <w:p>
            <w:pPr>
              <w:pStyle w:val="Normal"/>
              <w:suppressLineNumbers/>
              <w:suppressAutoHyphens w:val="true"/>
              <w:spacing w:lineRule="auto" w:line="276" w:before="0" w:after="0"/>
              <w:jc w:val="both"/>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Коштів інших джерел</w:t>
            </w:r>
          </w:p>
        </w:tc>
        <w:tc>
          <w:tcPr>
            <w:tcW w:w="6156" w:type="dxa"/>
            <w:tcBorders>
              <w:top w:val="single" w:sz="4"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suppressLineNumbers/>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114" w:type="dxa"/>
            <w:tcBorders>
              <w:top w:val="single" w:sz="4" w:space="0" w:color="000001"/>
              <w:bottom w:val="single" w:sz="4" w:space="0" w:color="000001"/>
              <w:insideH w:val="single" w:sz="4" w:space="0" w:color="000001"/>
            </w:tcBorders>
            <w:shd w:color="auto" w:fill="auto" w:val="clear"/>
          </w:tcPr>
          <w:p>
            <w:pPr>
              <w:pStyle w:val="Normal"/>
              <w:widowControl/>
              <w:bidi w:val="0"/>
              <w:spacing w:lineRule="auto" w:line="252" w:before="0" w:after="160"/>
              <w:jc w:val="left"/>
              <w:rPr/>
            </w:pPr>
            <w:r>
              <w:rPr/>
            </w:r>
          </w:p>
        </w:tc>
      </w:tr>
    </w:tbl>
    <w:p>
      <w:pPr>
        <w:pStyle w:val="Normal"/>
        <w:suppressAutoHyphens w:val="true"/>
        <w:spacing w:lineRule="atLeast" w:line="100" w:before="0" w:after="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8"/>
          <w:szCs w:val="28"/>
          <w:lang w:val="uk-UA" w:eastAsia="zh-CN"/>
        </w:rPr>
        <w:t xml:space="preserve"> </w:t>
      </w:r>
    </w:p>
    <w:p>
      <w:pPr>
        <w:pStyle w:val="Normal"/>
        <w:suppressAutoHyphens w:val="true"/>
        <w:spacing w:lineRule="atLeast" w:line="100" w:before="0" w:after="0"/>
        <w:textAlignment w:val="baseline"/>
        <w:rPr>
          <w:rFonts w:ascii="Times New Roman" w:hAnsi="Times New Roman" w:eastAsia="Times New Roman" w:cs="Times New Roman"/>
          <w:b/>
          <w:b/>
          <w:color w:val="000000"/>
          <w:sz w:val="24"/>
          <w:szCs w:val="24"/>
          <w:lang w:eastAsia="zh-CN"/>
        </w:rPr>
      </w:pPr>
      <w:r>
        <w:rPr>
          <w:rFonts w:eastAsia="Times New Roman" w:cs="Times New Roman" w:ascii="Times New Roman" w:hAnsi="Times New Roman"/>
          <w:b/>
          <w:color w:val="000000"/>
          <w:sz w:val="24"/>
          <w:szCs w:val="24"/>
          <w:lang w:eastAsia="zh-CN"/>
        </w:rPr>
      </w:r>
    </w:p>
    <w:p>
      <w:pPr>
        <w:pStyle w:val="Normal"/>
        <w:suppressAutoHyphens w:val="true"/>
        <w:spacing w:lineRule="atLeast" w:line="100" w:before="0" w:after="0"/>
        <w:textAlignment w:val="baseline"/>
        <w:rPr>
          <w:rFonts w:ascii="Times New Roman" w:hAnsi="Times New Roman" w:eastAsia="Times New Roman" w:cs="Times New Roman"/>
          <w:b/>
          <w:b/>
          <w:color w:val="000000"/>
          <w:sz w:val="24"/>
          <w:szCs w:val="24"/>
          <w:lang w:eastAsia="zh-CN"/>
        </w:rPr>
      </w:pPr>
      <w:r>
        <w:rPr>
          <w:rFonts w:eastAsia="Times New Roman" w:cs="Times New Roman" w:ascii="Times New Roman" w:hAnsi="Times New Roman"/>
          <w:b/>
          <w:color w:val="000000"/>
          <w:sz w:val="24"/>
          <w:szCs w:val="24"/>
          <w:lang w:eastAsia="zh-CN"/>
        </w:rPr>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color w:val="000000"/>
          <w:sz w:val="28"/>
          <w:szCs w:val="28"/>
          <w:lang w:val="uk-UA" w:eastAsia="zh-CN"/>
        </w:rPr>
      </w:pPr>
      <w:r>
        <w:rPr>
          <w:rFonts w:eastAsia="Times New Roman" w:cs="Times New Roman" w:ascii="Times New Roman" w:hAnsi="Times New Roman"/>
          <w:b/>
          <w:color w:val="000000"/>
          <w:sz w:val="28"/>
          <w:szCs w:val="28"/>
          <w:lang w:val="uk-UA" w:eastAsia="zh-CN"/>
        </w:rPr>
        <w:t xml:space="preserve">    </w:t>
      </w:r>
    </w:p>
    <w:p>
      <w:pPr>
        <w:pStyle w:val="Normal"/>
        <w:suppressAutoHyphens w:val="true"/>
        <w:spacing w:lineRule="atLeast" w:line="100" w:before="0" w:after="0"/>
        <w:ind w:left="-426" w:hanging="0"/>
        <w:jc w:val="center"/>
        <w:textAlignment w:val="baseline"/>
        <w:rPr/>
      </w:pPr>
      <w:r>
        <w:rPr>
          <w:rFonts w:eastAsia="Times New Roman" w:cs="Times New Roman" w:ascii="Times New Roman" w:hAnsi="Times New Roman"/>
          <w:b/>
          <w:color w:val="000000"/>
          <w:sz w:val="28"/>
          <w:szCs w:val="28"/>
          <w:lang w:val="uk-UA" w:eastAsia="zh-CN"/>
        </w:rPr>
        <w:t xml:space="preserve">  </w:t>
      </w:r>
      <w:r>
        <w:rPr>
          <w:rFonts w:eastAsia="Times New Roman" w:cs="Times New Roman" w:ascii="Times New Roman" w:hAnsi="Times New Roman"/>
          <w:b/>
          <w:color w:val="000000"/>
          <w:sz w:val="28"/>
          <w:szCs w:val="28"/>
          <w:lang w:val="uk-UA" w:eastAsia="zh-CN"/>
        </w:rPr>
        <w:t>ІІ. Визначення проблеми, на розв’язання якої спрямована програма.</w:t>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suppressAutoHyphens w:val="true"/>
        <w:spacing w:lineRule="atLeast" w:line="100" w:before="0" w:after="0"/>
        <w:ind w:firstLine="284"/>
        <w:jc w:val="both"/>
        <w:textAlignment w:val="baseline"/>
        <w:rPr/>
      </w:pPr>
      <w:r>
        <w:rPr>
          <w:rFonts w:eastAsia="Times New Roman" w:cs="Times New Roman" w:ascii="Times New Roman" w:hAnsi="Times New Roman"/>
          <w:sz w:val="28"/>
          <w:szCs w:val="28"/>
          <w:lang w:val="uk-UA" w:eastAsia="zh-CN"/>
        </w:rPr>
        <w:t xml:space="preserve"> </w:t>
      </w:r>
      <w:r>
        <w:rPr>
          <w:rFonts w:eastAsia="Arial Unicode MS" w:cs="Times New Roman" w:ascii="Times New Roman" w:hAnsi="Times New Roman"/>
          <w:sz w:val="28"/>
          <w:szCs w:val="28"/>
          <w:lang w:val="uk-UA" w:eastAsia="zh-CN"/>
        </w:rPr>
        <w:t xml:space="preserve">Програма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2010-2022 роки (далі- Програма) розроблена відповідно до Бюджетного Кодексу України,  Закону України «Про статус ветеранів війни, гарантії їх соціального захисту», Закону України «Про статус і соціальний захист громадян, які постраждали внаслідок Чорнобильської катастрофи», Закону України «Про охорону дитинства», Закону України «Про соціальний та правовий захист військовослужбовців та членів їх сімей», Закону України «Про основи соціальної захищеності інвалідів в Україні», постановою Кабінету Міністрів України від 17.05.1993 року № 354, постановою Кабінету Міністрів України від 16.08.1994 року № 555, статей 26, 34 Закону України  «Про місцеве самоврядування в Україні». Реалізація програми дозволить забезпечити виконання законів у сфері соціального захисту певної категорії громадян і сприятиме зменшенню соціальної напруги шляхом виконання гарантованого чинним законодавством України пільгового перевезення окремих категорій громадян та надання їм пільг на абоненту плату за користування телефонним зв’язком. </w:t>
      </w:r>
    </w:p>
    <w:p>
      <w:pPr>
        <w:pStyle w:val="Normal"/>
        <w:suppressAutoHyphens w:val="true"/>
        <w:spacing w:lineRule="atLeast" w:line="100" w:before="0" w:after="0"/>
        <w:ind w:firstLine="284"/>
        <w:jc w:val="both"/>
        <w:textAlignment w:val="baseline"/>
        <w:rPr>
          <w:rFonts w:ascii="Calibri" w:hAnsi="Calibri" w:eastAsia="Arial Unicode MS" w:cs="Calibri"/>
          <w:sz w:val="28"/>
          <w:szCs w:val="28"/>
          <w:lang w:val="uk-UA" w:eastAsia="zh-CN"/>
        </w:rPr>
      </w:pPr>
      <w:r>
        <w:rPr>
          <w:rFonts w:eastAsia="Arial Unicode MS" w:cs="Calibri"/>
          <w:sz w:val="28"/>
          <w:szCs w:val="28"/>
          <w:lang w:val="uk-UA" w:eastAsia="zh-CN"/>
        </w:rPr>
      </w:r>
    </w:p>
    <w:p>
      <w:pPr>
        <w:pStyle w:val="Normal"/>
        <w:shd w:val="clear" w:color="auto" w:fill="FFFFFF"/>
        <w:suppressAutoHyphens w:val="true"/>
        <w:spacing w:lineRule="atLeast" w:line="100" w:before="0" w:after="0"/>
        <w:ind w:left="284" w:firstLine="424"/>
        <w:jc w:val="both"/>
        <w:textAlignment w:val="baseline"/>
        <w:rPr>
          <w:rFonts w:ascii="Calibri" w:hAnsi="Calibri" w:eastAsia="Arial Unicode MS" w:cs="Calibri"/>
          <w:lang w:val="uk-UA" w:eastAsia="zh-CN"/>
        </w:rPr>
      </w:pPr>
      <w:r>
        <w:rPr>
          <w:rFonts w:eastAsia="Times New Roman" w:cs="Times New Roman" w:ascii="Times New Roman" w:hAnsi="Times New Roman"/>
          <w:sz w:val="28"/>
          <w:szCs w:val="28"/>
          <w:lang w:val="uk-UA" w:eastAsia="zh-CN"/>
        </w:rPr>
        <w:t xml:space="preserve"> </w:t>
      </w:r>
    </w:p>
    <w:p>
      <w:pPr>
        <w:pStyle w:val="Normal"/>
        <w:suppressAutoHyphens w:val="true"/>
        <w:spacing w:lineRule="atLeast" w:line="100" w:before="0" w:after="0"/>
        <w:jc w:val="both"/>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b/>
          <w:color w:val="000000"/>
          <w:sz w:val="28"/>
          <w:szCs w:val="28"/>
          <w:lang w:val="uk-UA" w:eastAsia="zh-CN"/>
        </w:rPr>
        <w:t xml:space="preserve">                                   </w:t>
      </w:r>
      <w:r>
        <w:rPr>
          <w:rFonts w:eastAsia="Times New Roman" w:cs="Times New Roman" w:ascii="Times New Roman" w:hAnsi="Times New Roman"/>
          <w:b/>
          <w:color w:val="000000"/>
          <w:sz w:val="28"/>
          <w:szCs w:val="28"/>
          <w:lang w:val="uk-UA" w:eastAsia="zh-CN"/>
        </w:rPr>
        <w:t>ІІІ. Визначення мети програми</w:t>
      </w:r>
      <w:r>
        <w:rPr>
          <w:rFonts w:eastAsia="Times New Roman" w:cs="Times New Roman" w:ascii="Times New Roman" w:hAnsi="Times New Roman"/>
          <w:color w:val="000000"/>
          <w:sz w:val="28"/>
          <w:szCs w:val="28"/>
          <w:lang w:val="uk-UA" w:eastAsia="zh-CN"/>
        </w:rPr>
        <w:t>.</w:t>
      </w:r>
    </w:p>
    <w:p>
      <w:pPr>
        <w:pStyle w:val="Normal"/>
        <w:tabs>
          <w:tab w:val="left" w:pos="604" w:leader="none"/>
        </w:tabs>
        <w:suppressAutoHyphens w:val="true"/>
        <w:spacing w:lineRule="atLeast" w:line="100" w:before="0" w:after="0"/>
        <w:jc w:val="both"/>
        <w:textAlignment w:val="baseline"/>
        <w:rPr>
          <w:rFonts w:ascii="Calibri" w:hAnsi="Calibri" w:eastAsia="Arial Unicode MS" w:cs="Calibri"/>
          <w:lang w:val="uk-UA" w:eastAsia="zh-CN"/>
        </w:rPr>
      </w:pPr>
      <w:r>
        <w:rPr>
          <w:rFonts w:eastAsia="Times New Roman" w:cs="Times New Roman" w:ascii="Times New Roman" w:hAnsi="Times New Roman"/>
          <w:sz w:val="28"/>
          <w:szCs w:val="28"/>
          <w:lang w:val="uk-UA" w:eastAsia="zh-CN"/>
        </w:rPr>
        <w:t xml:space="preserve">     </w:t>
      </w:r>
      <w:r>
        <w:rPr>
          <w:rFonts w:eastAsia="Arial Unicode MS" w:cs="Times New Roman" w:ascii="Times New Roman" w:hAnsi="Times New Roman"/>
          <w:sz w:val="28"/>
          <w:szCs w:val="28"/>
          <w:lang w:val="uk-UA" w:eastAsia="zh-CN"/>
        </w:rPr>
        <w:t xml:space="preserve">Метою Програми є забезпечення реалізації прав окремих категорій  громадян на пільговий проїзд автомобільним транспортом на автобусних маршрутах загального користування в межах Мукачівської міської об’єднаної територіальної громади та пільги на абонентну плату за користування телефонним зв’язком, а також відшкодування компенсації суб’єктам підприємницької діяльності, які здійснюють перевезення та надають послуги зв’язку окремим пільговим категоріям громадян з числа жителів Мукачівської міської об’єднаної територіальної громади за рахунок коштів міського бюджету.  </w:t>
      </w:r>
    </w:p>
    <w:p>
      <w:pPr>
        <w:pStyle w:val="Normal"/>
        <w:tabs>
          <w:tab w:val="left" w:pos="604" w:leader="none"/>
        </w:tabs>
        <w:suppressAutoHyphens w:val="true"/>
        <w:spacing w:lineRule="atLeast" w:line="100" w:before="0" w:after="0"/>
        <w:ind w:left="284" w:hanging="0"/>
        <w:jc w:val="center"/>
        <w:textAlignment w:val="baseline"/>
        <w:rPr>
          <w:rFonts w:ascii="Times New Roman" w:hAnsi="Times New Roman" w:eastAsia="Arial Unicode MS" w:cs="Times New Roman"/>
          <w:b/>
          <w:b/>
          <w:color w:val="000000"/>
          <w:sz w:val="28"/>
          <w:szCs w:val="28"/>
          <w:lang w:val="uk-UA" w:eastAsia="zh-CN"/>
        </w:rPr>
      </w:pPr>
      <w:r>
        <w:rPr>
          <w:rFonts w:eastAsia="Arial Unicode MS" w:cs="Times New Roman" w:ascii="Times New Roman" w:hAnsi="Times New Roman"/>
          <w:b/>
          <w:color w:val="000000"/>
          <w:sz w:val="28"/>
          <w:szCs w:val="28"/>
          <w:lang w:val="uk-UA" w:eastAsia="zh-CN"/>
        </w:rPr>
      </w:r>
    </w:p>
    <w:p>
      <w:pPr>
        <w:pStyle w:val="Normal"/>
        <w:tabs>
          <w:tab w:val="left" w:pos="604" w:leader="none"/>
        </w:tabs>
        <w:suppressAutoHyphens w:val="true"/>
        <w:spacing w:lineRule="atLeast" w:line="100" w:before="0" w:after="0"/>
        <w:ind w:left="284" w:hanging="0"/>
        <w:jc w:val="center"/>
        <w:textAlignment w:val="baseline"/>
        <w:rPr>
          <w:rFonts w:ascii="Calibri" w:hAnsi="Calibri" w:eastAsia="Arial Unicode MS" w:cs="Calibri"/>
          <w:lang w:val="uk-UA" w:eastAsia="zh-CN"/>
        </w:rPr>
      </w:pPr>
      <w:r>
        <w:rPr>
          <w:rFonts w:eastAsia="Arial Unicode MS" w:cs="Times New Roman" w:ascii="Times New Roman" w:hAnsi="Times New Roman"/>
          <w:b/>
          <w:color w:val="000000"/>
          <w:sz w:val="28"/>
          <w:szCs w:val="28"/>
          <w:lang w:val="uk-UA" w:eastAsia="zh-CN"/>
        </w:rPr>
        <w:t>І</w:t>
      </w:r>
      <w:r>
        <w:rPr>
          <w:rFonts w:eastAsia="Arial Unicode MS" w:cs="Times New Roman" w:ascii="Times New Roman" w:hAnsi="Times New Roman"/>
          <w:b/>
          <w:color w:val="000000"/>
          <w:sz w:val="28"/>
          <w:szCs w:val="28"/>
          <w:lang w:val="en-US" w:eastAsia="zh-CN"/>
        </w:rPr>
        <w:t>V</w:t>
      </w:r>
      <w:r>
        <w:rPr>
          <w:rFonts w:eastAsia="Arial Unicode MS" w:cs="Times New Roman" w:ascii="Times New Roman" w:hAnsi="Times New Roman"/>
          <w:b/>
          <w:color w:val="000000"/>
          <w:sz w:val="28"/>
          <w:szCs w:val="28"/>
          <w:lang w:val="uk-UA" w:eastAsia="zh-CN"/>
        </w:rPr>
        <w:t>. Обгрунтування шляхів і засобів розв’язання проблеми, обсягів та       джерел фінансування; строки та етапи виконання програми.</w:t>
      </w:r>
    </w:p>
    <w:p>
      <w:pPr>
        <w:pStyle w:val="Normal"/>
        <w:suppressAutoHyphens w:val="true"/>
        <w:spacing w:lineRule="atLeast" w:line="100" w:before="0" w:after="0"/>
        <w:ind w:firstLine="424"/>
        <w:jc w:val="both"/>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Фінансування компенсаційних виплат за безоплатний проїзд окремих категорій громадян та пільгову абонентну плату за користування телефонним зв’язком здійснюється на підставі укладених договорів між надавачами послуг та управлінням праці та соціального захисту населення Мукачівської міської ради.</w:t>
      </w:r>
    </w:p>
    <w:p>
      <w:pPr>
        <w:pStyle w:val="Normal"/>
        <w:suppressAutoHyphens w:val="true"/>
        <w:spacing w:lineRule="atLeast" w:line="100" w:before="0" w:after="0"/>
        <w:ind w:firstLine="424"/>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val="uk-UA" w:eastAsia="zh-CN"/>
        </w:rPr>
        <w:t xml:space="preserve">Програма розрахована на 2020-2022 роки. Загальний обсяг фінансування –  37 050, 00 тис.грн. </w:t>
      </w:r>
    </w:p>
    <w:p>
      <w:pPr>
        <w:pStyle w:val="Normal"/>
        <w:suppressAutoHyphens w:val="true"/>
        <w:spacing w:lineRule="atLeast" w:line="100" w:before="0" w:after="0"/>
        <w:ind w:firstLine="424"/>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val="uk-UA" w:eastAsia="zh-CN"/>
        </w:rPr>
        <w:t>Кошти на реалізацію програми виділятимуться з міського бюджету.</w:t>
      </w:r>
    </w:p>
    <w:p>
      <w:pPr>
        <w:pStyle w:val="Normal"/>
        <w:tabs>
          <w:tab w:val="left" w:pos="604" w:leader="none"/>
        </w:tabs>
        <w:suppressAutoHyphens w:val="true"/>
        <w:spacing w:lineRule="atLeast" w:line="100" w:before="0" w:after="0"/>
        <w:jc w:val="both"/>
        <w:textAlignment w:val="baseline"/>
        <w:rPr>
          <w:rFonts w:ascii="Times New Roman" w:hAnsi="Times New Roman" w:eastAsia="Arial Unicode MS" w:cs="Times New Roman"/>
          <w:sz w:val="28"/>
          <w:szCs w:val="28"/>
          <w:lang w:val="uk-UA" w:eastAsia="zh-CN"/>
        </w:rPr>
      </w:pPr>
      <w:r>
        <w:rPr>
          <w:rFonts w:eastAsia="Arial Unicode MS" w:cs="Times New Roman" w:ascii="Times New Roman" w:hAnsi="Times New Roman"/>
          <w:sz w:val="28"/>
          <w:szCs w:val="28"/>
          <w:lang w:val="uk-UA" w:eastAsia="zh-CN"/>
        </w:rPr>
      </w:r>
    </w:p>
    <w:p>
      <w:pPr>
        <w:pStyle w:val="Normal"/>
        <w:suppressAutoHyphens w:val="true"/>
        <w:spacing w:lineRule="atLeast" w:line="100" w:before="0" w:after="0"/>
        <w:ind w:left="284" w:firstLine="567"/>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8"/>
          <w:szCs w:val="28"/>
          <w:lang w:val="en-US" w:eastAsia="zh-CN"/>
        </w:rPr>
        <w:t>V</w:t>
      </w:r>
      <w:r>
        <w:rPr>
          <w:rFonts w:eastAsia="Times New Roman" w:cs="Times New Roman" w:ascii="Times New Roman" w:hAnsi="Times New Roman"/>
          <w:b/>
          <w:color w:val="000000"/>
          <w:sz w:val="28"/>
          <w:szCs w:val="28"/>
          <w:lang w:val="uk-UA" w:eastAsia="zh-CN"/>
        </w:rPr>
        <w:t>. Перелік завдань і заходів програми та результативні показники.</w:t>
      </w:r>
    </w:p>
    <w:p>
      <w:pPr>
        <w:pStyle w:val="Normal"/>
        <w:suppressAutoHyphens w:val="true"/>
        <w:spacing w:lineRule="atLeast" w:line="100" w:before="0" w:after="0"/>
        <w:ind w:firstLine="284"/>
        <w:jc w:val="both"/>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val="uk-UA" w:eastAsia="zh-CN"/>
        </w:rPr>
        <w:t>Першочерговим завданням цієї Програми є забезпечення реалізації прав осіб з інвалідністю внаслідок війни, учасників бойових дій, чорнобильців І та ІІ категорій, осіб з інвалідністю, дітей з інвалідністю, дітей-сиріт та дітей позбавлених батьківського піклування, ветеранів військової служби, ветеранів органів внутрішніх справ, ветеранів податкової міліції,  ветеранів Державної кримінально-виконавчої служби України, ветеранів Національної поліції, ветеранів служби цивільного захисту, ветеранів Державної служби спеціального зв`язку та захисту інформації України</w:t>
      </w:r>
      <w:r>
        <w:rPr>
          <w:rFonts w:eastAsia="Times New Roman" w:cs="Times New Roman" w:ascii="Times New Roman" w:hAnsi="Times New Roman"/>
          <w:b/>
          <w:sz w:val="28"/>
          <w:szCs w:val="28"/>
          <w:lang w:val="uk-UA" w:eastAsia="zh-CN"/>
        </w:rPr>
        <w:t xml:space="preserve">, </w:t>
      </w:r>
      <w:r>
        <w:rPr>
          <w:rFonts w:eastAsia="Times New Roman" w:cs="Times New Roman" w:ascii="Times New Roman" w:hAnsi="Times New Roman"/>
          <w:sz w:val="28"/>
          <w:szCs w:val="28"/>
          <w:lang w:val="uk-UA" w:eastAsia="zh-CN"/>
        </w:rPr>
        <w:t>дітей з багатодітних сімей,</w:t>
      </w:r>
      <w:r>
        <w:rPr>
          <w:rFonts w:eastAsia="Times New Roman" w:cs="Times New Roman" w:ascii="Times New Roman" w:hAnsi="Times New Roman"/>
          <w:b/>
          <w:sz w:val="28"/>
          <w:szCs w:val="28"/>
          <w:lang w:val="uk-UA" w:eastAsia="zh-CN"/>
        </w:rPr>
        <w:t xml:space="preserve"> </w:t>
      </w:r>
      <w:r>
        <w:rPr>
          <w:rFonts w:eastAsia="Times New Roman" w:cs="Times New Roman" w:ascii="Times New Roman" w:hAnsi="Times New Roman"/>
          <w:sz w:val="28"/>
          <w:szCs w:val="28"/>
          <w:lang w:val="uk-UA" w:eastAsia="zh-CN"/>
        </w:rPr>
        <w:t>членів сімей загиблих в АТО/ООС,</w:t>
      </w:r>
      <w:r>
        <w:rPr>
          <w:rFonts w:eastAsia="Times New Roman" w:cs="Times New Roman" w:ascii="Times New Roman" w:hAnsi="Times New Roman"/>
          <w:b/>
          <w:sz w:val="28"/>
          <w:szCs w:val="28"/>
          <w:lang w:val="uk-UA" w:eastAsia="zh-CN"/>
        </w:rPr>
        <w:t xml:space="preserve"> </w:t>
      </w:r>
      <w:r>
        <w:rPr>
          <w:rFonts w:eastAsia="Times New Roman" w:cs="Times New Roman" w:ascii="Times New Roman" w:hAnsi="Times New Roman"/>
          <w:sz w:val="28"/>
          <w:szCs w:val="28"/>
          <w:lang w:val="uk-UA" w:eastAsia="zh-CN"/>
        </w:rPr>
        <w:t>пенсіонерів за віком з числа жителів Мукачівської міської об’єднаної територіальної громади на безкоштовний проїзд автомобільним транспортом загального користування в межах Мукачівської міської об’єднаної територіальної громади, а також забезпечення прав окремих категорій громадян з числа жителів Мукачівської міської об’єднаної територіальної громади на гарантовану державою пільгову абонентну плату за користування телефонним зв’язком.</w:t>
      </w:r>
    </w:p>
    <w:p>
      <w:pPr>
        <w:pStyle w:val="Normal"/>
        <w:suppressAutoHyphens w:val="true"/>
        <w:spacing w:lineRule="atLeast" w:line="100" w:before="0" w:after="0"/>
        <w:ind w:firstLine="284"/>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val="uk-UA" w:eastAsia="zh-CN"/>
        </w:rPr>
        <w:t xml:space="preserve">Ресурсне забезпечення програми визначено у </w:t>
      </w:r>
      <w:r>
        <w:rPr>
          <w:rFonts w:eastAsia="Times New Roman" w:cs="Times New Roman" w:ascii="Times New Roman" w:hAnsi="Times New Roman"/>
          <w:b/>
          <w:sz w:val="28"/>
          <w:szCs w:val="28"/>
          <w:lang w:val="uk-UA" w:eastAsia="zh-CN"/>
        </w:rPr>
        <w:t>додатку №1</w:t>
      </w:r>
      <w:r>
        <w:rPr>
          <w:rFonts w:eastAsia="Times New Roman" w:cs="Times New Roman" w:ascii="Times New Roman" w:hAnsi="Times New Roman"/>
          <w:sz w:val="28"/>
          <w:szCs w:val="28"/>
          <w:lang w:val="uk-UA" w:eastAsia="zh-CN"/>
        </w:rPr>
        <w:t xml:space="preserve"> до програми.</w:t>
      </w:r>
    </w:p>
    <w:p>
      <w:pPr>
        <w:pStyle w:val="Normal"/>
        <w:suppressAutoHyphens w:val="true"/>
        <w:spacing w:lineRule="atLeast" w:line="100" w:before="0" w:after="0"/>
        <w:textAlignment w:val="baseline"/>
        <w:rPr>
          <w:rFonts w:ascii="Times New Roman" w:hAnsi="Times New Roman" w:eastAsia="Times New Roman" w:cs="Times New Roman"/>
          <w:color w:val="000000"/>
          <w:sz w:val="28"/>
          <w:szCs w:val="28"/>
          <w:lang w:val="uk-UA" w:eastAsia="zh-CN"/>
        </w:rPr>
      </w:pPr>
      <w:r>
        <w:rPr>
          <w:rFonts w:eastAsia="Times New Roman" w:cs="Times New Roman" w:ascii="Times New Roman" w:hAnsi="Times New Roman"/>
          <w:color w:val="000000"/>
          <w:sz w:val="28"/>
          <w:szCs w:val="28"/>
          <w:lang w:val="uk-UA" w:eastAsia="zh-CN"/>
        </w:rPr>
      </w:r>
    </w:p>
    <w:p>
      <w:pPr>
        <w:pStyle w:val="Normal"/>
        <w:suppressAutoHyphens w:val="true"/>
        <w:spacing w:lineRule="atLeast" w:line="100" w:before="0" w:after="0"/>
        <w:ind w:left="284" w:firstLine="567"/>
        <w:jc w:val="center"/>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bCs/>
          <w:color w:val="000000"/>
          <w:sz w:val="28"/>
          <w:szCs w:val="28"/>
          <w:lang w:val="en-US" w:eastAsia="zh-CN"/>
        </w:rPr>
        <w:t>V</w:t>
      </w:r>
      <w:r>
        <w:rPr>
          <w:rFonts w:eastAsia="Times New Roman" w:cs="Times New Roman" w:ascii="Times New Roman" w:hAnsi="Times New Roman"/>
          <w:b/>
          <w:bCs/>
          <w:color w:val="000000"/>
          <w:sz w:val="28"/>
          <w:szCs w:val="28"/>
          <w:lang w:val="uk-UA" w:eastAsia="zh-CN"/>
        </w:rPr>
        <w:t>І</w:t>
      </w:r>
      <w:r>
        <w:rPr>
          <w:rFonts w:eastAsia="Times New Roman" w:cs="Times New Roman" w:ascii="Times New Roman" w:hAnsi="Times New Roman"/>
          <w:b/>
          <w:bCs/>
          <w:sz w:val="28"/>
          <w:szCs w:val="28"/>
          <w:lang w:val="uk-UA" w:eastAsia="zh-CN"/>
        </w:rPr>
        <w:t>. Напрями діяльності та заходи програми</w:t>
      </w:r>
      <w:r>
        <w:rPr>
          <w:rFonts w:eastAsia="Times New Roman" w:cs="Times New Roman" w:ascii="Times New Roman" w:hAnsi="Times New Roman"/>
          <w:b/>
          <w:sz w:val="28"/>
          <w:szCs w:val="28"/>
          <w:lang w:val="uk-UA" w:eastAsia="zh-CN"/>
        </w:rPr>
        <w:t>.</w:t>
      </w:r>
    </w:p>
    <w:p>
      <w:pPr>
        <w:pStyle w:val="Normal"/>
        <w:suppressAutoHyphens w:val="true"/>
        <w:spacing w:lineRule="atLeast" w:line="100" w:before="0" w:after="0"/>
        <w:ind w:firstLine="76"/>
        <w:jc w:val="both"/>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val="uk-UA" w:eastAsia="zh-CN"/>
        </w:rPr>
        <w:t xml:space="preserve">Заходи програми спрямовані на забезпечення реалізації прав окремих категорій  громадян на пільговий проїзд автомобільним транспортом загального користування на автобусних маршрутах в межах Мукачівської міської об’єднаної територіальної громади та пільги на абонентну плату за користування телефонним зв’язком. </w:t>
      </w:r>
      <w:r>
        <w:rPr>
          <w:rFonts w:eastAsia="Times New Roman" w:cs="Times New Roman" w:ascii="Times New Roman" w:hAnsi="Times New Roman"/>
          <w:bCs/>
          <w:color w:val="000000"/>
          <w:sz w:val="28"/>
          <w:szCs w:val="28"/>
          <w:lang w:val="uk-UA" w:eastAsia="zh-CN"/>
        </w:rPr>
        <w:t xml:space="preserve">Виплата компенсації здійснюється за пільговий проїзд автомобільним транспортом  пільгових категорій громадян на маршрутах загального користування </w:t>
      </w:r>
      <w:r>
        <w:rPr>
          <w:rFonts w:eastAsia="Times New Roman" w:cs="Times New Roman" w:ascii="Times New Roman" w:hAnsi="Times New Roman"/>
          <w:sz w:val="28"/>
          <w:szCs w:val="28"/>
          <w:lang w:val="uk-UA" w:eastAsia="zh-CN"/>
        </w:rPr>
        <w:t xml:space="preserve">в межах Мукачівської міської об’єднаної територіальної громади та за пільгову абонентну плату за користування телефонним зв’язком окремих пільгових категорій громадян з числа жителів Мукачівської міської об’єднаної територіальної громади. Виконавці програми - </w:t>
      </w:r>
      <w:r>
        <w:rPr>
          <w:rFonts w:eastAsia="Times New Roman" w:cs="Times New Roman" w:ascii="Times New Roman" w:hAnsi="Times New Roman"/>
          <w:bCs/>
          <w:color w:val="000000"/>
          <w:sz w:val="28"/>
          <w:szCs w:val="28"/>
          <w:lang w:val="uk-UA" w:eastAsia="zh-CN"/>
        </w:rPr>
        <w:t>Управління праці та соціального захисту населення Мукачівської м</w:t>
      </w:r>
      <w:r>
        <w:rPr>
          <w:rFonts w:eastAsia="Times New Roman" w:cs="Times New Roman" w:ascii="Times New Roman" w:hAnsi="Times New Roman"/>
          <w:bCs/>
          <w:sz w:val="28"/>
          <w:szCs w:val="28"/>
          <w:lang w:val="uk-UA" w:eastAsia="zh-CN"/>
        </w:rPr>
        <w:t xml:space="preserve">іської ради </w:t>
      </w:r>
      <w:r>
        <w:rPr>
          <w:rFonts w:eastAsia="Times New Roman" w:cs="Times New Roman" w:ascii="Times New Roman" w:hAnsi="Times New Roman"/>
          <w:sz w:val="28"/>
          <w:szCs w:val="28"/>
          <w:lang w:val="uk-UA" w:eastAsia="zh-CN"/>
        </w:rPr>
        <w:t xml:space="preserve">та </w:t>
      </w:r>
      <w:r>
        <w:rPr>
          <w:rFonts w:eastAsia="Times New Roman" w:cs="Times New Roman" w:ascii="Times New Roman" w:hAnsi="Times New Roman"/>
          <w:bCs/>
          <w:color w:val="000000"/>
          <w:sz w:val="28"/>
          <w:szCs w:val="28"/>
          <w:lang w:val="uk-UA" w:eastAsia="zh-CN"/>
        </w:rPr>
        <w:t>суб’єкти господарювання, які надають послуги з перевезення пільгових категорій громадян автомобільним транспортом на маршрутах загального користування в межах Мукачівської міської об’єднаної територіальної громади та надають послуги зв’язку окремим пільговим категоріям громадян з числа жителів Мукачівської міської об’єднаної територіальної громади.</w:t>
      </w:r>
      <w:r>
        <w:rPr>
          <w:rFonts w:eastAsia="Times New Roman" w:cs="Times New Roman" w:ascii="Times New Roman" w:hAnsi="Times New Roman"/>
          <w:sz w:val="28"/>
          <w:szCs w:val="28"/>
          <w:lang w:val="uk-UA" w:eastAsia="zh-CN"/>
        </w:rPr>
        <w:t xml:space="preserve"> </w:t>
      </w:r>
    </w:p>
    <w:p>
      <w:pPr>
        <w:pStyle w:val="Normal"/>
        <w:suppressAutoHyphens w:val="true"/>
        <w:spacing w:lineRule="atLeast" w:line="100" w:before="0" w:after="0"/>
        <w:ind w:firstLine="708"/>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8"/>
          <w:szCs w:val="28"/>
          <w:lang w:eastAsia="zh-CN"/>
        </w:rPr>
        <w:t xml:space="preserve">Перелік заходів і завдань програми визначено у </w:t>
      </w:r>
      <w:r>
        <w:rPr>
          <w:rFonts w:eastAsia="Times New Roman" w:cs="Times New Roman" w:ascii="Times New Roman" w:hAnsi="Times New Roman"/>
          <w:b/>
          <w:sz w:val="28"/>
          <w:szCs w:val="28"/>
          <w:lang w:eastAsia="zh-CN"/>
        </w:rPr>
        <w:t>додатку №2</w:t>
      </w:r>
      <w:r>
        <w:rPr>
          <w:rFonts w:eastAsia="Times New Roman" w:cs="Times New Roman" w:ascii="Times New Roman" w:hAnsi="Times New Roman"/>
          <w:sz w:val="28"/>
          <w:szCs w:val="28"/>
          <w:lang w:eastAsia="zh-CN"/>
        </w:rPr>
        <w:t xml:space="preserve"> до програми.</w:t>
      </w:r>
    </w:p>
    <w:p>
      <w:pPr>
        <w:pStyle w:val="Normal"/>
        <w:suppressAutoHyphens w:val="true"/>
        <w:spacing w:lineRule="atLeast" w:line="100" w:before="0" w:after="0"/>
        <w:ind w:left="284" w:firstLine="567"/>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sz w:val="28"/>
          <w:szCs w:val="28"/>
          <w:lang w:val="uk-UA" w:eastAsia="zh-CN"/>
        </w:rPr>
        <w:t xml:space="preserve"> </w:t>
      </w:r>
    </w:p>
    <w:p>
      <w:pPr>
        <w:pStyle w:val="Normal"/>
        <w:suppressAutoHyphens w:val="true"/>
        <w:spacing w:lineRule="atLeast" w:line="100" w:before="0" w:after="0"/>
        <w:ind w:left="708" w:firstLine="708"/>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sz w:val="28"/>
          <w:szCs w:val="28"/>
          <w:lang w:val="en-US" w:eastAsia="zh-CN"/>
        </w:rPr>
        <w:t>V</w:t>
      </w:r>
      <w:r>
        <w:rPr>
          <w:rFonts w:eastAsia="Times New Roman" w:cs="Times New Roman" w:ascii="Times New Roman" w:hAnsi="Times New Roman"/>
          <w:b/>
          <w:sz w:val="28"/>
          <w:szCs w:val="28"/>
          <w:lang w:val="uk-UA" w:eastAsia="zh-CN"/>
        </w:rPr>
        <w:t>ІІ. Координація та контроль за ходом виконання програми.</w:t>
      </w:r>
    </w:p>
    <w:p>
      <w:pPr>
        <w:pStyle w:val="Normal"/>
        <w:suppressAutoHyphens w:val="true"/>
        <w:spacing w:lineRule="atLeast" w:line="100" w:before="0" w:after="0"/>
        <w:ind w:firstLine="567"/>
        <w:jc w:val="both"/>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sz w:val="28"/>
          <w:szCs w:val="28"/>
          <w:lang w:val="uk-UA" w:eastAsia="zh-CN"/>
        </w:rPr>
        <w:t>Координацію</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та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контроль</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за</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виконанням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Програми </w:t>
      </w:r>
      <w:r>
        <w:rPr>
          <w:rFonts w:eastAsia="Times New Roman" w:cs="Times New Roman" w:ascii="Times New Roman" w:hAnsi="Times New Roman"/>
          <w:sz w:val="28"/>
          <w:szCs w:val="28"/>
          <w:lang w:val="uk-UA" w:eastAsia="zh-CN"/>
        </w:rPr>
        <w:t xml:space="preserve"> здійснює</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управління праці та соціального захисту населення Мукачівської міської ради, постійна депутатська комісія з питань бюджету </w:t>
      </w:r>
      <w:r>
        <w:rPr>
          <w:rFonts w:eastAsia="Times New Roman" w:cs="Times New Roman" w:ascii="Times New Roman" w:hAnsi="Times New Roman"/>
          <w:color w:val="000000"/>
          <w:sz w:val="28"/>
          <w:szCs w:val="28"/>
          <w:lang w:val="uk-UA" w:eastAsia="zh-CN"/>
        </w:rPr>
        <w:t>та соціально-економічного розвитку і постійна депутатська комісія з питань охорони здоров`я, соціального захисту населення та екології.</w:t>
      </w: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color w:val="000000"/>
          <w:sz w:val="28"/>
          <w:szCs w:val="28"/>
          <w:lang w:val="uk-UA" w:eastAsia="zh-CN"/>
        </w:rPr>
        <w:t>Контроль за використанням коштів здійснюється головним розпорядником коштів.</w:t>
      </w:r>
    </w:p>
    <w:p>
      <w:pPr>
        <w:pStyle w:val="Normal"/>
        <w:suppressAutoHyphens w:val="true"/>
        <w:spacing w:lineRule="atLeast" w:line="100" w:before="0" w:after="0"/>
        <w:ind w:firstLine="567"/>
        <w:jc w:val="both"/>
        <w:textAlignment w:val="baseline"/>
        <w:rPr>
          <w:rFonts w:ascii="Times New Roman" w:hAnsi="Times New Roman" w:eastAsia="Times New Roman" w:cs="Times New Roman"/>
          <w:color w:val="000000"/>
          <w:sz w:val="28"/>
          <w:szCs w:val="28"/>
          <w:lang w:val="uk-UA" w:eastAsia="zh-CN"/>
        </w:rPr>
      </w:pPr>
      <w:r>
        <w:rPr>
          <w:rFonts w:eastAsia="Times New Roman" w:cs="Times New Roman" w:ascii="Times New Roman" w:hAnsi="Times New Roman"/>
          <w:color w:val="000000"/>
          <w:sz w:val="28"/>
          <w:szCs w:val="28"/>
          <w:lang w:val="uk-UA" w:eastAsia="zh-CN"/>
        </w:rPr>
        <w:t xml:space="preserve">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з </w:t>
      </w:r>
      <w:r>
        <w:rPr>
          <w:rFonts w:eastAsia="Times New Roman" w:cs="Times New Roman" w:ascii="Times New Roman" w:hAnsi="Times New Roman"/>
          <w:b/>
          <w:color w:val="000000"/>
          <w:sz w:val="28"/>
          <w:szCs w:val="28"/>
          <w:lang w:val="uk-UA" w:eastAsia="zh-CN"/>
        </w:rPr>
        <w:t>додатком №3</w:t>
      </w:r>
      <w:r>
        <w:rPr>
          <w:rFonts w:eastAsia="Times New Roman" w:cs="Times New Roman" w:ascii="Times New Roman" w:hAnsi="Times New Roman"/>
          <w:color w:val="000000"/>
          <w:sz w:val="28"/>
          <w:szCs w:val="28"/>
          <w:lang w:val="uk-UA" w:eastAsia="zh-CN"/>
        </w:rPr>
        <w:t xml:space="preserve"> до Програми.</w:t>
      </w:r>
    </w:p>
    <w:p>
      <w:pPr>
        <w:pStyle w:val="Normal"/>
        <w:suppressAutoHyphens w:val="true"/>
        <w:spacing w:lineRule="atLeast" w:line="100" w:before="0" w:after="0"/>
        <w:ind w:firstLine="567"/>
        <w:jc w:val="both"/>
        <w:textAlignment w:val="baseline"/>
        <w:rPr>
          <w:rFonts w:ascii="Times New Roman" w:hAnsi="Times New Roman" w:eastAsia="Times New Roman" w:cs="Times New Roman"/>
          <w:color w:val="000000"/>
          <w:sz w:val="28"/>
          <w:szCs w:val="28"/>
          <w:lang w:val="uk-UA" w:eastAsia="zh-CN"/>
        </w:rPr>
      </w:pPr>
      <w:r>
        <w:rPr>
          <w:rFonts w:eastAsia="Times New Roman" w:cs="Times New Roman" w:ascii="Times New Roman" w:hAnsi="Times New Roman"/>
          <w:color w:val="000000"/>
          <w:sz w:val="28"/>
          <w:szCs w:val="28"/>
          <w:lang w:val="uk-UA" w:eastAsia="zh-CN"/>
        </w:rPr>
        <w:t xml:space="preserve">   </w:t>
      </w:r>
      <w:r>
        <w:rPr>
          <w:rFonts w:eastAsia="Times New Roman" w:cs="Times New Roman" w:ascii="Times New Roman" w:hAnsi="Times New Roman"/>
          <w:color w:val="000000"/>
          <w:sz w:val="28"/>
          <w:szCs w:val="28"/>
          <w:lang w:val="uk-UA" w:eastAsia="zh-CN"/>
        </w:rPr>
        <w:t>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pPr>
        <w:pStyle w:val="Normal"/>
        <w:suppressAutoHyphens w:val="true"/>
        <w:spacing w:lineRule="atLeast" w:line="100" w:before="0" w:after="0"/>
        <w:ind w:firstLine="567"/>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sectPr>
          <w:type w:val="nextPage"/>
          <w:pgSz w:w="11906" w:h="16838"/>
          <w:pgMar w:left="1701" w:right="566" w:header="0" w:top="1134" w:footer="0" w:bottom="1134" w:gutter="0"/>
          <w:pgNumType w:fmt="decimal"/>
          <w:formProt w:val="false"/>
          <w:textDirection w:val="lrTb"/>
          <w:docGrid w:type="default" w:linePitch="239" w:charSpace="4294965247"/>
        </w:sectPr>
        <w:pStyle w:val="Normal"/>
        <w:suppressAutoHyphens w:val="true"/>
        <w:spacing w:lineRule="atLeast" w:line="100" w:before="0" w:after="0"/>
        <w:ind w:firstLine="567"/>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8"/>
          <w:szCs w:val="28"/>
          <w:lang w:val="uk-UA" w:eastAsia="zh-CN"/>
        </w:rPr>
        <w:t>Секретар міської ради                                                                І.Маняк</w:t>
      </w:r>
    </w:p>
    <w:p>
      <w:pPr>
        <w:pStyle w:val="Normal"/>
        <w:keepNext/>
        <w:shd w:val="clear" w:color="auto" w:fill="FFFFFF"/>
        <w:suppressAutoHyphens w:val="true"/>
        <w:spacing w:lineRule="atLeast" w:line="100" w:before="0" w:after="0"/>
        <w:jc w:val="both"/>
        <w:rPr>
          <w:rFonts w:ascii="Calibri" w:hAnsi="Calibri" w:eastAsia="Calibri" w:cs="Calibri"/>
          <w:lang w:val="uk-UA" w:eastAsia="zh-CN"/>
        </w:rPr>
      </w:pP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
          <w:bCs/>
          <w:sz w:val="24"/>
          <w:szCs w:val="24"/>
          <w:lang w:val="uk-UA" w:eastAsia="zh-CN"/>
        </w:rPr>
        <w:t>Додаток №1</w:t>
      </w:r>
    </w:p>
    <w:p>
      <w:pPr>
        <w:pStyle w:val="Normal"/>
        <w:shd w:val="clear" w:color="auto" w:fill="FFFFFF"/>
        <w:suppressAutoHyphens w:val="true"/>
        <w:spacing w:lineRule="atLeast" w:line="100" w:before="0" w:after="0"/>
        <w:ind w:left="7788" w:hanging="0"/>
        <w:jc w:val="both"/>
        <w:rPr>
          <w:rFonts w:ascii="Calibri" w:hAnsi="Calibri" w:eastAsia="Calibri" w:cs="Calibri"/>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b/>
          <w:sz w:val="24"/>
          <w:szCs w:val="24"/>
          <w:lang w:val="uk-UA" w:eastAsia="zh-CN"/>
        </w:rPr>
        <w:t>До 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p>
      <w:pPr>
        <w:pStyle w:val="Normal"/>
        <w:suppressAutoHyphens w:val="true"/>
        <w:spacing w:lineRule="atLeast" w:line="100" w:before="0" w:after="0"/>
        <w:rPr>
          <w:rFonts w:ascii="Calibri" w:hAnsi="Calibri" w:eastAsia="Calibri" w:cs="Calibri"/>
          <w:lang w:val="uk-UA" w:eastAsia="zh-CN"/>
        </w:rPr>
      </w:pPr>
      <w:r>
        <w:rPr>
          <w:rFonts w:eastAsia="Times New Roman" w:cs="Times New Roman" w:ascii="Times New Roman" w:hAnsi="Times New Roman"/>
          <w:b/>
          <w:sz w:val="24"/>
          <w:szCs w:val="24"/>
          <w:lang w:val="uk-UA" w:eastAsia="zh-CN"/>
        </w:rPr>
        <w:t xml:space="preserve"> </w:t>
      </w:r>
    </w:p>
    <w:p>
      <w:pPr>
        <w:pStyle w:val="Normal"/>
        <w:shd w:val="clear" w:color="auto" w:fill="FFFFFF"/>
        <w:suppressAutoHyphens w:val="true"/>
        <w:spacing w:lineRule="atLeast" w:line="100" w:before="0" w:after="0"/>
        <w:jc w:val="center"/>
        <w:rPr>
          <w:rFonts w:ascii="Calibri" w:hAnsi="Calibri" w:eastAsia="Calibri" w:cs="Calibri"/>
          <w:lang w:val="uk-UA" w:eastAsia="zh-CN"/>
        </w:rPr>
      </w:pPr>
      <w:r>
        <w:rPr>
          <w:rFonts w:eastAsia="Times New Roman" w:cs="Times New Roman" w:ascii="Times New Roman" w:hAnsi="Times New Roman"/>
          <w:b/>
          <w:color w:val="000000"/>
          <w:sz w:val="24"/>
          <w:szCs w:val="24"/>
          <w:lang w:val="uk-UA" w:eastAsia="zh-CN"/>
        </w:rPr>
        <w:t xml:space="preserve">Ресурсне забезпечення </w:t>
      </w:r>
    </w:p>
    <w:p>
      <w:pPr>
        <w:pStyle w:val="Normal"/>
        <w:shd w:val="clear" w:color="auto" w:fill="FFFFFF"/>
        <w:suppressAutoHyphens w:val="true"/>
        <w:spacing w:lineRule="atLeast" w:line="100" w:before="0" w:after="0"/>
        <w:jc w:val="center"/>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shd w:val="clear" w:color="auto" w:fill="FFFFFF"/>
        <w:suppressAutoHyphens w:val="true"/>
        <w:spacing w:lineRule="atLeast" w:line="100" w:before="0" w:after="0"/>
        <w:jc w:val="center"/>
        <w:rPr>
          <w:rFonts w:ascii="Calibri" w:hAnsi="Calibri" w:eastAsia="Calibri" w:cs="Calibri"/>
          <w:lang w:val="uk-UA" w:eastAsia="zh-CN"/>
        </w:rPr>
      </w:pPr>
      <w:r>
        <w:rPr>
          <w:rFonts w:eastAsia="Times New Roman" w:cs="Times New Roman" w:ascii="Times New Roman" w:hAnsi="Times New Roman"/>
          <w:b/>
          <w:color w:val="000000"/>
          <w:sz w:val="24"/>
          <w:szCs w:val="24"/>
          <w:lang w:val="uk-UA" w:eastAsia="zh-CN"/>
        </w:rPr>
        <w:t>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рік.</w:t>
      </w:r>
    </w:p>
    <w:p>
      <w:pPr>
        <w:pStyle w:val="Normal"/>
        <w:shd w:val="clear" w:color="auto" w:fill="FFFFFF"/>
        <w:suppressAutoHyphens w:val="true"/>
        <w:spacing w:lineRule="atLeast" w:line="100" w:before="0" w:after="0"/>
        <w:jc w:val="both"/>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bl>
      <w:tblPr>
        <w:tblW w:w="14716" w:type="dxa"/>
        <w:jc w:val="left"/>
        <w:tblInd w:w="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063"/>
        <w:gridCol w:w="2126"/>
        <w:gridCol w:w="2127"/>
        <w:gridCol w:w="2126"/>
        <w:gridCol w:w="4274"/>
      </w:tblGrid>
      <w:tr>
        <w:trPr>
          <w:trHeight w:val="276" w:hRule="atLeast"/>
        </w:trPr>
        <w:tc>
          <w:tcPr>
            <w:tcW w:w="4063"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Обсяг коштів, які пропонуються залучити на виконання програми</w:t>
            </w:r>
          </w:p>
        </w:tc>
        <w:tc>
          <w:tcPr>
            <w:tcW w:w="212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40" w:before="0" w:after="0"/>
              <w:rPr>
                <w:rFonts w:ascii="Calibri" w:hAnsi="Calibri" w:eastAsia="Arial Unicode MS" w:cs="Calibri"/>
                <w:lang w:val="uk-UA" w:eastAsia="zh-CN"/>
              </w:rPr>
            </w:pPr>
            <w:r>
              <w:rPr>
                <w:rFonts w:eastAsia="Times New Roman" w:cs="Times New Roman" w:ascii="Times New Roman" w:hAnsi="Times New Roman"/>
                <w:sz w:val="24"/>
                <w:szCs w:val="24"/>
                <w:lang w:val="uk-UA" w:eastAsia="zh-CN"/>
              </w:rPr>
              <w:t xml:space="preserve">  </w:t>
            </w:r>
            <w:r>
              <w:rPr>
                <w:rFonts w:eastAsia="Arial Unicode MS" w:cs="Times New Roman" w:ascii="Times New Roman" w:hAnsi="Times New Roman"/>
                <w:sz w:val="24"/>
                <w:szCs w:val="24"/>
                <w:lang w:val="uk-UA" w:eastAsia="zh-CN"/>
              </w:rPr>
              <w:t>2020 рік</w:t>
            </w:r>
          </w:p>
        </w:tc>
        <w:tc>
          <w:tcPr>
            <w:tcW w:w="212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240" w:before="0" w:after="0"/>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2021 рік</w:t>
            </w:r>
          </w:p>
        </w:tc>
        <w:tc>
          <w:tcPr>
            <w:tcW w:w="212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2022 рік</w:t>
            </w:r>
          </w:p>
        </w:tc>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Усього витрат на виконання програми</w:t>
            </w:r>
          </w:p>
        </w:tc>
      </w:tr>
      <w:tr>
        <w:trPr/>
        <w:tc>
          <w:tcPr>
            <w:tcW w:w="4063"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Обсяг ресурсів , усього, у тому числі:</w:t>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napToGrid w:val="false"/>
              <w:spacing w:lineRule="atLeast" w:line="100" w:before="0" w:after="0"/>
              <w:rPr>
                <w:rFonts w:ascii="Calibri" w:hAnsi="Calibri" w:eastAsia="Calibri" w:cs="Calibri"/>
                <w:lang w:eastAsia="zh-CN"/>
              </w:rPr>
            </w:pPr>
            <w:r>
              <w:rPr>
                <w:rFonts w:eastAsia="Times New Roman" w:cs="Times New Roman" w:ascii="Times New Roman" w:hAnsi="Times New Roman"/>
                <w:sz w:val="24"/>
                <w:szCs w:val="24"/>
                <w:lang w:val="uk-UA" w:eastAsia="zh-CN"/>
              </w:rPr>
              <w:t>1</w:t>
            </w:r>
            <w:r>
              <w:rPr>
                <w:rFonts w:eastAsia="Times New Roman" w:cs="Times New Roman" w:ascii="Times New Roman" w:hAnsi="Times New Roman"/>
                <w:sz w:val="24"/>
                <w:szCs w:val="24"/>
                <w:lang w:eastAsia="zh-CN"/>
              </w:rPr>
              <w:t>2</w:t>
            </w:r>
            <w:r>
              <w:rPr>
                <w:rFonts w:eastAsia="Times New Roman" w:cs="Times New Roman" w:ascii="Times New Roman" w:hAnsi="Times New Roman"/>
                <w:sz w:val="24"/>
                <w:szCs w:val="24"/>
                <w:lang w:val="uk-UA" w:eastAsia="zh-CN"/>
              </w:rPr>
              <w:t> 350,00 тис.грн.</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pacing w:lineRule="atLeast" w:line="100" w:before="0" w:after="0"/>
              <w:rPr>
                <w:rFonts w:ascii="Calibri" w:hAnsi="Calibri" w:eastAsia="Calibri" w:cs="Calibri"/>
                <w:lang w:eastAsia="zh-CN"/>
              </w:rPr>
            </w:pPr>
            <w:r>
              <w:rPr>
                <w:rFonts w:eastAsia="Calibri" w:cs="Times New Roman" w:ascii="Times New Roman" w:hAnsi="Times New Roman"/>
                <w:sz w:val="24"/>
                <w:szCs w:val="24"/>
                <w:lang w:val="uk-UA" w:eastAsia="zh-CN"/>
              </w:rPr>
              <w:t>12 350,00 тис.грн.</w:t>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val="false"/>
              <w:suppressAutoHyphens w:val="true"/>
              <w:spacing w:lineRule="atLeast" w:line="100" w:before="0" w:after="0"/>
              <w:textAlignment w:val="baseline"/>
              <w:rPr>
                <w:rFonts w:ascii="Calibri" w:hAnsi="Calibri" w:eastAsia="Calibri" w:cs="Calibri"/>
                <w:lang w:eastAsia="zh-CN"/>
              </w:rPr>
            </w:pPr>
            <w:r>
              <w:rPr>
                <w:rFonts w:eastAsia="Calibri" w:cs="Times New Roman" w:ascii="Times New Roman" w:hAnsi="Times New Roman"/>
                <w:sz w:val="24"/>
                <w:szCs w:val="24"/>
                <w:lang w:val="uk-UA" w:eastAsia="zh-CN"/>
              </w:rPr>
              <w:t>12 350,00 тис.грн.</w:t>
            </w:r>
          </w:p>
        </w:tc>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widowControl w:val="false"/>
              <w:suppressAutoHyphens w:val="true"/>
              <w:spacing w:lineRule="atLeast" w:line="100" w:before="0" w:after="0"/>
              <w:jc w:val="center"/>
              <w:textAlignment w:val="baseline"/>
              <w:rPr>
                <w:rFonts w:ascii="Calibri" w:hAnsi="Calibri" w:eastAsia="Calibri" w:cs="Calibri"/>
                <w:lang w:eastAsia="zh-CN"/>
              </w:rPr>
            </w:pPr>
            <w:r>
              <w:rPr>
                <w:rFonts w:eastAsia="Calibri" w:cs="Times New Roman" w:ascii="Times New Roman" w:hAnsi="Times New Roman"/>
                <w:sz w:val="24"/>
                <w:szCs w:val="24"/>
                <w:lang w:val="uk-UA" w:eastAsia="zh-CN"/>
              </w:rPr>
              <w:t>37 050, 00 тис.грн.</w:t>
            </w:r>
          </w:p>
        </w:tc>
      </w:tr>
      <w:tr>
        <w:trPr/>
        <w:tc>
          <w:tcPr>
            <w:tcW w:w="4063"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 міський  бюджет</w:t>
            </w:r>
            <w:r>
              <w:rPr>
                <w:rFonts w:eastAsia="Times New Roman" w:cs="Times New Roman" w:ascii="Times New Roman" w:hAnsi="Times New Roman"/>
                <w:color w:val="000000"/>
                <w:sz w:val="24"/>
                <w:szCs w:val="24"/>
                <w:lang w:eastAsia="zh-CN"/>
              </w:rPr>
              <w:t xml:space="preserve"> (</w:t>
            </w:r>
            <w:r>
              <w:rPr>
                <w:rFonts w:eastAsia="Times New Roman" w:cs="Times New Roman" w:ascii="Times New Roman" w:hAnsi="Times New Roman"/>
                <w:color w:val="000000"/>
                <w:sz w:val="24"/>
                <w:szCs w:val="24"/>
                <w:lang w:val="uk-UA" w:eastAsia="zh-CN"/>
              </w:rPr>
              <w:t>загального фонду)</w:t>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val="false"/>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sz w:val="24"/>
                <w:szCs w:val="24"/>
                <w:lang w:val="uk-UA" w:eastAsia="zh-CN"/>
              </w:rPr>
              <w:t>1</w:t>
            </w:r>
            <w:r>
              <w:rPr>
                <w:rFonts w:eastAsia="Times New Roman" w:cs="Times New Roman" w:ascii="Times New Roman" w:hAnsi="Times New Roman"/>
                <w:sz w:val="24"/>
                <w:szCs w:val="24"/>
                <w:lang w:eastAsia="zh-CN"/>
              </w:rPr>
              <w:t>2</w:t>
            </w:r>
            <w:r>
              <w:rPr>
                <w:rFonts w:eastAsia="Times New Roman" w:cs="Times New Roman" w:ascii="Times New Roman" w:hAnsi="Times New Roman"/>
                <w:sz w:val="24"/>
                <w:szCs w:val="24"/>
                <w:lang w:val="uk-UA" w:eastAsia="zh-CN"/>
              </w:rPr>
              <w:t> 350,00 грн.грн.</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pacing w:lineRule="atLeast" w:line="100" w:before="0" w:after="0"/>
              <w:rPr>
                <w:rFonts w:ascii="Calibri" w:hAnsi="Calibri" w:eastAsia="Calibri" w:cs="Calibri"/>
                <w:lang w:eastAsia="zh-CN"/>
              </w:rPr>
            </w:pPr>
            <w:r>
              <w:rPr>
                <w:rFonts w:eastAsia="Calibri" w:cs="Times New Roman" w:ascii="Times New Roman" w:hAnsi="Times New Roman"/>
                <w:sz w:val="24"/>
                <w:szCs w:val="24"/>
                <w:lang w:eastAsia="zh-CN"/>
              </w:rPr>
              <w:t>12 350,</w:t>
            </w:r>
            <w:r>
              <w:rPr>
                <w:rFonts w:eastAsia="Calibri" w:cs="Times New Roman" w:ascii="Times New Roman" w:hAnsi="Times New Roman"/>
                <w:sz w:val="24"/>
                <w:szCs w:val="24"/>
                <w:lang w:val="uk-UA" w:eastAsia="zh-CN"/>
              </w:rPr>
              <w:t>00 тис.</w:t>
            </w:r>
            <w:r>
              <w:rPr>
                <w:rFonts w:eastAsia="Calibri" w:cs="Times New Roman" w:ascii="Times New Roman" w:hAnsi="Times New Roman"/>
                <w:sz w:val="24"/>
                <w:szCs w:val="24"/>
                <w:lang w:eastAsia="zh-CN"/>
              </w:rPr>
              <w:t>грн.</w:t>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val="false"/>
              <w:suppressAutoHyphens w:val="true"/>
              <w:spacing w:lineRule="atLeast" w:line="100" w:before="0" w:after="0"/>
              <w:textAlignment w:val="baseline"/>
              <w:rPr>
                <w:rFonts w:ascii="Calibri" w:hAnsi="Calibri" w:eastAsia="Calibri" w:cs="Calibri"/>
                <w:lang w:eastAsia="zh-CN"/>
              </w:rPr>
            </w:pPr>
            <w:r>
              <w:rPr>
                <w:rFonts w:eastAsia="Calibri" w:cs="Times New Roman" w:ascii="Times New Roman" w:hAnsi="Times New Roman"/>
                <w:sz w:val="24"/>
                <w:szCs w:val="24"/>
                <w:lang w:eastAsia="zh-CN"/>
              </w:rPr>
              <w:t>12 350,</w:t>
            </w:r>
            <w:r>
              <w:rPr>
                <w:rFonts w:eastAsia="Calibri" w:cs="Times New Roman" w:ascii="Times New Roman" w:hAnsi="Times New Roman"/>
                <w:sz w:val="24"/>
                <w:szCs w:val="24"/>
                <w:lang w:val="uk-UA" w:eastAsia="zh-CN"/>
              </w:rPr>
              <w:t>00 тис.</w:t>
            </w:r>
            <w:r>
              <w:rPr>
                <w:rFonts w:eastAsia="Calibri" w:cs="Times New Roman" w:ascii="Times New Roman" w:hAnsi="Times New Roman"/>
                <w:sz w:val="24"/>
                <w:szCs w:val="24"/>
                <w:lang w:eastAsia="zh-CN"/>
              </w:rPr>
              <w:t>грн.</w:t>
            </w:r>
          </w:p>
        </w:tc>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widowControl w:val="false"/>
              <w:suppressAutoHyphens w:val="true"/>
              <w:spacing w:lineRule="atLeast" w:line="100" w:before="0" w:after="0"/>
              <w:jc w:val="center"/>
              <w:textAlignment w:val="baseline"/>
              <w:rPr>
                <w:rFonts w:ascii="Calibri" w:hAnsi="Calibri" w:eastAsia="Calibri" w:cs="Calibri"/>
                <w:lang w:eastAsia="zh-CN"/>
              </w:rPr>
            </w:pPr>
            <w:r>
              <w:rPr>
                <w:rFonts w:eastAsia="Calibri" w:cs="Times New Roman" w:ascii="Times New Roman" w:hAnsi="Times New Roman"/>
                <w:sz w:val="24"/>
                <w:szCs w:val="24"/>
                <w:lang w:val="uk-UA" w:eastAsia="zh-CN"/>
              </w:rPr>
              <w:t>37 050,00</w:t>
            </w: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val="uk-UA" w:eastAsia="zh-CN"/>
              </w:rPr>
              <w:t>тис.</w:t>
            </w:r>
            <w:r>
              <w:rPr>
                <w:rFonts w:eastAsia="Calibri" w:cs="Times New Roman" w:ascii="Times New Roman" w:hAnsi="Times New Roman"/>
                <w:sz w:val="24"/>
                <w:szCs w:val="24"/>
                <w:lang w:eastAsia="zh-CN"/>
              </w:rPr>
              <w:t>грн.</w:t>
            </w:r>
          </w:p>
        </w:tc>
      </w:tr>
      <w:tr>
        <w:trPr/>
        <w:tc>
          <w:tcPr>
            <w:tcW w:w="4063"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-інші</w:t>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val="false"/>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sz w:val="24"/>
                <w:szCs w:val="24"/>
                <w:lang w:val="uk-UA" w:eastAsia="zh-CN"/>
              </w:rPr>
              <w:t>-</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true"/>
              <w:snapToGrid w:val="false"/>
              <w:spacing w:lineRule="atLeast" w:line="100" w:before="0" w:after="0"/>
              <w:jc w:val="center"/>
              <w:rPr>
                <w:rFonts w:ascii="Calibri" w:hAnsi="Calibri" w:eastAsia="Calibri" w:cs="Calibri"/>
                <w:lang w:eastAsia="zh-CN"/>
              </w:rPr>
            </w:pPr>
            <w:r>
              <w:rPr>
                <w:rFonts w:eastAsia="Calibri" w:cs="Calibri"/>
                <w:lang w:eastAsia="zh-CN"/>
              </w:rPr>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widowControl w:val="false"/>
              <w:suppressAutoHyphens w:val="true"/>
              <w:snapToGrid w:val="false"/>
              <w:spacing w:lineRule="atLeast" w:line="100" w:before="0" w:after="0"/>
              <w:jc w:val="center"/>
              <w:textAlignment w:val="baselin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tc>
        <w:tc>
          <w:tcPr>
            <w:tcW w:w="4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widowControl w:val="false"/>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sz w:val="24"/>
                <w:szCs w:val="24"/>
                <w:lang w:val="uk-UA" w:eastAsia="zh-CN"/>
              </w:rPr>
              <w:t>-</w:t>
            </w:r>
          </w:p>
        </w:tc>
      </w:tr>
    </w:tbl>
    <w:p>
      <w:pPr>
        <w:pStyle w:val="Normal"/>
        <w:shd w:val="clear" w:color="auto" w:fill="FFFFFF"/>
        <w:suppressAutoHyphens w:val="true"/>
        <w:spacing w:lineRule="atLeast" w:line="100" w:before="0" w:after="0"/>
        <w:jc w:val="both"/>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p>
      <w:pPr>
        <w:pStyle w:val="Normal"/>
        <w:shd w:val="clear" w:color="auto" w:fill="FFFFFF"/>
        <w:suppressAutoHyphens w:val="true"/>
        <w:spacing w:lineRule="atLeast" w:line="100" w:before="0" w:after="0"/>
        <w:jc w:val="both"/>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p>
      <w:pPr>
        <w:pStyle w:val="Normal"/>
        <w:shd w:val="clear" w:color="auto" w:fill="FFFFFF"/>
        <w:suppressAutoHyphens w:val="true"/>
        <w:spacing w:lineRule="atLeast" w:line="100" w:before="0" w:after="0"/>
        <w:jc w:val="both"/>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b/>
          <w:color w:val="000000"/>
          <w:sz w:val="24"/>
          <w:szCs w:val="24"/>
          <w:lang w:val="uk-UA" w:eastAsia="zh-CN"/>
        </w:rPr>
        <w:t>Секретар міської ради                                                                                                                                                        І.Маняк</w:t>
      </w:r>
    </w:p>
    <w:p>
      <w:pPr>
        <w:sectPr>
          <w:type w:val="nextPage"/>
          <w:pgSz w:orient="landscape" w:w="16838" w:h="11906"/>
          <w:pgMar w:left="1701" w:right="567" w:header="0" w:top="1134" w:footer="0" w:bottom="1134" w:gutter="0"/>
          <w:pgNumType w:fmt="decimal"/>
          <w:formProt w:val="false"/>
          <w:textDirection w:val="lrTb"/>
          <w:docGrid w:type="default" w:linePitch="360" w:charSpace="4294965247"/>
        </w:sectPr>
        <w:pStyle w:val="Normal"/>
        <w:keepNext/>
        <w:shd w:val="clear" w:color="auto" w:fill="FFFFFF"/>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b/>
          <w:bCs/>
          <w:sz w:val="24"/>
          <w:szCs w:val="24"/>
          <w:lang w:val="uk-UA" w:eastAsia="zh-CN"/>
        </w:rPr>
        <w:t xml:space="preserve">                 </w:t>
      </w:r>
    </w:p>
    <w:p>
      <w:pPr>
        <w:pStyle w:val="Normal"/>
        <w:shd w:val="clear" w:color="auto" w:fill="FFFFFF"/>
        <w:suppressAutoHyphens w:val="true"/>
        <w:spacing w:lineRule="atLeast" w:line="100" w:before="0" w:after="0"/>
        <w:jc w:val="right"/>
        <w:rPr>
          <w:rFonts w:ascii="Calibri" w:hAnsi="Calibri" w:eastAsia="Calibri" w:cs="Calibri"/>
          <w:lang w:eastAsia="zh-CN"/>
        </w:rPr>
      </w:pPr>
      <w:r>
        <w:rPr>
          <w:rFonts w:eastAsia="Times New Roman" w:cs="Times New Roman" w:ascii="Times New Roman" w:hAnsi="Times New Roman"/>
          <w:b/>
          <w:bCs/>
          <w:sz w:val="24"/>
          <w:szCs w:val="24"/>
          <w:lang w:val="uk-UA" w:eastAsia="zh-CN"/>
        </w:rPr>
        <w:t xml:space="preserve">                                                                                                     </w:t>
      </w: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eastAsia="zh-CN"/>
        </w:rPr>
        <w:t xml:space="preserve">Додаток </w:t>
      </w:r>
      <w:r>
        <w:rPr>
          <w:rFonts w:eastAsia="Times New Roman" w:cs="Times New Roman" w:ascii="Times New Roman" w:hAnsi="Times New Roman"/>
          <w:b/>
          <w:sz w:val="24"/>
          <w:szCs w:val="24"/>
          <w:lang w:val="uk-UA" w:eastAsia="zh-CN"/>
        </w:rPr>
        <w:t>№2</w:t>
      </w:r>
      <w:r>
        <w:rPr>
          <w:rFonts w:eastAsia="Times New Roman" w:cs="Times New Roman" w:ascii="Times New Roman" w:hAnsi="Times New Roman"/>
          <w:b/>
          <w:sz w:val="24"/>
          <w:szCs w:val="24"/>
          <w:lang w:eastAsia="zh-CN"/>
        </w:rPr>
        <w:t xml:space="preserve"> </w:t>
      </w:r>
    </w:p>
    <w:p>
      <w:pPr>
        <w:pStyle w:val="Normal"/>
        <w:shd w:val="clear" w:color="auto" w:fill="FFFFFF"/>
        <w:suppressAutoHyphens w:val="true"/>
        <w:spacing w:lineRule="atLeast" w:line="100" w:before="0" w:after="0"/>
        <w:ind w:left="7788" w:hanging="0"/>
        <w:jc w:val="right"/>
        <w:rPr>
          <w:rFonts w:ascii="Calibri" w:hAnsi="Calibri" w:eastAsia="Calibri" w:cs="Calibri"/>
          <w:lang w:eastAsia="zh-CN"/>
        </w:rPr>
      </w:pPr>
      <w:r>
        <w:rPr>
          <w:rFonts w:eastAsia="Times New Roman" w:cs="Times New Roman" w:ascii="Times New Roman" w:hAnsi="Times New Roman"/>
          <w:b/>
          <w:sz w:val="24"/>
          <w:szCs w:val="24"/>
          <w:lang w:val="uk-UA" w:eastAsia="zh-CN"/>
        </w:rPr>
        <w:t>До 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p>
      <w:pPr>
        <w:pStyle w:val="Normal"/>
        <w:shd w:val="clear" w:color="auto" w:fill="FFFFFF"/>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
          <w:sz w:val="24"/>
          <w:szCs w:val="24"/>
          <w:lang w:val="uk-UA" w:eastAsia="zh-CN"/>
        </w:rPr>
        <w:t xml:space="preserve">Перелік заходів і завдань </w:t>
      </w:r>
    </w:p>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
          <w:sz w:val="24"/>
          <w:szCs w:val="24"/>
          <w:lang w:val="uk-UA" w:eastAsia="zh-CN"/>
        </w:rPr>
        <w:t>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tbl>
      <w:tblPr>
        <w:tblW w:w="15593" w:type="dxa"/>
        <w:jc w:val="left"/>
        <w:tblInd w:w="-562"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416"/>
        <w:gridCol w:w="2222"/>
        <w:gridCol w:w="1944"/>
        <w:gridCol w:w="1120"/>
        <w:gridCol w:w="2220"/>
        <w:gridCol w:w="1171"/>
        <w:gridCol w:w="1525"/>
        <w:gridCol w:w="1516"/>
        <w:gridCol w:w="1637"/>
        <w:gridCol w:w="2"/>
        <w:gridCol w:w="1818"/>
      </w:tblGrid>
      <w:tr>
        <w:trPr>
          <w:trHeight w:val="775" w:hRule="atLeast"/>
          <w:cantSplit w:val="true"/>
        </w:trPr>
        <w:tc>
          <w:tcPr>
            <w:tcW w:w="41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 xml:space="preserve"> №</w:t>
            </w:r>
          </w:p>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 xml:space="preserve"> </w:t>
            </w:r>
            <w:r>
              <w:rPr>
                <w:rFonts w:eastAsia="Times New Roman" w:cs="Times New Roman" w:ascii="Times New Roman" w:hAnsi="Times New Roman"/>
                <w:bCs/>
                <w:color w:val="000000"/>
                <w:sz w:val="20"/>
                <w:szCs w:val="24"/>
                <w:lang w:val="uk-UA" w:eastAsia="zh-CN"/>
              </w:rPr>
              <w:t>з/п</w:t>
            </w:r>
          </w:p>
        </w:tc>
        <w:tc>
          <w:tcPr>
            <w:tcW w:w="2222"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Назва напряму діяльності (пріоритетні завдання)</w:t>
            </w:r>
          </w:p>
        </w:tc>
        <w:tc>
          <w:tcPr>
            <w:tcW w:w="194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Перелік заходів програми</w:t>
            </w:r>
          </w:p>
        </w:tc>
        <w:tc>
          <w:tcPr>
            <w:tcW w:w="1120"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 xml:space="preserve">Строк виконання </w:t>
            </w:r>
          </w:p>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заходу</w:t>
            </w:r>
          </w:p>
        </w:tc>
        <w:tc>
          <w:tcPr>
            <w:tcW w:w="2220"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Виконавці</w:t>
            </w:r>
          </w:p>
        </w:tc>
        <w:tc>
          <w:tcPr>
            <w:tcW w:w="117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Джерела фінансування</w:t>
            </w:r>
          </w:p>
        </w:tc>
        <w:tc>
          <w:tcPr>
            <w:tcW w:w="152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Calibri" w:cs="Calibri"/>
                <w:lang w:eastAsia="zh-CN"/>
              </w:rPr>
            </w:r>
          </w:p>
          <w:p>
            <w:pPr>
              <w:pStyle w:val="Normal"/>
              <w:widowControl w:val="false"/>
              <w:suppressAutoHyphens w:val="true"/>
              <w:spacing w:lineRule="atLeast" w:line="100" w:before="0" w:after="0"/>
              <w:jc w:val="center"/>
              <w:textAlignment w:val="baseline"/>
              <w:rPr>
                <w:rFonts w:ascii="Calibri" w:hAnsi="Calibri" w:eastAsia="Calibri" w:cs="Calibri"/>
                <w:lang w:eastAsia="zh-CN"/>
              </w:rPr>
            </w:pPr>
            <w:r>
              <w:rPr>
                <w:rFonts w:eastAsia="Calibri" w:cs="Calibri"/>
                <w:lang w:eastAsia="zh-CN"/>
              </w:rPr>
            </w:r>
          </w:p>
        </w:tc>
        <w:tc>
          <w:tcPr>
            <w:tcW w:w="151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p>
            <w:pPr>
              <w:pStyle w:val="Normal"/>
              <w:widowControl w:val="false"/>
              <w:suppressAutoHyphens w:val="true"/>
              <w:spacing w:lineRule="atLeast" w:line="100" w:before="0" w:after="0"/>
              <w:jc w:val="center"/>
              <w:textAlignment w:val="baseline"/>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tc>
        <w:tc>
          <w:tcPr>
            <w:tcW w:w="1637"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p>
            <w:pPr>
              <w:pStyle w:val="Normal"/>
              <w:widowControl w:val="false"/>
              <w:suppressAutoHyphens w:val="true"/>
              <w:spacing w:lineRule="atLeast" w:line="100" w:before="0" w:after="0"/>
              <w:jc w:val="center"/>
              <w:textAlignment w:val="baseline"/>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tc>
        <w:tc>
          <w:tcPr>
            <w:tcW w:w="18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uppressAutoHyphens w:val="true"/>
              <w:spacing w:lineRule="atLeast" w:line="100" w:before="0" w:after="0"/>
              <w:ind w:left="88" w:hanging="0"/>
              <w:jc w:val="center"/>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 xml:space="preserve">Очікуваний </w:t>
            </w:r>
          </w:p>
          <w:p>
            <w:pPr>
              <w:pStyle w:val="Normal"/>
              <w:widowControl w:val="false"/>
              <w:suppressAutoHyphens w:val="true"/>
              <w:spacing w:lineRule="atLeast" w:line="100" w:before="0" w:after="0"/>
              <w:ind w:left="201" w:hanging="0"/>
              <w:jc w:val="center"/>
              <w:textAlignment w:val="baseline"/>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Результат</w:t>
            </w:r>
          </w:p>
        </w:tc>
      </w:tr>
      <w:tr>
        <w:trPr>
          <w:trHeight w:val="119" w:hRule="atLeast"/>
          <w:cantSplit w:val="true"/>
        </w:trPr>
        <w:tc>
          <w:tcPr>
            <w:tcW w:w="41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c>
          <w:tcPr>
            <w:tcW w:w="222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uto" w:line="276" w:before="0" w:after="0"/>
              <w:textAlignment w:val="baseline"/>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c>
          <w:tcPr>
            <w:tcW w:w="194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uto" w:line="276" w:before="0" w:after="0"/>
              <w:textAlignment w:val="baseline"/>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c>
          <w:tcPr>
            <w:tcW w:w="112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uto" w:line="276" w:before="0" w:after="0"/>
              <w:textAlignment w:val="baseline"/>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c>
          <w:tcPr>
            <w:tcW w:w="222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uto" w:line="276" w:before="0" w:after="0"/>
              <w:textAlignment w:val="baseline"/>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c>
          <w:tcPr>
            <w:tcW w:w="117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uto" w:line="276" w:before="0" w:after="0"/>
              <w:textAlignment w:val="baseline"/>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c>
          <w:tcPr>
            <w:tcW w:w="152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rPr>
                <w:rFonts w:ascii="Calibri" w:hAnsi="Calibri" w:eastAsia="Calibri" w:cs="Calibri"/>
                <w:lang w:eastAsia="zh-CN"/>
              </w:rPr>
            </w:pPr>
            <w:r>
              <w:rPr>
                <w:rFonts w:eastAsia="Calibri" w:cs="Times New Roman" w:ascii="Times New Roman" w:hAnsi="Times New Roman"/>
                <w:sz w:val="20"/>
                <w:szCs w:val="24"/>
                <w:lang w:val="uk-UA" w:eastAsia="zh-CN"/>
              </w:rPr>
              <w:t>2020р.</w:t>
            </w:r>
          </w:p>
        </w:tc>
        <w:tc>
          <w:tcPr>
            <w:tcW w:w="151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rPr>
                <w:rFonts w:ascii="Calibri" w:hAnsi="Calibri" w:eastAsia="Calibri" w:cs="Calibri"/>
                <w:lang w:eastAsia="zh-CN"/>
              </w:rPr>
            </w:pPr>
            <w:r>
              <w:rPr>
                <w:rFonts w:eastAsia="Calibri" w:cs="Times New Roman" w:ascii="Times New Roman" w:hAnsi="Times New Roman"/>
                <w:sz w:val="20"/>
                <w:szCs w:val="24"/>
                <w:lang w:val="uk-UA" w:eastAsia="zh-CN"/>
              </w:rPr>
              <w:t>2021р.</w:t>
            </w:r>
          </w:p>
        </w:tc>
        <w:tc>
          <w:tcPr>
            <w:tcW w:w="1637"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rPr>
                <w:rFonts w:ascii="Calibri" w:hAnsi="Calibri" w:eastAsia="Calibri" w:cs="Calibri"/>
                <w:lang w:eastAsia="zh-CN"/>
              </w:rPr>
            </w:pPr>
            <w:r>
              <w:rPr>
                <w:rFonts w:eastAsia="Calibri" w:cs="Times New Roman" w:ascii="Times New Roman" w:hAnsi="Times New Roman"/>
                <w:sz w:val="20"/>
                <w:szCs w:val="24"/>
                <w:lang w:val="uk-UA" w:eastAsia="zh-CN"/>
              </w:rPr>
              <w:t>2022 р.</w:t>
            </w:r>
          </w:p>
        </w:tc>
        <w:tc>
          <w:tcPr>
            <w:tcW w:w="18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widowControl w:val="false"/>
              <w:suppressAutoHyphens w:val="true"/>
              <w:snapToGrid w:val="false"/>
              <w:spacing w:lineRule="atLeast" w:line="100" w:before="0" w:after="0"/>
              <w:textAlignment w:val="baseline"/>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tc>
      </w:tr>
      <w:tr>
        <w:trPr>
          <w:trHeight w:val="5546" w:hRule="atLeast"/>
          <w:cantSplit w:val="true"/>
        </w:trPr>
        <w:tc>
          <w:tcPr>
            <w:tcW w:w="41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Calibri" w:cs="Times New Roman"/>
                <w:sz w:val="24"/>
                <w:szCs w:val="24"/>
                <w:lang w:val="uk-UA" w:eastAsia="zh-CN"/>
              </w:rPr>
            </w:pPr>
            <w:r>
              <w:rPr>
                <w:rFonts w:eastAsia="Calibri" w:cs="Times New Roman" w:ascii="Times New Roman" w:hAnsi="Times New Roman"/>
                <w:sz w:val="24"/>
                <w:szCs w:val="24"/>
                <w:lang w:val="uk-UA" w:eastAsia="zh-CN"/>
              </w:rPr>
            </w:r>
          </w:p>
        </w:tc>
        <w:tc>
          <w:tcPr>
            <w:tcW w:w="2222"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rPr>
                <w:rFonts w:ascii="Calibri" w:hAnsi="Calibri" w:eastAsia="Calibri" w:cs="Calibri"/>
                <w:lang w:val="uk-UA" w:eastAsia="zh-CN"/>
              </w:rPr>
            </w:pPr>
            <w:r>
              <w:rPr>
                <w:rFonts w:eastAsia="Calibri" w:cs="Times New Roman" w:ascii="Times New Roman" w:hAnsi="Times New Roman"/>
                <w:sz w:val="20"/>
                <w:szCs w:val="24"/>
                <w:lang w:val="uk-UA" w:eastAsia="zh-CN"/>
              </w:rPr>
              <w:t>1.Забезпечення реалізації прав окремих категорій  громадян на пільговий проїзд автомобільним транспортом загального користування на автобусних маршрутах в межах Мукачівської міської об’єднаної територіальної громади</w:t>
            </w:r>
            <w:r>
              <w:rPr>
                <w:rFonts w:eastAsia="Times New Roman" w:cs="Times New Roman" w:ascii="Times New Roman" w:hAnsi="Times New Roman"/>
                <w:color w:val="000000"/>
                <w:sz w:val="20"/>
                <w:szCs w:val="24"/>
                <w:lang w:val="uk-UA" w:eastAsia="zh-CN"/>
              </w:rPr>
              <w:t xml:space="preserve"> </w:t>
            </w:r>
          </w:p>
        </w:tc>
        <w:tc>
          <w:tcPr>
            <w:tcW w:w="1944"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rPr>
                <w:rFonts w:ascii="Calibri" w:hAnsi="Calibri" w:eastAsia="Calibri" w:cs="Calibri"/>
                <w:lang w:val="uk-UA" w:eastAsia="zh-CN"/>
              </w:rPr>
            </w:pPr>
            <w:r>
              <w:rPr>
                <w:rFonts w:eastAsia="Times New Roman" w:cs="Times New Roman" w:ascii="Times New Roman" w:hAnsi="Times New Roman"/>
                <w:bCs/>
                <w:color w:val="000000"/>
                <w:sz w:val="20"/>
                <w:szCs w:val="24"/>
                <w:lang w:val="uk-UA" w:eastAsia="zh-CN"/>
              </w:rPr>
              <w:t xml:space="preserve">1.Виплата компенсації за проїзд автомобільним транспортом  пільгових категорій громадян на маршрутах загального користування </w:t>
            </w:r>
            <w:r>
              <w:rPr>
                <w:rFonts w:eastAsia="Calibri" w:cs="Times New Roman" w:ascii="Times New Roman" w:hAnsi="Times New Roman"/>
                <w:sz w:val="20"/>
                <w:szCs w:val="24"/>
                <w:lang w:val="uk-UA" w:eastAsia="zh-CN"/>
              </w:rPr>
              <w:t>в межах Мукачівської міської об’єднаної територіальної громади.</w:t>
            </w:r>
          </w:p>
          <w:p>
            <w:pPr>
              <w:pStyle w:val="Normal"/>
              <w:suppressAutoHyphens w:val="true"/>
              <w:spacing w:lineRule="atLeast" w:line="100" w:before="0" w:after="0"/>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tc>
        <w:tc>
          <w:tcPr>
            <w:tcW w:w="1120"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bCs/>
                <w:sz w:val="20"/>
                <w:szCs w:val="24"/>
                <w:lang w:val="uk-UA" w:eastAsia="zh-CN"/>
              </w:rPr>
              <w:t>2020-2022  р.р.</w:t>
            </w:r>
          </w:p>
          <w:p>
            <w:pPr>
              <w:pStyle w:val="Normal"/>
              <w:suppressAutoHyphens w:val="true"/>
              <w:spacing w:lineRule="atLeast" w:line="100" w:before="0" w:after="0"/>
              <w:jc w:val="center"/>
              <w:rPr>
                <w:rFonts w:ascii="Calibri" w:hAnsi="Calibri" w:eastAsia="Calibri" w:cs="Calibri"/>
                <w:lang w:eastAsia="zh-CN"/>
              </w:rPr>
            </w:pPr>
            <w:r>
              <w:rPr>
                <w:rFonts w:eastAsia="Calibri" w:cs="Calibri"/>
                <w:lang w:eastAsia="zh-CN"/>
              </w:rPr>
            </w:r>
          </w:p>
        </w:tc>
        <w:tc>
          <w:tcPr>
            <w:tcW w:w="2220"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Управління праці та соціального захисту населення Мукачівської м</w:t>
            </w:r>
            <w:r>
              <w:rPr>
                <w:rFonts w:eastAsia="Times New Roman" w:cs="Times New Roman" w:ascii="Times New Roman" w:hAnsi="Times New Roman"/>
                <w:bCs/>
                <w:sz w:val="20"/>
                <w:szCs w:val="24"/>
                <w:lang w:val="uk-UA" w:eastAsia="zh-CN"/>
              </w:rPr>
              <w:t xml:space="preserve">іської ради </w:t>
            </w:r>
            <w:r>
              <w:rPr>
                <w:rFonts w:eastAsia="Calibri" w:cs="Times New Roman" w:ascii="Times New Roman" w:hAnsi="Times New Roman"/>
                <w:sz w:val="20"/>
                <w:szCs w:val="24"/>
                <w:lang w:val="uk-UA" w:eastAsia="zh-CN"/>
              </w:rPr>
              <w:t>та суб’єкти  господарювання</w:t>
            </w:r>
            <w:r>
              <w:rPr>
                <w:rFonts w:eastAsia="Times New Roman" w:cs="Times New Roman" w:ascii="Times New Roman" w:hAnsi="Times New Roman"/>
                <w:bCs/>
                <w:color w:val="000000"/>
                <w:sz w:val="20"/>
                <w:szCs w:val="24"/>
                <w:lang w:val="uk-UA" w:eastAsia="zh-CN"/>
              </w:rPr>
              <w:t>, які надають послуги з перевезення пільгових категорій громадян автомобільним транспортом на маршрутах загального користування в межах Мукачівської міської об’єднаної територіальної громади та послуг зв’язку пільговим категоріям населенням з числа жителів</w:t>
            </w:r>
            <w:r>
              <w:rPr>
                <w:rFonts w:eastAsia="Calibri" w:cs="Calibri"/>
                <w:sz w:val="20"/>
                <w:lang w:val="uk-UA" w:eastAsia="zh-CN"/>
              </w:rPr>
              <w:t xml:space="preserve"> </w:t>
            </w:r>
            <w:r>
              <w:rPr>
                <w:rFonts w:eastAsia="Times New Roman" w:cs="Times New Roman" w:ascii="Times New Roman" w:hAnsi="Times New Roman"/>
                <w:bCs/>
                <w:color w:val="000000"/>
                <w:sz w:val="20"/>
                <w:szCs w:val="24"/>
                <w:lang w:val="uk-UA" w:eastAsia="zh-CN"/>
              </w:rPr>
              <w:t xml:space="preserve">Мукачівської міської об’єднаної територіальної громади.  </w:t>
            </w:r>
          </w:p>
        </w:tc>
        <w:tc>
          <w:tcPr>
            <w:tcW w:w="117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Міський бюджет</w:t>
            </w:r>
          </w:p>
        </w:tc>
        <w:tc>
          <w:tcPr>
            <w:tcW w:w="152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tLeast" w:line="100" w:before="0" w:after="0"/>
              <w:jc w:val="center"/>
              <w:rPr>
                <w:rFonts w:ascii="Times New Roman" w:hAnsi="Times New Roman" w:eastAsia="Times New Roman" w:cs="Times New Roman"/>
                <w:color w:val="000000"/>
                <w:sz w:val="20"/>
                <w:szCs w:val="24"/>
                <w:lang w:val="uk-UA" w:eastAsia="zh-CN"/>
              </w:rPr>
            </w:pPr>
            <w:r>
              <w:rPr>
                <w:rFonts w:eastAsia="Times New Roman" w:cs="Times New Roman" w:ascii="Times New Roman" w:hAnsi="Times New Roman"/>
                <w:color w:val="000000"/>
                <w:sz w:val="20"/>
                <w:szCs w:val="24"/>
                <w:lang w:val="uk-UA" w:eastAsia="zh-CN"/>
              </w:rPr>
            </w:r>
          </w:p>
          <w:p>
            <w:pPr>
              <w:pStyle w:val="Normal"/>
              <w:suppressAutoHyphens w:val="true"/>
              <w:spacing w:lineRule="atLeast" w:line="100" w:before="0" w:after="0"/>
              <w:jc w:val="center"/>
              <w:rPr>
                <w:rFonts w:ascii="Times New Roman" w:hAnsi="Times New Roman" w:eastAsia="Times New Roman" w:cs="Times New Roman"/>
                <w:color w:val="000000"/>
                <w:sz w:val="20"/>
                <w:szCs w:val="24"/>
                <w:lang w:val="uk-UA" w:eastAsia="zh-CN"/>
              </w:rPr>
            </w:pPr>
            <w:r>
              <w:rPr>
                <w:rFonts w:eastAsia="Times New Roman" w:cs="Times New Roman" w:ascii="Times New Roman" w:hAnsi="Times New Roman"/>
                <w:color w:val="000000"/>
                <w:sz w:val="20"/>
                <w:szCs w:val="24"/>
                <w:lang w:val="uk-UA" w:eastAsia="zh-CN"/>
              </w:rPr>
            </w:r>
          </w:p>
          <w:p>
            <w:pPr>
              <w:pStyle w:val="Normal"/>
              <w:suppressAutoHyphens w:val="true"/>
              <w:spacing w:lineRule="atLeast" w:line="100" w:before="0" w:after="0"/>
              <w:jc w:val="center"/>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suppressAutoHyphens w:val="true"/>
              <w:spacing w:lineRule="atLeast" w:line="100" w:before="0" w:after="0"/>
              <w:jc w:val="center"/>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color w:val="000000"/>
                <w:sz w:val="20"/>
                <w:lang w:val="uk-UA" w:eastAsia="zh-CN"/>
              </w:rPr>
              <w:t>1</w:t>
            </w:r>
            <w:r>
              <w:rPr>
                <w:rFonts w:eastAsia="Times New Roman" w:cs="Times New Roman" w:ascii="Times New Roman" w:hAnsi="Times New Roman"/>
                <w:color w:val="000000"/>
                <w:sz w:val="20"/>
                <w:lang w:val="en-US" w:eastAsia="zh-CN"/>
              </w:rPr>
              <w:t>2</w:t>
            </w:r>
            <w:r>
              <w:rPr>
                <w:rFonts w:eastAsia="Times New Roman" w:cs="Times New Roman" w:ascii="Times New Roman" w:hAnsi="Times New Roman"/>
                <w:color w:val="000000"/>
                <w:sz w:val="20"/>
                <w:lang w:val="uk-UA" w:eastAsia="zh-CN"/>
              </w:rPr>
              <w:t> 000,00 тис.грн.</w:t>
            </w:r>
          </w:p>
          <w:p>
            <w:pPr>
              <w:pStyle w:val="Normal"/>
              <w:suppressAutoHyphens w:val="true"/>
              <w:spacing w:lineRule="auto" w:line="276" w:before="0" w:after="0"/>
              <w:textAlignment w:val="baseline"/>
              <w:rPr>
                <w:rFonts w:ascii="Times New Roman" w:hAnsi="Times New Roman" w:eastAsia="Times New Roman" w:cs="Times New Roman"/>
                <w:color w:val="000000"/>
                <w:sz w:val="20"/>
                <w:lang w:val="uk-UA" w:eastAsia="ar-SA"/>
              </w:rPr>
            </w:pPr>
            <w:r>
              <w:rPr>
                <w:rFonts w:eastAsia="Times New Roman" w:cs="Times New Roman" w:ascii="Times New Roman" w:hAnsi="Times New Roman"/>
                <w:color w:val="000000"/>
                <w:sz w:val="20"/>
                <w:lang w:val="uk-UA" w:eastAsia="ar-SA"/>
              </w:rPr>
            </w:r>
          </w:p>
          <w:p>
            <w:pPr>
              <w:pStyle w:val="Normal"/>
              <w:suppressAutoHyphens w:val="true"/>
              <w:spacing w:lineRule="auto" w:line="276" w:before="0" w:after="0"/>
              <w:textAlignment w:val="baseline"/>
              <w:rPr>
                <w:rFonts w:ascii="Times New Roman" w:hAnsi="Times New Roman" w:eastAsia="Times New Roman" w:cs="Times New Roman"/>
                <w:color w:val="000000"/>
                <w:sz w:val="20"/>
                <w:lang w:val="uk-UA" w:eastAsia="ar-SA"/>
              </w:rPr>
            </w:pPr>
            <w:r>
              <w:rPr>
                <w:rFonts w:eastAsia="Times New Roman" w:cs="Times New Roman" w:ascii="Times New Roman" w:hAnsi="Times New Roman"/>
                <w:color w:val="000000"/>
                <w:sz w:val="20"/>
                <w:lang w:val="uk-UA" w:eastAsia="ar-SA"/>
              </w:rPr>
            </w:r>
          </w:p>
          <w:p>
            <w:pPr>
              <w:pStyle w:val="Normal"/>
              <w:suppressAutoHyphens w:val="true"/>
              <w:spacing w:lineRule="auto" w:line="276" w:before="0" w:after="0"/>
              <w:textAlignment w:val="baseline"/>
              <w:rPr>
                <w:rFonts w:ascii="Calibri" w:hAnsi="Calibri" w:eastAsia="Arial Unicode MS" w:cs="Calibri"/>
                <w:lang w:val="uk-UA" w:eastAsia="ar-SA"/>
              </w:rPr>
            </w:pPr>
            <w:r>
              <w:rPr>
                <w:rFonts w:eastAsia="Arial Unicode MS" w:cs="Calibri"/>
                <w:lang w:val="uk-UA" w:eastAsia="ar-SA"/>
              </w:rPr>
            </w:r>
          </w:p>
        </w:tc>
        <w:tc>
          <w:tcPr>
            <w:tcW w:w="151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tLeast" w:line="100" w:before="0" w:after="0"/>
              <w:jc w:val="center"/>
              <w:rPr>
                <w:rFonts w:ascii="Times New Roman" w:hAnsi="Times New Roman" w:eastAsia="Times New Roman" w:cs="Times New Roman"/>
                <w:color w:val="000000"/>
                <w:lang w:val="uk-UA" w:eastAsia="ar-SA"/>
              </w:rPr>
            </w:pPr>
            <w:r>
              <w:rPr>
                <w:rFonts w:eastAsia="Times New Roman" w:cs="Times New Roman" w:ascii="Times New Roman" w:hAnsi="Times New Roman"/>
                <w:color w:val="000000"/>
                <w:lang w:val="uk-UA" w:eastAsia="ar-SA"/>
              </w:rPr>
            </w:r>
          </w:p>
          <w:p>
            <w:pPr>
              <w:pStyle w:val="Normal"/>
              <w:suppressAutoHyphens w:val="true"/>
              <w:spacing w:lineRule="atLeast" w:line="100" w:before="0" w:after="0"/>
              <w:jc w:val="center"/>
              <w:rPr>
                <w:rFonts w:ascii="Times New Roman" w:hAnsi="Times New Roman" w:eastAsia="Times New Roman" w:cs="Times New Roman"/>
                <w:color w:val="000000"/>
                <w:lang w:val="uk-UA" w:eastAsia="ar-SA"/>
              </w:rPr>
            </w:pPr>
            <w:r>
              <w:rPr>
                <w:rFonts w:eastAsia="Times New Roman" w:cs="Times New Roman" w:ascii="Times New Roman" w:hAnsi="Times New Roman"/>
                <w:color w:val="000000"/>
                <w:lang w:val="uk-UA" w:eastAsia="ar-SA"/>
              </w:rPr>
            </w:r>
          </w:p>
          <w:p>
            <w:pPr>
              <w:pStyle w:val="Normal"/>
              <w:suppressAutoHyphens w:val="true"/>
              <w:spacing w:lineRule="atLeast" w:line="100" w:before="0" w:after="0"/>
              <w:jc w:val="center"/>
              <w:rPr>
                <w:rFonts w:ascii="Times New Roman" w:hAnsi="Times New Roman" w:eastAsia="Times New Roman" w:cs="Times New Roman"/>
                <w:color w:val="000000"/>
                <w:lang w:val="uk-UA" w:eastAsia="zh-CN"/>
              </w:rPr>
            </w:pPr>
            <w:r>
              <w:rPr>
                <w:rFonts w:eastAsia="Times New Roman" w:cs="Times New Roman" w:ascii="Times New Roman" w:hAnsi="Times New Roman"/>
                <w:color w:val="000000"/>
                <w:lang w:val="uk-UA" w:eastAsia="zh-CN"/>
              </w:rPr>
            </w:r>
          </w:p>
          <w:p>
            <w:pPr>
              <w:pStyle w:val="Normal"/>
              <w:spacing w:lineRule="auto" w:line="240" w:before="0" w:after="0"/>
              <w:rPr>
                <w:rFonts w:ascii="Times New Roman" w:hAnsi="Times New Roman" w:eastAsia="Times New Roman" w:cs="Times New Roman"/>
                <w:color w:val="000000"/>
                <w:sz w:val="20"/>
                <w:szCs w:val="20"/>
                <w:lang w:val="uk-UA" w:eastAsia="ar-SA"/>
              </w:rPr>
            </w:pPr>
            <w:r>
              <w:rPr>
                <w:rFonts w:eastAsia="Times New Roman" w:cs="Times New Roman" w:ascii="Times New Roman" w:hAnsi="Times New Roman"/>
                <w:color w:val="000000"/>
                <w:sz w:val="20"/>
                <w:szCs w:val="20"/>
                <w:lang w:val="uk-UA" w:eastAsia="ar-SA"/>
              </w:rPr>
            </w:r>
          </w:p>
          <w:p>
            <w:pPr>
              <w:pStyle w:val="Normal"/>
              <w:spacing w:lineRule="auto" w:line="240" w:before="0" w:after="0"/>
              <w:rPr>
                <w:rFonts w:ascii="Calibri" w:hAnsi="Calibri" w:eastAsia="Arial Unicode MS" w:cs="Calibri"/>
                <w:lang w:val="uk-UA" w:eastAsia="zh-CN"/>
              </w:rPr>
            </w:pPr>
            <w:r>
              <w:rPr>
                <w:rFonts w:eastAsia="Arial Unicode MS" w:cs="Times New Roman" w:ascii="Times New Roman" w:hAnsi="Times New Roman"/>
                <w:sz w:val="20"/>
                <w:szCs w:val="20"/>
                <w:lang w:val="uk-UA" w:eastAsia="ar-SA"/>
              </w:rPr>
              <w:t>12 000,00 тис.грн.</w:t>
            </w:r>
          </w:p>
          <w:p>
            <w:pPr>
              <w:pStyle w:val="Normal"/>
              <w:spacing w:lineRule="auto" w:line="240" w:before="0" w:after="0"/>
              <w:rPr>
                <w:rFonts w:ascii="Times New Roman" w:hAnsi="Times New Roman" w:eastAsia="Arial Unicode MS" w:cs="Times New Roman"/>
                <w:sz w:val="20"/>
                <w:szCs w:val="20"/>
                <w:lang w:val="uk-UA" w:eastAsia="ar-SA"/>
              </w:rPr>
            </w:pPr>
            <w:r>
              <w:rPr>
                <w:rFonts w:eastAsia="Arial Unicode MS" w:cs="Times New Roman" w:ascii="Times New Roman" w:hAnsi="Times New Roman"/>
                <w:sz w:val="20"/>
                <w:szCs w:val="20"/>
                <w:lang w:val="uk-UA" w:eastAsia="ar-SA"/>
              </w:rPr>
            </w:r>
          </w:p>
          <w:p>
            <w:pPr>
              <w:pStyle w:val="Normal"/>
              <w:spacing w:lineRule="auto" w:line="240" w:before="0" w:after="0"/>
              <w:rPr>
                <w:rFonts w:ascii="Times New Roman" w:hAnsi="Times New Roman" w:eastAsia="Arial Unicode MS" w:cs="Times New Roman"/>
                <w:sz w:val="20"/>
                <w:szCs w:val="20"/>
                <w:lang w:val="uk-UA" w:eastAsia="ar-SA"/>
              </w:rPr>
            </w:pPr>
            <w:r>
              <w:rPr>
                <w:rFonts w:eastAsia="Arial Unicode MS" w:cs="Times New Roman" w:ascii="Times New Roman" w:hAnsi="Times New Roman"/>
                <w:sz w:val="20"/>
                <w:szCs w:val="20"/>
                <w:lang w:val="uk-UA" w:eastAsia="ar-SA"/>
              </w:rPr>
            </w:r>
          </w:p>
          <w:p>
            <w:pPr>
              <w:pStyle w:val="Normal"/>
              <w:suppressAutoHyphens w:val="true"/>
              <w:spacing w:lineRule="auto" w:line="276" w:before="0" w:after="0"/>
              <w:textAlignment w:val="baseline"/>
              <w:rPr>
                <w:rFonts w:ascii="Times New Roman" w:hAnsi="Times New Roman" w:eastAsia="Arial Unicode MS" w:cs="Times New Roman"/>
                <w:sz w:val="20"/>
                <w:szCs w:val="20"/>
                <w:lang w:val="uk-UA" w:eastAsia="ar-SA"/>
              </w:rPr>
            </w:pPr>
            <w:r>
              <w:rPr>
                <w:rFonts w:eastAsia="Arial Unicode MS" w:cs="Times New Roman" w:ascii="Times New Roman" w:hAnsi="Times New Roman"/>
                <w:sz w:val="20"/>
                <w:szCs w:val="20"/>
                <w:lang w:val="uk-UA" w:eastAsia="ar-SA"/>
              </w:rPr>
            </w:r>
          </w:p>
        </w:tc>
        <w:tc>
          <w:tcPr>
            <w:tcW w:w="1637"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tLeast" w:line="100" w:before="0" w:after="0"/>
              <w:jc w:val="center"/>
              <w:rPr>
                <w:rFonts w:ascii="Times New Roman" w:hAnsi="Times New Roman" w:eastAsia="Times New Roman" w:cs="Times New Roman"/>
                <w:color w:val="000000"/>
                <w:sz w:val="20"/>
                <w:szCs w:val="20"/>
                <w:lang w:val="uk-UA" w:eastAsia="ar-SA"/>
              </w:rPr>
            </w:pPr>
            <w:r>
              <w:rPr>
                <w:rFonts w:eastAsia="Times New Roman" w:cs="Times New Roman" w:ascii="Times New Roman" w:hAnsi="Times New Roman"/>
                <w:color w:val="000000"/>
                <w:sz w:val="20"/>
                <w:szCs w:val="20"/>
                <w:lang w:val="uk-UA" w:eastAsia="ar-SA"/>
              </w:rPr>
            </w:r>
          </w:p>
          <w:p>
            <w:pPr>
              <w:pStyle w:val="Normal"/>
              <w:suppressAutoHyphens w:val="true"/>
              <w:spacing w:lineRule="atLeast" w:line="100" w:before="0" w:after="0"/>
              <w:jc w:val="center"/>
              <w:rPr>
                <w:rFonts w:ascii="Times New Roman" w:hAnsi="Times New Roman" w:eastAsia="Times New Roman" w:cs="Times New Roman"/>
                <w:color w:val="000000"/>
                <w:sz w:val="20"/>
                <w:szCs w:val="20"/>
                <w:lang w:val="uk-UA" w:eastAsia="ar-SA"/>
              </w:rPr>
            </w:pPr>
            <w:r>
              <w:rPr>
                <w:rFonts w:eastAsia="Times New Roman" w:cs="Times New Roman" w:ascii="Times New Roman" w:hAnsi="Times New Roman"/>
                <w:color w:val="000000"/>
                <w:sz w:val="20"/>
                <w:szCs w:val="20"/>
                <w:lang w:val="uk-UA" w:eastAsia="ar-SA"/>
              </w:rPr>
            </w:r>
          </w:p>
          <w:p>
            <w:pPr>
              <w:pStyle w:val="Normal"/>
              <w:suppressAutoHyphens w:val="true"/>
              <w:spacing w:lineRule="atLeast" w:line="100" w:before="0" w:after="0"/>
              <w:jc w:val="center"/>
              <w:rPr>
                <w:rFonts w:ascii="Times New Roman" w:hAnsi="Times New Roman" w:eastAsia="Times New Roman" w:cs="Times New Roman"/>
                <w:color w:val="000000"/>
                <w:sz w:val="20"/>
                <w:szCs w:val="20"/>
                <w:lang w:val="uk-UA" w:eastAsia="zh-CN"/>
              </w:rPr>
            </w:pPr>
            <w:r>
              <w:rPr>
                <w:rFonts w:eastAsia="Times New Roman" w:cs="Times New Roman" w:ascii="Times New Roman" w:hAnsi="Times New Roman"/>
                <w:color w:val="000000"/>
                <w:sz w:val="20"/>
                <w:szCs w:val="20"/>
                <w:lang w:val="uk-UA" w:eastAsia="zh-CN"/>
              </w:rPr>
            </w:r>
          </w:p>
          <w:p>
            <w:pPr>
              <w:pStyle w:val="Normal"/>
              <w:suppressAutoHyphens w:val="true"/>
              <w:spacing w:lineRule="atLeast" w:line="100" w:before="0" w:after="0"/>
              <w:jc w:val="center"/>
              <w:rPr>
                <w:rFonts w:ascii="Times New Roman" w:hAnsi="Times New Roman" w:eastAsia="Times New Roman" w:cs="Times New Roman"/>
                <w:color w:val="000000"/>
                <w:sz w:val="20"/>
                <w:szCs w:val="20"/>
                <w:lang w:val="uk-UA" w:eastAsia="zh-CN"/>
              </w:rPr>
            </w:pPr>
            <w:r>
              <w:rPr>
                <w:rFonts w:eastAsia="Times New Roman" w:cs="Times New Roman" w:ascii="Times New Roman" w:hAnsi="Times New Roman"/>
                <w:color w:val="000000"/>
                <w:sz w:val="20"/>
                <w:szCs w:val="20"/>
                <w:lang w:val="uk-UA" w:eastAsia="zh-CN"/>
              </w:rPr>
            </w:r>
          </w:p>
          <w:p>
            <w:pPr>
              <w:pStyle w:val="Normal"/>
              <w:spacing w:lineRule="auto" w:line="240" w:before="0" w:after="0"/>
              <w:rPr>
                <w:rFonts w:ascii="Calibri" w:hAnsi="Calibri" w:eastAsia="Arial Unicode MS" w:cs="Calibri"/>
                <w:lang w:val="uk-UA" w:eastAsia="zh-CN"/>
              </w:rPr>
            </w:pPr>
            <w:r>
              <w:rPr>
                <w:rFonts w:eastAsia="Arial Unicode MS" w:cs="Times New Roman" w:ascii="Times New Roman" w:hAnsi="Times New Roman"/>
                <w:sz w:val="20"/>
                <w:szCs w:val="20"/>
                <w:lang w:val="uk-UA" w:eastAsia="ar-SA"/>
              </w:rPr>
              <w:t>12 000,00 тис.грн..</w:t>
            </w:r>
          </w:p>
          <w:p>
            <w:pPr>
              <w:pStyle w:val="Normal"/>
              <w:spacing w:lineRule="auto" w:line="240" w:before="0" w:after="0"/>
              <w:rPr>
                <w:rFonts w:ascii="Times New Roman" w:hAnsi="Times New Roman" w:eastAsia="Arial Unicode MS" w:cs="Times New Roman"/>
                <w:sz w:val="20"/>
                <w:szCs w:val="20"/>
                <w:lang w:val="uk-UA" w:eastAsia="ar-SA"/>
              </w:rPr>
            </w:pPr>
            <w:r>
              <w:rPr>
                <w:rFonts w:eastAsia="Arial Unicode MS" w:cs="Times New Roman" w:ascii="Times New Roman" w:hAnsi="Times New Roman"/>
                <w:sz w:val="20"/>
                <w:szCs w:val="20"/>
                <w:lang w:val="uk-UA" w:eastAsia="ar-SA"/>
              </w:rPr>
            </w:r>
          </w:p>
          <w:p>
            <w:pPr>
              <w:pStyle w:val="Normal"/>
              <w:spacing w:lineRule="auto" w:line="240" w:before="0" w:after="0"/>
              <w:rPr>
                <w:rFonts w:ascii="Times New Roman" w:hAnsi="Times New Roman" w:eastAsia="Arial Unicode MS" w:cs="Times New Roman"/>
                <w:sz w:val="20"/>
                <w:szCs w:val="20"/>
                <w:lang w:val="uk-UA" w:eastAsia="ar-SA"/>
              </w:rPr>
            </w:pPr>
            <w:r>
              <w:rPr>
                <w:rFonts w:eastAsia="Arial Unicode MS" w:cs="Times New Roman" w:ascii="Times New Roman" w:hAnsi="Times New Roman"/>
                <w:sz w:val="20"/>
                <w:szCs w:val="20"/>
                <w:lang w:val="uk-UA" w:eastAsia="ar-SA"/>
              </w:rPr>
            </w:r>
          </w:p>
          <w:p>
            <w:pPr>
              <w:pStyle w:val="Normal"/>
              <w:suppressAutoHyphens w:val="true"/>
              <w:spacing w:lineRule="auto" w:line="276" w:before="0" w:after="0"/>
              <w:textAlignment w:val="baseline"/>
              <w:rPr>
                <w:rFonts w:ascii="Times New Roman" w:hAnsi="Times New Roman" w:eastAsia="Arial Unicode MS" w:cs="Times New Roman"/>
                <w:sz w:val="20"/>
                <w:szCs w:val="20"/>
                <w:lang w:val="uk-UA" w:eastAsia="ar-SA"/>
              </w:rPr>
            </w:pPr>
            <w:r>
              <w:rPr>
                <w:rFonts w:eastAsia="Arial Unicode MS" w:cs="Times New Roman" w:ascii="Times New Roman" w:hAnsi="Times New Roman"/>
                <w:sz w:val="20"/>
                <w:szCs w:val="20"/>
                <w:lang w:val="uk-UA" w:eastAsia="ar-SA"/>
              </w:rPr>
            </w:r>
          </w:p>
        </w:tc>
        <w:tc>
          <w:tcPr>
            <w:tcW w:w="182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Calibri" w:hAnsi="Calibri" w:eastAsia="Calibri" w:cs="Calibri"/>
                <w:lang w:eastAsia="zh-CN"/>
              </w:rPr>
            </w:pPr>
            <w:r>
              <w:rPr>
                <w:rFonts w:eastAsia="Times New Roman" w:cs="Times New Roman" w:ascii="Times New Roman" w:hAnsi="Times New Roman"/>
                <w:bCs/>
                <w:color w:val="000000"/>
                <w:sz w:val="20"/>
                <w:szCs w:val="24"/>
                <w:lang w:val="uk-UA"/>
              </w:rPr>
              <w:t xml:space="preserve">забезпечення реалізації прав окремих категорій  громадян на пільговий проїзд автомобільним транспортом на автобусних маршрутах загального користування в межах Мукачівської міської об’єднаної територіальної громади та пільги на абонентну плату за користування телефонним зв’язком, а також відшкодування компенсації суб’єктам підприємницької діяльності, які здійснюють перевезення та надають послуги зв’язку окремим пільговим категоріям громадян з числа жителів Мукачівської міської об’єднаної територіальної громади за рахунок коштів міського бюджету.  </w:t>
            </w:r>
            <w:r>
              <w:rPr>
                <w:rFonts w:eastAsia="Times New Roman" w:cs="Times New Roman" w:ascii="Times New Roman" w:hAnsi="Times New Roman"/>
                <w:bCs/>
                <w:color w:val="000000"/>
                <w:sz w:val="20"/>
                <w:szCs w:val="24"/>
              </w:rPr>
              <w:t>Підвищення рівня соціального захисту окремих категорій населення у зв’язку з забезпеченням прав на пільгове перевезення та пільговий телефонний зв’язок.</w:t>
            </w:r>
          </w:p>
        </w:tc>
      </w:tr>
      <w:tr>
        <w:trPr>
          <w:trHeight w:val="2427" w:hRule="atLeast"/>
          <w:cantSplit w:val="true"/>
        </w:trPr>
        <w:tc>
          <w:tcPr>
            <w:tcW w:w="41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Calibri" w:cs="Times New Roman"/>
                <w:sz w:val="24"/>
                <w:szCs w:val="24"/>
                <w:lang w:val="uk-UA" w:eastAsia="zh-CN"/>
              </w:rPr>
            </w:pPr>
            <w:r>
              <w:rPr>
                <w:rFonts w:eastAsia="Calibri" w:cs="Times New Roman" w:ascii="Times New Roman" w:hAnsi="Times New Roman"/>
                <w:sz w:val="24"/>
                <w:szCs w:val="24"/>
                <w:lang w:val="uk-UA" w:eastAsia="zh-CN"/>
              </w:rPr>
            </w:r>
          </w:p>
        </w:tc>
        <w:tc>
          <w:tcPr>
            <w:tcW w:w="2222"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Calibri" w:cs="Times New Roman"/>
                <w:sz w:val="24"/>
                <w:szCs w:val="24"/>
                <w:lang w:val="uk-UA" w:eastAsia="zh-CN"/>
              </w:rPr>
            </w:pPr>
            <w:r>
              <w:rPr>
                <w:rFonts w:eastAsia="Calibri" w:cs="Times New Roman" w:ascii="Times New Roman" w:hAnsi="Times New Roman"/>
                <w:sz w:val="24"/>
                <w:szCs w:val="24"/>
                <w:lang w:val="uk-UA" w:eastAsia="zh-CN"/>
              </w:rPr>
            </w:r>
          </w:p>
          <w:p>
            <w:pPr>
              <w:pStyle w:val="Normal"/>
              <w:widowControl w:val="false"/>
              <w:suppressAutoHyphens w:val="true"/>
              <w:spacing w:lineRule="atLeast" w:line="100" w:before="0" w:after="0"/>
              <w:textAlignment w:val="baseline"/>
              <w:rPr>
                <w:rFonts w:ascii="Calibri" w:hAnsi="Calibri" w:eastAsia="Calibri" w:cs="Calibri"/>
                <w:lang w:val="uk-UA" w:eastAsia="zh-CN"/>
              </w:rPr>
            </w:pPr>
            <w:r>
              <w:rPr>
                <w:rFonts w:eastAsia="Calibri" w:cs="Times New Roman" w:ascii="Times New Roman" w:hAnsi="Times New Roman"/>
                <w:bCs/>
                <w:sz w:val="20"/>
                <w:szCs w:val="24"/>
                <w:lang w:val="uk-UA" w:eastAsia="zh-CN"/>
              </w:rPr>
              <w:t>2.Відшкодування</w:t>
            </w:r>
            <w:r>
              <w:rPr>
                <w:rFonts w:eastAsia="Calibri" w:cs="Times New Roman" w:ascii="Times New Roman" w:hAnsi="Times New Roman"/>
                <w:sz w:val="20"/>
                <w:szCs w:val="24"/>
                <w:lang w:val="uk-UA" w:eastAsia="zh-CN"/>
              </w:rPr>
              <w:t xml:space="preserve"> компенсаційних  виплат по</w:t>
            </w:r>
            <w:r>
              <w:rPr>
                <w:rFonts w:eastAsia="Calibri" w:cs="Times New Roman" w:ascii="Times New Roman" w:hAnsi="Times New Roman"/>
                <w:bCs/>
                <w:sz w:val="20"/>
                <w:szCs w:val="24"/>
                <w:lang w:val="uk-UA" w:eastAsia="zh-CN"/>
              </w:rPr>
              <w:t xml:space="preserve"> пільгах за абонентну плату телефонного зв’язку пільгових категорій громадян з числа жителів Мукачівської міської об’єднаної територіальної громади. </w:t>
            </w:r>
          </w:p>
        </w:tc>
        <w:tc>
          <w:tcPr>
            <w:tcW w:w="1944"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Calibri" w:cs="Times New Roman"/>
                <w:bCs/>
                <w:sz w:val="20"/>
                <w:szCs w:val="24"/>
                <w:lang w:val="uk-UA" w:eastAsia="zh-CN"/>
              </w:rPr>
            </w:pPr>
            <w:r>
              <w:rPr>
                <w:rFonts w:eastAsia="Calibri" w:cs="Times New Roman" w:ascii="Times New Roman" w:hAnsi="Times New Roman"/>
                <w:bCs/>
                <w:sz w:val="20"/>
                <w:szCs w:val="24"/>
                <w:lang w:val="uk-UA" w:eastAsia="zh-CN"/>
              </w:rPr>
            </w:r>
          </w:p>
          <w:p>
            <w:pPr>
              <w:pStyle w:val="Normal"/>
              <w:suppressAutoHyphens w:val="true"/>
              <w:spacing w:lineRule="atLeast" w:line="100" w:before="0" w:after="0"/>
              <w:rPr>
                <w:rFonts w:ascii="Calibri" w:hAnsi="Calibri" w:eastAsia="Calibri" w:cs="Calibri"/>
                <w:lang w:val="uk-UA" w:eastAsia="zh-CN"/>
              </w:rPr>
            </w:pPr>
            <w:r>
              <w:rPr>
                <w:rFonts w:eastAsia="Calibri" w:cs="Times New Roman" w:ascii="Times New Roman" w:hAnsi="Times New Roman"/>
                <w:sz w:val="20"/>
                <w:szCs w:val="24"/>
                <w:lang w:val="uk-UA" w:eastAsia="zh-CN"/>
              </w:rPr>
              <w:t>2.Виплата компенсації за послуги зв’язку пільговій категорії громадян з числа жителів Мукачівської міської об’єднаної територіальної громади.</w:t>
            </w:r>
          </w:p>
          <w:p>
            <w:pPr>
              <w:pStyle w:val="Normal"/>
              <w:suppressAutoHyphens w:val="true"/>
              <w:spacing w:lineRule="atLeast" w:line="100" w:before="0" w:after="0"/>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p>
            <w:pPr>
              <w:pStyle w:val="Normal"/>
              <w:widowControl w:val="false"/>
              <w:suppressAutoHyphens w:val="true"/>
              <w:spacing w:lineRule="atLeast" w:line="100" w:before="0" w:after="0"/>
              <w:textAlignment w:val="baseline"/>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p>
            <w:pPr>
              <w:pStyle w:val="Normal"/>
              <w:widowControl w:val="false"/>
              <w:suppressAutoHyphens w:val="true"/>
              <w:spacing w:lineRule="atLeast" w:line="100" w:before="0" w:after="0"/>
              <w:textAlignment w:val="baseline"/>
              <w:rPr>
                <w:rFonts w:ascii="Times New Roman" w:hAnsi="Times New Roman" w:eastAsia="Calibri" w:cs="Times New Roman"/>
                <w:sz w:val="20"/>
                <w:szCs w:val="24"/>
                <w:lang w:val="uk-UA" w:eastAsia="zh-CN"/>
              </w:rPr>
            </w:pPr>
            <w:r>
              <w:rPr>
                <w:rFonts w:eastAsia="Calibri" w:cs="Times New Roman" w:ascii="Times New Roman" w:hAnsi="Times New Roman"/>
                <w:sz w:val="20"/>
                <w:szCs w:val="24"/>
                <w:lang w:val="uk-UA" w:eastAsia="zh-CN"/>
              </w:rPr>
            </w:r>
          </w:p>
        </w:tc>
        <w:tc>
          <w:tcPr>
            <w:tcW w:w="112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val="uk-UA" w:eastAsia="zh-CN"/>
              </w:rPr>
            </w:pPr>
            <w:r>
              <w:rPr>
                <w:rFonts w:eastAsia="Calibri" w:cs="Calibri"/>
                <w:lang w:val="uk-UA" w:eastAsia="zh-CN"/>
              </w:rPr>
            </w:r>
          </w:p>
        </w:tc>
        <w:tc>
          <w:tcPr>
            <w:tcW w:w="222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Calibri" w:hAnsi="Calibri" w:eastAsia="Calibri" w:cs="Calibri"/>
                <w:lang w:val="uk-UA" w:eastAsia="zh-CN"/>
              </w:rPr>
            </w:pPr>
            <w:r>
              <w:rPr>
                <w:rFonts w:eastAsia="Calibri" w:cs="Calibri"/>
                <w:lang w:val="uk-UA" w:eastAsia="zh-CN"/>
              </w:rPr>
            </w:r>
          </w:p>
        </w:tc>
        <w:tc>
          <w:tcPr>
            <w:tcW w:w="117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Calibri" w:hAnsi="Calibri" w:eastAsia="Calibri" w:cs="Calibri"/>
                <w:lang w:val="uk-UA" w:eastAsia="zh-CN"/>
              </w:rPr>
            </w:pPr>
            <w:r>
              <w:rPr>
                <w:rFonts w:eastAsia="Calibri" w:cs="Calibri"/>
                <w:lang w:val="uk-UA" w:eastAsia="zh-CN"/>
              </w:rPr>
            </w:r>
          </w:p>
        </w:tc>
        <w:tc>
          <w:tcPr>
            <w:tcW w:w="152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lang w:val="uk-UA" w:eastAsia="zh-CN"/>
              </w:rPr>
            </w:pPr>
            <w:r>
              <w:rPr>
                <w:rFonts w:eastAsia="Times New Roman" w:cs="Times New Roman" w:ascii="Times New Roman" w:hAnsi="Times New Roman"/>
                <w:color w:val="000000"/>
                <w:sz w:val="20"/>
                <w:lang w:val="uk-UA" w:eastAsia="zh-CN"/>
              </w:rPr>
            </w:r>
          </w:p>
          <w:p>
            <w:pPr>
              <w:pStyle w:val="Normal"/>
              <w:widowControl w:val="false"/>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0"/>
                <w:lang w:val="uk-UA" w:eastAsia="zh-CN"/>
              </w:rPr>
              <w:t>350,00 тис.грн.</w:t>
            </w:r>
          </w:p>
        </w:tc>
        <w:tc>
          <w:tcPr>
            <w:tcW w:w="151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0"/>
                <w:szCs w:val="20"/>
                <w:lang w:val="uk-UA" w:eastAsia="zh-CN"/>
              </w:rPr>
              <w:t>350, 00 тис.грн.</w:t>
            </w:r>
          </w:p>
        </w:tc>
        <w:tc>
          <w:tcPr>
            <w:tcW w:w="1637"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Times New Roman" w:hAnsi="Times New Roman" w:eastAsia="Times New Roman" w:cs="Times New Roman"/>
                <w:color w:val="000000"/>
                <w:sz w:val="20"/>
                <w:szCs w:val="20"/>
                <w:lang w:val="en-US" w:eastAsia="zh-CN"/>
              </w:rPr>
            </w:pPr>
            <w:r>
              <w:rPr>
                <w:rFonts w:eastAsia="Times New Roman" w:cs="Times New Roman" w:ascii="Times New Roman" w:hAnsi="Times New Roman"/>
                <w:color w:val="000000"/>
                <w:sz w:val="20"/>
                <w:szCs w:val="20"/>
                <w:lang w:val="en-US" w:eastAsia="zh-CN"/>
              </w:rPr>
            </w:r>
          </w:p>
          <w:p>
            <w:pPr>
              <w:pStyle w:val="Normal"/>
              <w:widowControl w:val="false"/>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0"/>
                <w:szCs w:val="20"/>
                <w:lang w:val="uk-UA" w:eastAsia="zh-CN"/>
              </w:rPr>
              <w:t>350, 00 тис. грн.</w:t>
            </w:r>
          </w:p>
        </w:tc>
        <w:tc>
          <w:tcPr>
            <w:tcW w:w="182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Times New Roman" w:cs="Times New Roman"/>
                <w:color w:val="000000"/>
                <w:sz w:val="20"/>
                <w:szCs w:val="20"/>
                <w:lang w:val="uk-UA" w:eastAsia="zh-CN"/>
              </w:rPr>
            </w:pPr>
            <w:r>
              <w:rPr>
                <w:rFonts w:eastAsia="Times New Roman" w:cs="Times New Roman" w:ascii="Times New Roman" w:hAnsi="Times New Roman"/>
                <w:color w:val="000000"/>
                <w:sz w:val="20"/>
                <w:szCs w:val="20"/>
                <w:lang w:val="uk-UA" w:eastAsia="zh-CN"/>
              </w:rPr>
            </w:r>
          </w:p>
        </w:tc>
      </w:tr>
      <w:tr>
        <w:trPr>
          <w:trHeight w:val="336" w:hRule="atLeast"/>
          <w:cantSplit w:val="true"/>
        </w:trPr>
        <w:tc>
          <w:tcPr>
            <w:tcW w:w="41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Times New Roman" w:cs="Times New Roman"/>
                <w:color w:val="000000"/>
                <w:sz w:val="20"/>
                <w:szCs w:val="20"/>
                <w:lang w:val="uk-UA" w:eastAsia="zh-CN"/>
              </w:rPr>
            </w:pPr>
            <w:r>
              <w:rPr>
                <w:rFonts w:eastAsia="Times New Roman" w:cs="Times New Roman" w:ascii="Times New Roman" w:hAnsi="Times New Roman"/>
                <w:color w:val="000000"/>
                <w:sz w:val="20"/>
                <w:szCs w:val="20"/>
                <w:lang w:val="uk-UA" w:eastAsia="zh-CN"/>
              </w:rPr>
            </w:r>
          </w:p>
        </w:tc>
        <w:tc>
          <w:tcPr>
            <w:tcW w:w="2222"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pacing w:lineRule="atLeast" w:line="100" w:before="0" w:after="0"/>
              <w:ind w:left="75" w:hanging="0"/>
              <w:rPr>
                <w:rFonts w:ascii="Calibri" w:hAnsi="Calibri" w:eastAsia="Calibri" w:cs="Calibri"/>
                <w:lang w:eastAsia="zh-CN"/>
              </w:rPr>
            </w:pPr>
            <w:r>
              <w:rPr>
                <w:rFonts w:eastAsia="Times New Roman" w:cs="Times New Roman" w:ascii="Times New Roman" w:hAnsi="Times New Roman"/>
                <w:bCs/>
                <w:color w:val="000000"/>
                <w:sz w:val="20"/>
                <w:szCs w:val="24"/>
                <w:lang w:val="uk-UA" w:eastAsia="zh-CN"/>
              </w:rPr>
              <w:t>ВСЬОГО</w:t>
            </w:r>
          </w:p>
        </w:tc>
        <w:tc>
          <w:tcPr>
            <w:tcW w:w="1944"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Calibri" w:cs="Times New Roman"/>
                <w:sz w:val="20"/>
                <w:szCs w:val="24"/>
                <w:lang w:eastAsia="zh-CN"/>
              </w:rPr>
            </w:pPr>
            <w:r>
              <w:rPr>
                <w:rFonts w:eastAsia="Calibri" w:cs="Times New Roman" w:ascii="Times New Roman" w:hAnsi="Times New Roman"/>
                <w:sz w:val="20"/>
                <w:szCs w:val="24"/>
                <w:lang w:eastAsia="zh-CN"/>
              </w:rPr>
            </w:r>
          </w:p>
        </w:tc>
        <w:tc>
          <w:tcPr>
            <w:tcW w:w="112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Times New Roman" w:hAnsi="Times New Roman" w:eastAsia="Calibri" w:cs="Times New Roman"/>
                <w:sz w:val="20"/>
                <w:szCs w:val="24"/>
                <w:lang w:eastAsia="zh-CN"/>
              </w:rPr>
            </w:pPr>
            <w:r>
              <w:rPr>
                <w:rFonts w:eastAsia="Calibri" w:cs="Times New Roman" w:ascii="Times New Roman" w:hAnsi="Times New Roman"/>
                <w:sz w:val="20"/>
                <w:szCs w:val="24"/>
                <w:lang w:eastAsia="zh-CN"/>
              </w:rPr>
            </w:r>
          </w:p>
        </w:tc>
        <w:tc>
          <w:tcPr>
            <w:tcW w:w="222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true"/>
              <w:snapToGrid w:val="false"/>
              <w:spacing w:lineRule="atLeast" w:line="100" w:before="0" w:after="0"/>
              <w:rPr>
                <w:rFonts w:ascii="Calibri" w:hAnsi="Calibri" w:eastAsia="Calibri" w:cs="Calibri"/>
                <w:lang w:eastAsia="zh-CN"/>
              </w:rPr>
            </w:pPr>
            <w:r>
              <w:rPr>
                <w:rFonts w:eastAsia="Times New Roman" w:cs="Times New Roman" w:ascii="Times New Roman" w:hAnsi="Times New Roman"/>
                <w:sz w:val="20"/>
                <w:szCs w:val="24"/>
                <w:lang w:val="uk-UA" w:eastAsia="zh-CN"/>
              </w:rPr>
              <w:t xml:space="preserve">                                       </w:t>
            </w:r>
          </w:p>
        </w:tc>
        <w:tc>
          <w:tcPr>
            <w:tcW w:w="1171" w:type="dxa"/>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napToGrid w:val="false"/>
              <w:spacing w:lineRule="auto" w:line="240" w:before="0" w:after="0"/>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c>
          <w:tcPr>
            <w:tcW w:w="4680" w:type="dxa"/>
            <w:gridSpan w:val="4"/>
            <w:tcBorders>
              <w:top w:val="single" w:sz="4" w:space="0" w:color="000001"/>
              <w:left w:val="single" w:sz="4" w:space="0" w:color="000001"/>
              <w:bottom w:val="single" w:sz="4" w:space="0" w:color="000001"/>
              <w:insideH w:val="single" w:sz="4" w:space="0" w:color="000001"/>
            </w:tcBorders>
            <w:shd w:color="auto" w:fill="auto" w:val="clear"/>
            <w:tcMar>
              <w:left w:w="0" w:type="dxa"/>
            </w:tcMar>
          </w:tcPr>
          <w:p>
            <w:pPr>
              <w:pStyle w:val="Normal"/>
              <w:spacing w:lineRule="auto" w:line="240" w:before="0" w:after="0"/>
              <w:rPr>
                <w:rFonts w:ascii="Calibri" w:hAnsi="Calibri" w:eastAsia="Arial Unicode MS" w:cs="Calibri"/>
                <w:lang w:val="uk-UA" w:eastAsia="zh-CN"/>
              </w:rPr>
            </w:pPr>
            <w:r>
              <w:rPr>
                <w:rFonts w:eastAsia="Arial Unicode MS" w:cs="Times New Roman" w:ascii="Times New Roman" w:hAnsi="Times New Roman"/>
                <w:sz w:val="20"/>
                <w:szCs w:val="24"/>
                <w:lang w:val="uk-UA" w:eastAsia="zh-CN"/>
              </w:rPr>
              <w:t>37 050, 00 тис.грн.</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tcPr>
          <w:p>
            <w:pPr>
              <w:pStyle w:val="Normal"/>
              <w:snapToGrid w:val="false"/>
              <w:spacing w:lineRule="auto" w:line="240" w:before="0" w:after="0"/>
              <w:rPr>
                <w:rFonts w:ascii="Times New Roman" w:hAnsi="Times New Roman" w:eastAsia="Arial Unicode MS" w:cs="Times New Roman"/>
                <w:sz w:val="20"/>
                <w:szCs w:val="24"/>
                <w:lang w:val="uk-UA" w:eastAsia="zh-CN"/>
              </w:rPr>
            </w:pPr>
            <w:r>
              <w:rPr>
                <w:rFonts w:eastAsia="Arial Unicode MS" w:cs="Times New Roman" w:ascii="Times New Roman" w:hAnsi="Times New Roman"/>
                <w:sz w:val="20"/>
                <w:szCs w:val="24"/>
                <w:lang w:val="uk-UA" w:eastAsia="zh-CN"/>
              </w:rPr>
            </w:r>
          </w:p>
        </w:tc>
      </w:tr>
    </w:tbl>
    <w:p>
      <w:pPr>
        <w:pStyle w:val="Normal"/>
        <w:shd w:val="clear" w:color="auto" w:fill="FFFFFF"/>
        <w:suppressAutoHyphens w:val="true"/>
        <w:spacing w:lineRule="atLeast" w:line="10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b/>
          <w:color w:val="000000"/>
          <w:sz w:val="24"/>
          <w:szCs w:val="24"/>
          <w:lang w:val="uk-UA" w:eastAsia="zh-CN"/>
        </w:rPr>
        <w:t>Секретар міської ради                                                                                                                                        І.  Маняк</w:t>
      </w:r>
      <w:r>
        <w:rPr>
          <w:rFonts w:eastAsia="Times New Roman" w:cs="Times New Roman" w:ascii="Times New Roman" w:hAnsi="Times New Roman"/>
          <w:bCs/>
          <w:sz w:val="24"/>
          <w:szCs w:val="24"/>
          <w:lang w:val="uk-UA" w:eastAsia="zh-CN"/>
        </w:rPr>
        <w:t xml:space="preserve">                                                                                                                                                                                                                                    </w:t>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Times New Roman" w:hAnsi="Times New Roman" w:eastAsia="Times New Roman" w:cs="Times New Roman"/>
          <w:b/>
          <w:b/>
          <w:sz w:val="24"/>
          <w:szCs w:val="24"/>
          <w:lang w:val="en-US" w:eastAsia="zh-CN"/>
        </w:rPr>
      </w:pPr>
      <w:r>
        <w:rPr>
          <w:rFonts w:eastAsia="Times New Roman" w:cs="Times New Roman" w:ascii="Times New Roman" w:hAnsi="Times New Roman"/>
          <w:b/>
          <w:sz w:val="24"/>
          <w:szCs w:val="24"/>
          <w:lang w:val="en-US" w:eastAsia="zh-CN"/>
        </w:rPr>
      </w:r>
    </w:p>
    <w:p>
      <w:pPr>
        <w:pStyle w:val="Normal"/>
        <w:keepNext/>
        <w:shd w:val="clear" w:color="auto" w:fill="FFFFFF"/>
        <w:suppressAutoHyphens w:val="true"/>
        <w:spacing w:lineRule="atLeast" w:line="240" w:before="0" w:after="0"/>
        <w:ind w:left="-1" w:hanging="0"/>
        <w:jc w:val="right"/>
        <w:rPr>
          <w:rFonts w:ascii="Calibri" w:hAnsi="Calibri" w:eastAsia="Calibri" w:cs="Calibri"/>
          <w:lang w:val="en-US" w:eastAsia="zh-CN"/>
        </w:rPr>
      </w:pPr>
      <w:r>
        <w:rPr>
          <w:rFonts w:eastAsia="Times New Roman" w:cs="Times New Roman" w:ascii="Times New Roman" w:hAnsi="Times New Roman"/>
          <w:b/>
          <w:sz w:val="24"/>
          <w:szCs w:val="24"/>
          <w:lang w:val="uk-UA" w:eastAsia="zh-CN"/>
        </w:rPr>
        <w:t>Додаток №3</w:t>
      </w:r>
    </w:p>
    <w:p>
      <w:pPr>
        <w:pStyle w:val="Normal"/>
        <w:shd w:val="clear" w:color="auto" w:fill="FFFFFF"/>
        <w:suppressAutoHyphens w:val="true"/>
        <w:spacing w:lineRule="atLeast" w:line="100" w:before="0" w:after="0"/>
        <w:ind w:left="7788" w:hanging="0"/>
        <w:jc w:val="right"/>
        <w:rPr>
          <w:rFonts w:ascii="Calibri" w:hAnsi="Calibri" w:eastAsia="Calibri" w:cs="Calibri"/>
          <w:lang w:val="en-US" w:eastAsia="zh-CN"/>
        </w:rPr>
      </w:pPr>
      <w:r>
        <w:rPr>
          <w:rFonts w:eastAsia="Times New Roman" w:cs="Times New Roman" w:ascii="Times New Roman" w:hAnsi="Times New Roman"/>
          <w:b/>
          <w:sz w:val="24"/>
          <w:szCs w:val="24"/>
          <w:lang w:val="uk-UA" w:eastAsia="zh-CN"/>
        </w:rPr>
        <w:t>До 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p>
      <w:pPr>
        <w:pStyle w:val="Normal"/>
        <w:shd w:val="clear" w:color="auto" w:fill="FFFFFF"/>
        <w:suppressAutoHyphens w:val="true"/>
        <w:spacing w:lineRule="atLeast" w:line="100" w:before="0" w:after="0"/>
        <w:ind w:left="7788" w:hanging="0"/>
        <w:jc w:val="right"/>
        <w:rPr>
          <w:rFonts w:ascii="Calibri" w:hAnsi="Calibri" w:eastAsia="Calibri" w:cs="Calibri"/>
          <w:lang w:val="en-US" w:eastAsia="zh-CN"/>
        </w:rPr>
      </w:pPr>
      <w:r>
        <w:rPr>
          <w:rFonts w:eastAsia="Calibri" w:cs="Calibri"/>
          <w:lang w:val="en-US" w:eastAsia="zh-CN"/>
        </w:rPr>
      </w:r>
    </w:p>
    <w:p>
      <w:pPr>
        <w:pStyle w:val="Normal"/>
        <w:shd w:val="clear" w:color="auto" w:fill="FFFFFF"/>
        <w:suppressAutoHyphens w:val="true"/>
        <w:spacing w:lineRule="atLeast" w:line="100" w:before="0" w:after="0"/>
        <w:ind w:left="7788" w:hanging="0"/>
        <w:jc w:val="right"/>
        <w:rPr>
          <w:rFonts w:ascii="Calibri" w:hAnsi="Calibri" w:eastAsia="Calibri" w:cs="Calibri"/>
          <w:lang w:val="en-US" w:eastAsia="zh-CN"/>
        </w:rPr>
      </w:pPr>
      <w:r>
        <w:rPr>
          <w:rFonts w:eastAsia="Calibri" w:cs="Calibri"/>
          <w:lang w:val="en-US" w:eastAsia="zh-CN"/>
        </w:rPr>
      </w:r>
    </w:p>
    <w:p>
      <w:pPr>
        <w:pStyle w:val="Normal"/>
        <w:shd w:val="clear" w:color="auto" w:fill="FFFFFF"/>
        <w:suppressAutoHyphens w:val="true"/>
        <w:spacing w:lineRule="atLeast" w:line="100" w:before="0" w:after="0"/>
        <w:ind w:left="7788" w:hanging="0"/>
        <w:jc w:val="right"/>
        <w:rPr>
          <w:rFonts w:ascii="Calibri" w:hAnsi="Calibri" w:eastAsia="Calibri" w:cs="Calibri"/>
          <w:lang w:val="en-US" w:eastAsia="zh-CN"/>
        </w:rPr>
      </w:pPr>
      <w:r>
        <w:rPr>
          <w:rFonts w:eastAsia="Calibri" w:cs="Calibri"/>
          <w:lang w:val="en-US" w:eastAsia="zh-CN"/>
        </w:rPr>
      </w:r>
    </w:p>
    <w:p>
      <w:pPr>
        <w:pStyle w:val="Normal"/>
        <w:shd w:val="clear" w:color="auto" w:fill="FFFFFF"/>
        <w:suppressAutoHyphens w:val="true"/>
        <w:spacing w:lineRule="atLeast" w:line="100" w:before="0" w:after="0"/>
        <w:rPr>
          <w:rFonts w:ascii="Calibri" w:hAnsi="Calibri" w:eastAsia="Calibri" w:cs="Calibri"/>
          <w:lang w:val="uk-UA" w:eastAsia="zh-CN"/>
        </w:rPr>
      </w:pPr>
      <w:r>
        <w:rPr>
          <w:rFonts w:eastAsia="Times New Roman" w:cs="Times New Roman" w:ascii="Times New Roman" w:hAnsi="Times New Roman"/>
          <w:b/>
          <w:bCs/>
          <w:color w:val="000000"/>
          <w:sz w:val="24"/>
          <w:szCs w:val="24"/>
          <w:lang w:val="uk-UA" w:eastAsia="zh-CN"/>
        </w:rPr>
        <w:t xml:space="preserve">                                                                                                  </w:t>
      </w:r>
      <w:r>
        <w:rPr>
          <w:rFonts w:eastAsia="Times New Roman" w:cs="Times New Roman" w:ascii="Times New Roman" w:hAnsi="Times New Roman"/>
          <w:b/>
          <w:bCs/>
          <w:color w:val="000000"/>
          <w:sz w:val="24"/>
          <w:szCs w:val="24"/>
          <w:lang w:val="uk-UA" w:eastAsia="zh-CN"/>
        </w:rPr>
        <w:t>Інформація про виконання</w:t>
      </w:r>
    </w:p>
    <w:p>
      <w:pPr>
        <w:pStyle w:val="Normal"/>
        <w:shd w:val="clear" w:color="auto" w:fill="FFFFFF"/>
        <w:suppressAutoHyphens w:val="true"/>
        <w:spacing w:lineRule="auto" w:line="240" w:before="0" w:after="120"/>
        <w:jc w:val="center"/>
        <w:rPr>
          <w:rFonts w:ascii="Calibri" w:hAnsi="Calibri" w:eastAsia="Calibri" w:cs="Calibri"/>
          <w:lang w:val="uk-UA" w:eastAsia="zh-CN"/>
        </w:rPr>
      </w:pPr>
      <w:r>
        <w:rPr>
          <w:rFonts w:eastAsia="Times New Roman" w:cs="Times New Roman" w:ascii="Times New Roman" w:hAnsi="Times New Roman"/>
          <w:b/>
          <w:bCs/>
          <w:color w:val="000000"/>
          <w:sz w:val="24"/>
          <w:szCs w:val="24"/>
          <w:lang w:val="uk-UA" w:eastAsia="zh-CN"/>
        </w:rPr>
        <w:t>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2020 -2022 роки.</w:t>
      </w:r>
    </w:p>
    <w:p>
      <w:pPr>
        <w:pStyle w:val="Normal"/>
        <w:shd w:val="clear" w:color="auto" w:fill="FFFFFF"/>
        <w:suppressAutoHyphens w:val="true"/>
        <w:spacing w:lineRule="auto" w:line="240" w:before="0" w:after="120"/>
        <w:jc w:val="center"/>
        <w:rPr>
          <w:rFonts w:ascii="Calibri" w:hAnsi="Calibri" w:eastAsia="Calibri" w:cs="Calibri"/>
          <w:lang w:val="uk-UA" w:eastAsia="zh-CN"/>
        </w:rPr>
      </w:pPr>
      <w:r>
        <w:rPr>
          <w:rFonts w:eastAsia="Calibri" w:cs="Calibri"/>
          <w:lang w:val="uk-UA" w:eastAsia="zh-CN"/>
        </w:rPr>
      </w:r>
    </w:p>
    <w:tbl>
      <w:tblPr>
        <w:tblW w:w="14542" w:type="dxa"/>
        <w:jc w:val="left"/>
        <w:tblInd w:w="216" w:type="dxa"/>
        <w:tblBorders/>
        <w:tblCellMar>
          <w:top w:w="0" w:type="dxa"/>
          <w:left w:w="108" w:type="dxa"/>
          <w:bottom w:w="0" w:type="dxa"/>
          <w:right w:w="108" w:type="dxa"/>
        </w:tblCellMar>
        <w:tblLook w:firstRow="0" w:noVBand="0" w:lastRow="0" w:firstColumn="0" w:lastColumn="0" w:noHBand="0" w:val="0000"/>
      </w:tblPr>
      <w:tblGrid>
        <w:gridCol w:w="692"/>
        <w:gridCol w:w="1361"/>
        <w:gridCol w:w="298"/>
        <w:gridCol w:w="12190"/>
      </w:tblGrid>
      <w:tr>
        <w:trPr/>
        <w:tc>
          <w:tcPr>
            <w:tcW w:w="692" w:type="dxa"/>
            <w:tcBorders/>
            <w:shd w:color="auto" w:fill="auto" w:val="clea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b/>
                <w:color w:val="000000"/>
                <w:sz w:val="24"/>
                <w:szCs w:val="24"/>
                <w:lang w:val="uk-UA" w:eastAsia="zh-CN"/>
              </w:rPr>
              <w:t>1.</w:t>
            </w:r>
          </w:p>
        </w:tc>
        <w:tc>
          <w:tcPr>
            <w:tcW w:w="1361" w:type="dxa"/>
            <w:tcBorders>
              <w:bottom w:val="single" w:sz="4" w:space="0" w:color="000001"/>
              <w:insideH w:val="single" w:sz="4" w:space="0" w:color="000001"/>
            </w:tcBorders>
            <w:shd w:color="auto" w:fill="auto" w:val="clear"/>
          </w:tcPr>
          <w:p>
            <w:pPr>
              <w:pStyle w:val="Normal"/>
              <w:suppressAutoHyphens w:val="true"/>
              <w:snapToGrid w:val="false"/>
              <w:spacing w:lineRule="atLeast" w:line="100" w:before="0" w:after="0"/>
              <w:rPr>
                <w:rFonts w:ascii="Calibri" w:hAnsi="Calibri" w:eastAsia="Calibri" w:cs="Calibri"/>
                <w:lang w:eastAsia="zh-CN"/>
              </w:rPr>
            </w:pPr>
            <w:r>
              <w:rPr>
                <w:rFonts w:eastAsia="Calibri" w:cs="Calibri"/>
                <w:lang w:eastAsia="zh-CN"/>
              </w:rPr>
            </w:r>
          </w:p>
        </w:tc>
        <w:tc>
          <w:tcPr>
            <w:tcW w:w="298" w:type="dxa"/>
            <w:tcBorders/>
            <w:shd w:color="auto" w:fill="auto" w:val="clear"/>
          </w:tcPr>
          <w:p>
            <w:pPr>
              <w:pStyle w:val="Normal"/>
              <w:suppressAutoHyphens w:val="true"/>
              <w:snapToGrid w:val="false"/>
              <w:spacing w:lineRule="atLeast" w:line="100" w:before="0" w:after="0"/>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c>
        <w:tc>
          <w:tcPr>
            <w:tcW w:w="12190" w:type="dxa"/>
            <w:tcBorders>
              <w:bottom w:val="single" w:sz="4" w:space="0" w:color="000001"/>
              <w:insideH w:val="single" w:sz="4" w:space="0" w:color="000001"/>
            </w:tcBorders>
            <w:shd w:color="auto" w:fill="auto" w:val="clear"/>
          </w:tcPr>
          <w:p>
            <w:pPr>
              <w:pStyle w:val="Normal"/>
              <w:suppressAutoHyphens w:val="true"/>
              <w:snapToGrid w:val="false"/>
              <w:spacing w:lineRule="atLeast" w:line="100" w:before="0" w:after="0"/>
              <w:rPr>
                <w:rFonts w:ascii="Calibri" w:hAnsi="Calibri" w:eastAsia="Calibri" w:cs="Calibri"/>
                <w:lang w:eastAsia="zh-CN"/>
              </w:rPr>
            </w:pPr>
            <w:r>
              <w:rPr>
                <w:rFonts w:eastAsia="Times New Roman" w:cs="Times New Roman" w:ascii="Times New Roman" w:hAnsi="Times New Roman"/>
                <w:bCs/>
                <w:color w:val="000000"/>
                <w:sz w:val="24"/>
                <w:szCs w:val="24"/>
                <w:lang w:val="uk-UA" w:eastAsia="zh-CN"/>
              </w:rPr>
              <w:t>Управління праці та соціального захисту населення Мукачівської міської ради</w:t>
            </w:r>
          </w:p>
        </w:tc>
      </w:tr>
      <w:tr>
        <w:trPr/>
        <w:tc>
          <w:tcPr>
            <w:tcW w:w="692" w:type="dxa"/>
            <w:tcBorders/>
            <w:shd w:color="auto" w:fill="auto" w:val="clear"/>
          </w:tcPr>
          <w:p>
            <w:pPr>
              <w:pStyle w:val="Normal"/>
              <w:suppressAutoHyphens w:val="true"/>
              <w:snapToGrid w:val="false"/>
              <w:spacing w:lineRule="atLeast" w:line="100" w:before="0" w:after="0"/>
              <w:jc w:val="center"/>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tc>
        <w:tc>
          <w:tcPr>
            <w:tcW w:w="1361" w:type="dxa"/>
            <w:tcBorders>
              <w:top w:val="single" w:sz="4" w:space="0" w:color="000001"/>
            </w:tcBorders>
            <w:shd w:color="auto" w:fill="auto" w:val="clear"/>
          </w:tcPr>
          <w:p>
            <w:pPr>
              <w:pStyle w:val="Normal"/>
              <w:suppressAutoHyphens w:val="true"/>
              <w:snapToGrid w:val="false"/>
              <w:spacing w:lineRule="atLeast" w:line="100" w:before="0" w:after="0"/>
              <w:jc w:val="center"/>
              <w:rPr/>
            </w:pPr>
            <w:r>
              <w:rPr>
                <w:rFonts w:eastAsia="Times New Roman" w:cs="Times New Roman" w:ascii="Times New Roman" w:hAnsi="Times New Roman"/>
                <w:color w:val="000000"/>
                <w:position w:val="24"/>
                <w:sz w:val="24"/>
                <w:szCs w:val="24"/>
                <w:lang w:val="uk-UA" w:eastAsia="zh-CN"/>
              </w:rPr>
              <w:t>КЕКВ</w:t>
            </w:r>
          </w:p>
        </w:tc>
        <w:tc>
          <w:tcPr>
            <w:tcW w:w="298" w:type="dxa"/>
            <w:tcBorders/>
            <w:shd w:color="auto" w:fill="auto" w:val="clear"/>
          </w:tcPr>
          <w:p>
            <w:pPr>
              <w:pStyle w:val="Normal"/>
              <w:suppressAutoHyphens w:val="true"/>
              <w:snapToGrid w:val="false"/>
              <w:spacing w:lineRule="atLeast" w:line="100" w:before="0" w:after="0"/>
              <w:jc w:val="center"/>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c>
        <w:tc>
          <w:tcPr>
            <w:tcW w:w="12190" w:type="dxa"/>
            <w:tcBorders>
              <w:top w:val="single" w:sz="4" w:space="0" w:color="000001"/>
            </w:tcBorders>
            <w:shd w:color="auto" w:fill="auto" w:val="clea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position w:val="18"/>
                <w:sz w:val="24"/>
                <w:szCs w:val="24"/>
                <w:lang w:val="uk-UA" w:eastAsia="zh-CN"/>
              </w:rPr>
              <w:t>найменування головного розпорядника бюджетних коштів</w:t>
            </w:r>
          </w:p>
        </w:tc>
      </w:tr>
      <w:tr>
        <w:trPr/>
        <w:tc>
          <w:tcPr>
            <w:tcW w:w="692" w:type="dxa"/>
            <w:tcBorders/>
            <w:shd w:color="auto" w:fill="auto" w:val="clea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b/>
                <w:color w:val="000000"/>
                <w:sz w:val="24"/>
                <w:szCs w:val="24"/>
                <w:lang w:val="uk-UA" w:eastAsia="zh-CN"/>
              </w:rPr>
              <w:t>2.</w:t>
            </w:r>
          </w:p>
        </w:tc>
        <w:tc>
          <w:tcPr>
            <w:tcW w:w="1361" w:type="dxa"/>
            <w:tcBorders>
              <w:bottom w:val="single" w:sz="4" w:space="0" w:color="000001"/>
              <w:insideH w:val="single" w:sz="4" w:space="0" w:color="000001"/>
            </w:tcBorders>
            <w:shd w:color="auto" w:fill="auto" w:val="clear"/>
          </w:tcPr>
          <w:p>
            <w:pPr>
              <w:pStyle w:val="Normal"/>
              <w:suppressAutoHyphens w:val="true"/>
              <w:snapToGrid w:val="false"/>
              <w:spacing w:lineRule="atLeast" w:line="100" w:before="0" w:after="0"/>
              <w:rPr>
                <w:rFonts w:ascii="Calibri" w:hAnsi="Calibri" w:eastAsia="Calibri" w:cs="Calibri"/>
                <w:lang w:eastAsia="zh-CN"/>
              </w:rPr>
            </w:pPr>
            <w:r>
              <w:rPr>
                <w:rFonts w:eastAsia="Calibri" w:cs="Calibri"/>
                <w:lang w:eastAsia="zh-CN"/>
              </w:rPr>
            </w:r>
          </w:p>
        </w:tc>
        <w:tc>
          <w:tcPr>
            <w:tcW w:w="298" w:type="dxa"/>
            <w:tcBorders/>
            <w:shd w:color="auto" w:fill="auto" w:val="clear"/>
          </w:tcPr>
          <w:p>
            <w:pPr>
              <w:pStyle w:val="Normal"/>
              <w:suppressAutoHyphens w:val="true"/>
              <w:snapToGrid w:val="false"/>
              <w:spacing w:lineRule="atLeast" w:line="100" w:before="0" w:after="0"/>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c>
        <w:tc>
          <w:tcPr>
            <w:tcW w:w="12190" w:type="dxa"/>
            <w:tcBorders>
              <w:bottom w:val="single" w:sz="4" w:space="0" w:color="000001"/>
              <w:insideH w:val="single" w:sz="4" w:space="0" w:color="000001"/>
            </w:tcBorders>
            <w:shd w:color="auto" w:fill="auto" w:val="clear"/>
          </w:tcPr>
          <w:p>
            <w:pPr>
              <w:pStyle w:val="Normal"/>
              <w:suppressAutoHyphens w:val="true"/>
              <w:snapToGrid w:val="false"/>
              <w:spacing w:lineRule="atLeast" w:line="100" w:before="0" w:after="0"/>
              <w:rPr>
                <w:rFonts w:ascii="Calibri" w:hAnsi="Calibri" w:eastAsia="Calibri" w:cs="Calibri"/>
                <w:lang w:eastAsia="zh-CN"/>
              </w:rPr>
            </w:pPr>
            <w:r>
              <w:rPr>
                <w:rFonts w:eastAsia="Times New Roman" w:cs="Times New Roman" w:ascii="Times New Roman" w:hAnsi="Times New Roman"/>
                <w:bCs/>
                <w:color w:val="000000"/>
                <w:sz w:val="24"/>
                <w:szCs w:val="24"/>
                <w:lang w:val="uk-UA" w:eastAsia="zh-CN"/>
              </w:rPr>
              <w:t>Управління праці та соціального захисту населення Мукачівської міської ради</w:t>
            </w:r>
          </w:p>
        </w:tc>
      </w:tr>
      <w:tr>
        <w:trPr/>
        <w:tc>
          <w:tcPr>
            <w:tcW w:w="692" w:type="dxa"/>
            <w:tcBorders/>
            <w:shd w:color="auto" w:fill="auto" w:val="clear"/>
          </w:tcPr>
          <w:p>
            <w:pPr>
              <w:pStyle w:val="Normal"/>
              <w:suppressAutoHyphens w:val="true"/>
              <w:snapToGrid w:val="false"/>
              <w:spacing w:lineRule="atLeast" w:line="100" w:before="0" w:after="0"/>
              <w:jc w:val="center"/>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tc>
        <w:tc>
          <w:tcPr>
            <w:tcW w:w="1361" w:type="dxa"/>
            <w:tcBorders>
              <w:top w:val="single" w:sz="4" w:space="0" w:color="000001"/>
            </w:tcBorders>
            <w:shd w:color="auto" w:fill="auto" w:val="clear"/>
          </w:tcPr>
          <w:p>
            <w:pPr>
              <w:pStyle w:val="Normal"/>
              <w:suppressAutoHyphens w:val="true"/>
              <w:snapToGrid w:val="false"/>
              <w:spacing w:lineRule="atLeast" w:line="100" w:before="0" w:after="0"/>
              <w:jc w:val="center"/>
              <w:rPr/>
            </w:pPr>
            <w:r>
              <w:rPr>
                <w:rFonts w:eastAsia="Times New Roman" w:cs="Times New Roman" w:ascii="Times New Roman" w:hAnsi="Times New Roman"/>
                <w:color w:val="000000"/>
                <w:position w:val="24"/>
                <w:sz w:val="24"/>
                <w:szCs w:val="24"/>
                <w:lang w:val="uk-UA" w:eastAsia="zh-CN"/>
              </w:rPr>
              <w:t>КЕКВ</w:t>
            </w:r>
          </w:p>
        </w:tc>
        <w:tc>
          <w:tcPr>
            <w:tcW w:w="298" w:type="dxa"/>
            <w:tcBorders/>
            <w:shd w:color="auto" w:fill="auto" w:val="clear"/>
          </w:tcPr>
          <w:p>
            <w:pPr>
              <w:pStyle w:val="Normal"/>
              <w:suppressAutoHyphens w:val="true"/>
              <w:snapToGrid w:val="false"/>
              <w:spacing w:lineRule="atLeast" w:line="100" w:before="0" w:after="0"/>
              <w:jc w:val="center"/>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c>
        <w:tc>
          <w:tcPr>
            <w:tcW w:w="12190" w:type="dxa"/>
            <w:tcBorders>
              <w:top w:val="single" w:sz="4" w:space="0" w:color="000001"/>
            </w:tcBorders>
            <w:shd w:color="auto" w:fill="auto" w:val="clea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position w:val="18"/>
                <w:sz w:val="24"/>
                <w:szCs w:val="24"/>
                <w:lang w:val="uk-UA" w:eastAsia="zh-CN"/>
              </w:rPr>
              <w:t>найменування відповідального виконавця програми</w:t>
            </w:r>
          </w:p>
        </w:tc>
      </w:tr>
      <w:tr>
        <w:trPr/>
        <w:tc>
          <w:tcPr>
            <w:tcW w:w="692" w:type="dxa"/>
            <w:tcBorders/>
            <w:shd w:color="auto" w:fill="auto" w:val="clea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b/>
                <w:color w:val="000000"/>
                <w:sz w:val="24"/>
                <w:szCs w:val="24"/>
                <w:lang w:val="uk-UA" w:eastAsia="zh-CN"/>
              </w:rPr>
              <w:t>3.</w:t>
            </w:r>
          </w:p>
        </w:tc>
        <w:tc>
          <w:tcPr>
            <w:tcW w:w="1361" w:type="dxa"/>
            <w:tcBorders>
              <w:bottom w:val="single" w:sz="4" w:space="0" w:color="000001"/>
              <w:insideH w:val="single" w:sz="4" w:space="0" w:color="000001"/>
            </w:tcBorders>
            <w:shd w:color="auto" w:fill="auto" w:val="clear"/>
          </w:tcPr>
          <w:p>
            <w:pPr>
              <w:pStyle w:val="Normal"/>
              <w:suppressAutoHyphens w:val="true"/>
              <w:snapToGrid w:val="false"/>
              <w:spacing w:lineRule="atLeast" w:line="100" w:before="0" w:after="0"/>
              <w:rPr>
                <w:rFonts w:ascii="Calibri" w:hAnsi="Calibri" w:eastAsia="Calibri" w:cs="Calibri"/>
                <w:lang w:eastAsia="zh-CN"/>
              </w:rPr>
            </w:pPr>
            <w:r>
              <w:rPr>
                <w:rFonts w:eastAsia="Calibri" w:cs="Calibri"/>
                <w:lang w:eastAsia="zh-CN"/>
              </w:rPr>
            </w:r>
          </w:p>
        </w:tc>
        <w:tc>
          <w:tcPr>
            <w:tcW w:w="298" w:type="dxa"/>
            <w:tcBorders/>
            <w:shd w:color="auto" w:fill="auto" w:val="clear"/>
          </w:tcPr>
          <w:p>
            <w:pPr>
              <w:pStyle w:val="Normal"/>
              <w:suppressAutoHyphens w:val="true"/>
              <w:snapToGrid w:val="false"/>
              <w:spacing w:lineRule="atLeast" w:line="100" w:before="0" w:after="0"/>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c>
        <w:tc>
          <w:tcPr>
            <w:tcW w:w="12190" w:type="dxa"/>
            <w:tcBorders>
              <w:bottom w:val="single" w:sz="4" w:space="0" w:color="000001"/>
              <w:insideH w:val="single" w:sz="4" w:space="0" w:color="000001"/>
            </w:tcBorders>
            <w:shd w:color="auto" w:fill="auto" w:val="clear"/>
          </w:tcPr>
          <w:p>
            <w:pPr>
              <w:pStyle w:val="Normal"/>
              <w:shd w:val="clear" w:color="auto" w:fill="FFFFFF"/>
              <w:suppressAutoHyphens w:val="true"/>
              <w:snapToGrid w:val="false"/>
              <w:spacing w:lineRule="atLeast" w:line="100" w:before="0" w:after="120"/>
              <w:jc w:val="both"/>
              <w:rPr>
                <w:rFonts w:ascii="Calibri" w:hAnsi="Calibri" w:eastAsia="Calibri" w:cs="Calibri"/>
                <w:lang w:val="uk-UA" w:eastAsia="zh-CN"/>
              </w:rPr>
            </w:pPr>
            <w:r>
              <w:rPr>
                <w:rFonts w:eastAsia="Times New Roman" w:cs="Times New Roman" w:ascii="Times New Roman" w:hAnsi="Times New Roman"/>
                <w:color w:val="000000"/>
                <w:sz w:val="24"/>
                <w:szCs w:val="24"/>
                <w:lang w:val="uk-UA" w:eastAsia="zh-CN"/>
              </w:rPr>
              <w:t>Програма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tc>
      </w:tr>
      <w:tr>
        <w:trPr/>
        <w:tc>
          <w:tcPr>
            <w:tcW w:w="692" w:type="dxa"/>
            <w:tcBorders/>
            <w:shd w:color="auto" w:fill="auto" w:val="clear"/>
          </w:tcPr>
          <w:p>
            <w:pPr>
              <w:pStyle w:val="Normal"/>
              <w:suppressAutoHyphens w:val="true"/>
              <w:snapToGrid w:val="false"/>
              <w:spacing w:lineRule="atLeast" w:line="100" w:before="0" w:after="0"/>
              <w:jc w:val="center"/>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c>
        <w:tc>
          <w:tcPr>
            <w:tcW w:w="1361" w:type="dxa"/>
            <w:tcBorders>
              <w:top w:val="single" w:sz="4" w:space="0" w:color="000001"/>
            </w:tcBorders>
            <w:shd w:color="auto" w:fill="auto" w:val="clea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position w:val="24"/>
                <w:sz w:val="24"/>
                <w:szCs w:val="24"/>
                <w:lang w:val="uk-UA" w:eastAsia="zh-CN"/>
              </w:rPr>
              <w:t>КФКВ</w:t>
            </w:r>
          </w:p>
        </w:tc>
        <w:tc>
          <w:tcPr>
            <w:tcW w:w="298" w:type="dxa"/>
            <w:tcBorders/>
            <w:shd w:color="auto" w:fill="auto" w:val="clear"/>
          </w:tcPr>
          <w:p>
            <w:pPr>
              <w:pStyle w:val="Normal"/>
              <w:suppressAutoHyphens w:val="true"/>
              <w:snapToGrid w:val="false"/>
              <w:spacing w:lineRule="atLeast" w:line="100" w:before="0" w:after="0"/>
              <w:jc w:val="center"/>
              <w:rPr>
                <w:rFonts w:ascii="Times New Roman" w:hAnsi="Times New Roman" w:eastAsia="Times New Roman" w:cs="Times New Roman"/>
                <w:color w:val="000000"/>
                <w:sz w:val="24"/>
                <w:szCs w:val="24"/>
                <w:lang w:val="uk-UA" w:eastAsia="zh-CN"/>
              </w:rPr>
            </w:pPr>
            <w:r>
              <w:rPr>
                <w:rFonts w:eastAsia="Times New Roman" w:cs="Times New Roman" w:ascii="Times New Roman" w:hAnsi="Times New Roman"/>
                <w:color w:val="000000"/>
                <w:sz w:val="24"/>
                <w:szCs w:val="24"/>
                <w:lang w:val="uk-UA" w:eastAsia="zh-CN"/>
              </w:rPr>
            </w:r>
          </w:p>
        </w:tc>
        <w:tc>
          <w:tcPr>
            <w:tcW w:w="12190" w:type="dxa"/>
            <w:tcBorders>
              <w:top w:val="single" w:sz="4" w:space="0" w:color="000001"/>
            </w:tcBorders>
            <w:shd w:color="auto" w:fill="auto" w:val="clear"/>
          </w:tcPr>
          <w:p>
            <w:pPr>
              <w:pStyle w:val="Normal"/>
              <w:suppressAutoHyphens w:val="true"/>
              <w:snapToGrid w:val="false"/>
              <w:spacing w:lineRule="atLeast" w:line="100" w:before="0" w:after="0"/>
              <w:jc w:val="both"/>
              <w:rPr>
                <w:rFonts w:ascii="Calibri" w:hAnsi="Calibri" w:eastAsia="Calibri" w:cs="Calibri"/>
                <w:lang w:val="uk-UA" w:eastAsia="zh-CN"/>
              </w:rPr>
            </w:pPr>
            <w:r>
              <w:rPr>
                <w:rFonts w:eastAsia="Times New Roman" w:cs="Times New Roman" w:ascii="Times New Roman" w:hAnsi="Times New Roman"/>
                <w:color w:val="000000"/>
                <w:sz w:val="24"/>
                <w:szCs w:val="24"/>
                <w:lang w:val="uk-UA" w:eastAsia="zh-CN"/>
              </w:rPr>
              <w:t>Програма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tc>
      </w:tr>
    </w:tbl>
    <w:p>
      <w:pPr>
        <w:pStyle w:val="Normal"/>
        <w:shd w:val="clear" w:color="auto" w:fill="FFFFFF"/>
        <w:suppressAutoHyphens w:val="true"/>
        <w:spacing w:lineRule="atLeast" w:line="100" w:before="0" w:after="0"/>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r>
    </w:p>
    <w:p>
      <w:pPr>
        <w:pStyle w:val="Normal"/>
        <w:shd w:val="clear" w:color="auto" w:fill="FFFFFF"/>
        <w:suppressAutoHyphens w:val="true"/>
        <w:spacing w:lineRule="atLeast" w:line="10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suppressAutoHyphens w:val="true"/>
        <w:spacing w:lineRule="atLeast" w:line="10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suppressAutoHyphens w:val="true"/>
        <w:spacing w:lineRule="atLeast" w:line="100" w:before="0" w:after="0"/>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suppressAutoHyphens w:val="true"/>
        <w:spacing w:lineRule="atLeast" w:line="100" w:before="0" w:after="0"/>
        <w:jc w:val="both"/>
        <w:rPr>
          <w:rFonts w:ascii="Calibri" w:hAnsi="Calibri" w:eastAsia="Calibri" w:cs="Calibri"/>
          <w:lang w:val="uk-UA" w:eastAsia="zh-CN"/>
        </w:rPr>
      </w:pPr>
      <w:r>
        <w:rPr>
          <w:rFonts w:eastAsia="Times New Roman" w:cs="Times New Roman" w:ascii="Times New Roman" w:hAnsi="Times New Roman"/>
          <w:b/>
          <w:color w:val="000000"/>
          <w:sz w:val="24"/>
          <w:szCs w:val="24"/>
          <w:lang w:val="uk-UA" w:eastAsia="zh-CN"/>
        </w:rPr>
        <w:t>4. Напрями діяльності та заходи Програми забезпечення прав окремих пільгових категорій громадян з числа жителів Мукачівської міської об’єднаної територіальної громади на пільговий проїзд та пільговий телефонний зв’язок на 2020-2022 роки.</w:t>
      </w:r>
    </w:p>
    <w:p>
      <w:pPr>
        <w:pStyle w:val="Normal"/>
        <w:shd w:val="clear" w:color="auto" w:fill="FFFFFF"/>
        <w:suppressAutoHyphens w:val="true"/>
        <w:spacing w:lineRule="atLeast" w:line="100" w:before="0" w:after="0"/>
        <w:ind w:left="720" w:hanging="0"/>
        <w:jc w:val="both"/>
        <w:rPr>
          <w:rFonts w:ascii="Calibri" w:hAnsi="Calibri" w:eastAsia="Calibri" w:cs="Calibri"/>
          <w:lang w:val="uk-UA" w:eastAsia="zh-CN"/>
        </w:rPr>
      </w:pPr>
      <w:r>
        <w:rPr>
          <w:rFonts w:eastAsia="Calibri" w:cs="Calibri"/>
          <w:lang w:val="uk-UA" w:eastAsia="zh-CN"/>
        </w:rPr>
      </w:r>
    </w:p>
    <w:tbl>
      <w:tblPr>
        <w:tblW w:w="14621"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425"/>
        <w:gridCol w:w="708"/>
        <w:gridCol w:w="1276"/>
        <w:gridCol w:w="851"/>
        <w:gridCol w:w="993"/>
        <w:gridCol w:w="1133"/>
        <w:gridCol w:w="1276"/>
        <w:gridCol w:w="1417"/>
        <w:gridCol w:w="851"/>
        <w:gridCol w:w="993"/>
        <w:gridCol w:w="1133"/>
        <w:gridCol w:w="1558"/>
        <w:gridCol w:w="851"/>
        <w:gridCol w:w="1155"/>
      </w:tblGrid>
      <w:tr>
        <w:trPr>
          <w:trHeight w:val="274" w:hRule="atLeast"/>
          <w:cantSplit w:val="true"/>
        </w:trPr>
        <w:tc>
          <w:tcPr>
            <w:tcW w:w="425"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val="uk-UA" w:eastAsia="zh-CN"/>
              </w:rPr>
              <w:t>п/п</w:t>
            </w:r>
          </w:p>
        </w:tc>
        <w:tc>
          <w:tcPr>
            <w:tcW w:w="708"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Захід</w:t>
            </w:r>
          </w:p>
        </w:tc>
        <w:tc>
          <w:tcPr>
            <w:tcW w:w="127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Головний</w:t>
            </w:r>
          </w:p>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виконавець</w:t>
            </w:r>
          </w:p>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та строк</w:t>
            </w:r>
          </w:p>
          <w:p>
            <w:pPr>
              <w:pStyle w:val="Normal"/>
              <w:suppressAutoHyphens w:val="tru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виконання</w:t>
            </w:r>
          </w:p>
        </w:tc>
        <w:tc>
          <w:tcPr>
            <w:tcW w:w="5670" w:type="dxa"/>
            <w:gridSpan w:val="5"/>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Планові обсяги фінансування, тис. грн.</w:t>
            </w:r>
          </w:p>
        </w:tc>
        <w:tc>
          <w:tcPr>
            <w:tcW w:w="5386" w:type="dxa"/>
            <w:gridSpan w:val="5"/>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Фактичні обсяги фінансування, тис. грн.</w:t>
            </w:r>
          </w:p>
        </w:tc>
        <w:tc>
          <w:tcPr>
            <w:tcW w:w="11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eastAsia="zh-CN"/>
              </w:rPr>
              <w:t>Стан</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eastAsia="zh-CN"/>
              </w:rPr>
              <w:t>виконанн</w:t>
            </w:r>
            <w:r>
              <w:rPr>
                <w:rFonts w:eastAsia="Times New Roman" w:cs="Times New Roman" w:ascii="Times New Roman" w:hAnsi="Times New Roman"/>
                <w:color w:val="000000"/>
                <w:sz w:val="24"/>
                <w:szCs w:val="24"/>
                <w:lang w:val="uk-UA" w:eastAsia="zh-CN"/>
              </w:rPr>
              <w:t>я</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eastAsia="zh-CN"/>
              </w:rPr>
              <w:t>заходів</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eastAsia="zh-CN"/>
              </w:rPr>
              <w:t>(результа</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т</w:t>
            </w:r>
            <w:r>
              <w:rPr>
                <w:rFonts w:eastAsia="Times New Roman" w:cs="Times New Roman" w:ascii="Times New Roman" w:hAnsi="Times New Roman"/>
                <w:color w:val="000000"/>
                <w:sz w:val="24"/>
                <w:szCs w:val="24"/>
                <w:lang w:eastAsia="zh-CN"/>
              </w:rPr>
              <w:t>ивні</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eastAsia="zh-CN"/>
              </w:rPr>
              <w:t>показник</w:t>
            </w:r>
            <w:r>
              <w:rPr>
                <w:rFonts w:eastAsia="Times New Roman" w:cs="Times New Roman" w:ascii="Times New Roman" w:hAnsi="Times New Roman"/>
                <w:color w:val="000000"/>
                <w:sz w:val="24"/>
                <w:szCs w:val="24"/>
                <w:lang w:val="uk-UA" w:eastAsia="zh-CN"/>
              </w:rPr>
              <w:t>и</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eastAsia="zh-CN"/>
              </w:rPr>
              <w:t>виконанн</w:t>
            </w:r>
            <w:r>
              <w:rPr>
                <w:rFonts w:eastAsia="Times New Roman" w:cs="Times New Roman" w:ascii="Times New Roman" w:hAnsi="Times New Roman"/>
                <w:color w:val="000000"/>
                <w:sz w:val="24"/>
                <w:szCs w:val="24"/>
                <w:lang w:val="uk-UA" w:eastAsia="zh-CN"/>
              </w:rPr>
              <w:t>я</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eastAsia="zh-CN"/>
              </w:rPr>
              <w:t>програми)</w:t>
            </w:r>
          </w:p>
        </w:tc>
      </w:tr>
      <w:tr>
        <w:trPr>
          <w:trHeight w:val="252" w:hRule="atLeast"/>
          <w:cantSplit w:val="true"/>
        </w:trPr>
        <w:tc>
          <w:tcPr>
            <w:tcW w:w="42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708"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127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Всього</w:t>
            </w:r>
          </w:p>
        </w:tc>
        <w:tc>
          <w:tcPr>
            <w:tcW w:w="4819" w:type="dxa"/>
            <w:gridSpan w:val="4"/>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У тому числі:</w:t>
            </w:r>
          </w:p>
        </w:tc>
        <w:tc>
          <w:tcPr>
            <w:tcW w:w="85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Всього</w:t>
            </w:r>
          </w:p>
        </w:tc>
        <w:tc>
          <w:tcPr>
            <w:tcW w:w="4535" w:type="dxa"/>
            <w:gridSpan w:val="4"/>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У тому числі:</w:t>
            </w:r>
          </w:p>
        </w:tc>
        <w:tc>
          <w:tcPr>
            <w:tcW w:w="1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r>
      <w:tr>
        <w:trPr>
          <w:trHeight w:val="1844" w:hRule="atLeast"/>
          <w:cantSplit w:val="true"/>
        </w:trPr>
        <w:tc>
          <w:tcPr>
            <w:tcW w:w="42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708"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127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99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Міський</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бюджет</w:t>
            </w:r>
          </w:p>
        </w:tc>
        <w:tc>
          <w:tcPr>
            <w:tcW w:w="11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Місцевий</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бюджет</w:t>
            </w:r>
          </w:p>
        </w:tc>
        <w:tc>
          <w:tcPr>
            <w:tcW w:w="1276"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Районний,</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міський</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(міст</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обласного</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підпорядку</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вання)</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бюджети</w:t>
            </w:r>
          </w:p>
        </w:tc>
        <w:tc>
          <w:tcPr>
            <w:tcW w:w="1417"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Кошти</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небюджетих</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джерел</w:t>
            </w:r>
          </w:p>
        </w:tc>
        <w:tc>
          <w:tcPr>
            <w:tcW w:w="85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c>
          <w:tcPr>
            <w:tcW w:w="99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Міський</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бюджет</w:t>
            </w:r>
          </w:p>
        </w:tc>
        <w:tc>
          <w:tcPr>
            <w:tcW w:w="11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Місцевий</w:t>
            </w:r>
          </w:p>
          <w:p>
            <w:pPr>
              <w:pStyle w:val="Normal"/>
              <w:keepNext/>
              <w:numPr>
                <w:ilvl w:val="1"/>
                <w:numId w:val="1"/>
              </w:numPr>
              <w:suppressAutoHyphens w:val="true"/>
              <w:spacing w:lineRule="atLeast" w:line="100" w:before="0" w:after="0"/>
              <w:jc w:val="center"/>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бюджет</w:t>
            </w:r>
          </w:p>
        </w:tc>
        <w:tc>
          <w:tcPr>
            <w:tcW w:w="1558"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Районний,</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міський (міст</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обласного</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підпорядкуван</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ня) бюджети</w:t>
            </w:r>
          </w:p>
        </w:tc>
        <w:tc>
          <w:tcPr>
            <w:tcW w:w="85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Кошти</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небюдж</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етних</w:t>
            </w:r>
          </w:p>
          <w:p>
            <w:pPr>
              <w:pStyle w:val="Normal"/>
              <w:keepNext/>
              <w:numPr>
                <w:ilvl w:val="1"/>
                <w:numId w:val="1"/>
              </w:numPr>
              <w:suppressAutoHyphens w:val="true"/>
              <w:spacing w:lineRule="atLeast" w:line="100" w:before="0" w:after="0"/>
              <w:textAlignment w:val="baseline"/>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джерел</w:t>
            </w:r>
          </w:p>
        </w:tc>
        <w:tc>
          <w:tcPr>
            <w:tcW w:w="11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uppressAutoHyphens w:val="true"/>
              <w:snapToGrid w:val="false"/>
              <w:spacing w:lineRule="auto" w:line="276" w:before="0" w:after="0"/>
              <w:textAlignment w:val="baseline"/>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r>
    </w:tbl>
    <w:p>
      <w:pPr>
        <w:pStyle w:val="Normal"/>
        <w:shd w:val="clear" w:color="auto" w:fill="FFFFFF"/>
        <w:suppressAutoHyphens w:val="true"/>
        <w:spacing w:lineRule="atLeast" w:line="100" w:before="0" w:after="0"/>
        <w:rPr>
          <w:rFonts w:ascii="Calibri" w:hAnsi="Calibri" w:eastAsia="Calibri" w:cs="Times New Roman"/>
          <w:lang w:val="uk-UA" w:eastAsia="zh-CN"/>
        </w:rPr>
      </w:pPr>
      <w:r>
        <w:rPr>
          <w:rFonts w:eastAsia="Calibri" w:cs="Times New Roman"/>
          <w:lang w:val="uk-UA" w:eastAsia="zh-CN"/>
        </w:rPr>
      </w:r>
    </w:p>
    <w:p>
      <w:pPr>
        <w:pStyle w:val="Normal"/>
        <w:shd w:val="clear" w:color="auto" w:fill="FFFFFF"/>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b/>
          <w:color w:val="000000"/>
          <w:sz w:val="24"/>
          <w:szCs w:val="24"/>
          <w:lang w:val="uk-UA" w:eastAsia="zh-CN"/>
        </w:rPr>
        <w:t xml:space="preserve">5. Аналіз виконання за видатками в цілому за програмою:     </w:t>
      </w:r>
    </w:p>
    <w:p>
      <w:pPr>
        <w:pStyle w:val="Normal"/>
        <w:shd w:val="clear" w:color="auto" w:fill="FFFFFF"/>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b/>
          <w:color w:val="000000"/>
          <w:sz w:val="24"/>
          <w:szCs w:val="24"/>
          <w:lang w:val="uk-UA" w:eastAsia="zh-CN"/>
        </w:rPr>
        <w:t xml:space="preserve">                                                                                                                   </w:t>
      </w:r>
    </w:p>
    <w:tbl>
      <w:tblPr>
        <w:tblW w:w="14640" w:type="dxa"/>
        <w:jc w:val="left"/>
        <w:tblInd w:w="11" w:type="dxa"/>
        <w:tblBorders>
          <w:top w:val="single" w:sz="8" w:space="0" w:color="000001"/>
          <w:left w:val="single" w:sz="8" w:space="0" w:color="000001"/>
          <w:bottom w:val="single" w:sz="8" w:space="0" w:color="000001"/>
          <w:insideH w:val="single" w:sz="8" w:space="0" w:color="000001"/>
        </w:tblBorders>
        <w:tblCellMar>
          <w:top w:w="0" w:type="dxa"/>
          <w:left w:w="0" w:type="dxa"/>
          <w:bottom w:w="0" w:type="dxa"/>
          <w:right w:w="0" w:type="dxa"/>
        </w:tblCellMar>
        <w:tblLook w:firstRow="0" w:noVBand="0" w:lastRow="0" w:firstColumn="0" w:lastColumn="0" w:noHBand="0" w:val="0000"/>
      </w:tblPr>
      <w:tblGrid>
        <w:gridCol w:w="1418"/>
        <w:gridCol w:w="1845"/>
        <w:gridCol w:w="1699"/>
        <w:gridCol w:w="2"/>
        <w:gridCol w:w="1550"/>
        <w:gridCol w:w="1710"/>
        <w:gridCol w:w="1729"/>
        <w:gridCol w:w="2"/>
        <w:gridCol w:w="1417"/>
        <w:gridCol w:w="1530"/>
        <w:gridCol w:w="1736"/>
      </w:tblGrid>
      <w:tr>
        <w:trPr>
          <w:trHeight w:val="293" w:hRule="atLeast"/>
          <w:cantSplit w:val="true"/>
        </w:trPr>
        <w:tc>
          <w:tcPr>
            <w:tcW w:w="4962" w:type="dxa"/>
            <w:gridSpan w:val="3"/>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val="uk-UA" w:eastAsia="zh-CN"/>
              </w:rPr>
              <w:t>Бюджетні асигнування з урахуванням змін</w:t>
            </w:r>
          </w:p>
        </w:tc>
        <w:tc>
          <w:tcPr>
            <w:tcW w:w="4991" w:type="dxa"/>
            <w:gridSpan w:val="4"/>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Проведен</w:t>
            </w:r>
            <w:r>
              <w:rPr>
                <w:rFonts w:eastAsia="Times New Roman" w:cs="Times New Roman" w:ascii="Times New Roman" w:hAnsi="Times New Roman"/>
                <w:color w:val="000000"/>
                <w:sz w:val="24"/>
                <w:szCs w:val="24"/>
                <w:lang w:val="uk-UA" w:eastAsia="zh-CN"/>
              </w:rPr>
              <w:t xml:space="preserve">і </w:t>
            </w:r>
            <w:r>
              <w:rPr>
                <w:rFonts w:eastAsia="Times New Roman" w:cs="Times New Roman" w:ascii="Times New Roman" w:hAnsi="Times New Roman"/>
                <w:color w:val="000000"/>
                <w:sz w:val="24"/>
                <w:szCs w:val="24"/>
                <w:lang w:eastAsia="zh-CN"/>
              </w:rPr>
              <w:t>видатки</w:t>
            </w:r>
          </w:p>
        </w:tc>
        <w:tc>
          <w:tcPr>
            <w:tcW w:w="468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Відхилення</w:t>
            </w:r>
          </w:p>
        </w:tc>
      </w:tr>
      <w:tr>
        <w:trPr>
          <w:trHeight w:val="293" w:hRule="atLeast"/>
          <w:cantSplit w:val="true"/>
        </w:trPr>
        <w:tc>
          <w:tcPr>
            <w:tcW w:w="1418"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i/>
                <w:color w:val="000000"/>
                <w:sz w:val="24"/>
                <w:szCs w:val="24"/>
                <w:lang w:eastAsia="zh-CN"/>
              </w:rPr>
              <w:t>Усього</w:t>
            </w:r>
          </w:p>
        </w:tc>
        <w:tc>
          <w:tcPr>
            <w:tcW w:w="1845"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keepNext/>
              <w:numPr>
                <w:ilvl w:val="1"/>
                <w:numId w:val="1"/>
              </w:numPr>
              <w:suppressAutoHyphens w:val="true"/>
              <w:snapToGrid w:val="false"/>
              <w:spacing w:lineRule="auto" w:line="276" w:before="0" w:after="0"/>
              <w:jc w:val="center"/>
              <w:textAlignment w:val="baseline"/>
              <w:rPr>
                <w:rFonts w:ascii="Calibri" w:hAnsi="Calibri" w:eastAsia="Calibri" w:cs="Calibri"/>
                <w:lang w:eastAsia="zh-CN"/>
              </w:rPr>
            </w:pPr>
            <w:r>
              <w:rPr>
                <w:rFonts w:eastAsia="Times New Roman" w:cs="Times New Roman" w:ascii="Times New Roman" w:hAnsi="Times New Roman"/>
                <w:bCs/>
                <w:iCs/>
                <w:color w:val="000000"/>
                <w:sz w:val="24"/>
                <w:szCs w:val="24"/>
                <w:lang w:eastAsia="zh-CN"/>
              </w:rPr>
              <w:t>загальний фонд</w:t>
            </w:r>
          </w:p>
        </w:tc>
        <w:tc>
          <w:tcPr>
            <w:tcW w:w="1701"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Спеціальний</w:t>
            </w: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eastAsia="zh-CN"/>
              </w:rPr>
              <w:t>фонд</w:t>
            </w:r>
          </w:p>
        </w:tc>
        <w:tc>
          <w:tcPr>
            <w:tcW w:w="155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Усього</w:t>
            </w:r>
          </w:p>
        </w:tc>
        <w:tc>
          <w:tcPr>
            <w:tcW w:w="171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Загальний</w:t>
            </w: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eastAsia="zh-CN"/>
              </w:rPr>
              <w:t>фонд</w:t>
            </w:r>
          </w:p>
        </w:tc>
        <w:tc>
          <w:tcPr>
            <w:tcW w:w="1731"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Спеціальний</w:t>
            </w: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eastAsia="zh-CN"/>
              </w:rPr>
              <w:t>фонд</w:t>
            </w:r>
          </w:p>
        </w:tc>
        <w:tc>
          <w:tcPr>
            <w:tcW w:w="1417"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Усього</w:t>
            </w:r>
          </w:p>
        </w:tc>
        <w:tc>
          <w:tcPr>
            <w:tcW w:w="153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Загальний</w:t>
            </w: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eastAsia="zh-CN"/>
              </w:rPr>
              <w:t>фонд</w:t>
            </w:r>
          </w:p>
        </w:tc>
        <w:tc>
          <w:tcPr>
            <w:tcW w:w="17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Calibri" w:hAnsi="Calibri" w:eastAsia="Calibri" w:cs="Calibri"/>
                <w:lang w:eastAsia="zh-CN"/>
              </w:rPr>
            </w:pPr>
            <w:r>
              <w:rPr>
                <w:rFonts w:eastAsia="Times New Roman" w:cs="Times New Roman" w:ascii="Times New Roman" w:hAnsi="Times New Roman"/>
                <w:color w:val="000000"/>
                <w:sz w:val="24"/>
                <w:szCs w:val="24"/>
                <w:lang w:eastAsia="zh-CN"/>
              </w:rPr>
              <w:t>Спеціальний</w:t>
            </w:r>
            <w:r>
              <w:rPr>
                <w:rFonts w:eastAsia="Times New Roman" w:cs="Times New Roman" w:ascii="Times New Roman" w:hAnsi="Times New Roman"/>
                <w:color w:val="000000"/>
                <w:sz w:val="24"/>
                <w:szCs w:val="24"/>
                <w:lang w:val="uk-UA" w:eastAsia="zh-CN"/>
              </w:rPr>
              <w:t xml:space="preserve"> </w:t>
            </w:r>
            <w:r>
              <w:rPr>
                <w:rFonts w:eastAsia="Times New Roman" w:cs="Times New Roman" w:ascii="Times New Roman" w:hAnsi="Times New Roman"/>
                <w:color w:val="000000"/>
                <w:sz w:val="24"/>
                <w:szCs w:val="24"/>
                <w:lang w:eastAsia="zh-CN"/>
              </w:rPr>
              <w:t>фонд</w:t>
            </w:r>
          </w:p>
        </w:tc>
      </w:tr>
      <w:tr>
        <w:trPr>
          <w:trHeight w:val="293" w:hRule="atLeast"/>
          <w:cantSplit w:val="true"/>
        </w:trPr>
        <w:tc>
          <w:tcPr>
            <w:tcW w:w="1418"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845"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keepNext/>
              <w:numPr>
                <w:ilvl w:val="1"/>
                <w:numId w:val="1"/>
              </w:numPr>
              <w:suppressAutoHyphens w:val="true"/>
              <w:snapToGrid w:val="false"/>
              <w:spacing w:lineRule="auto" w:line="276" w:before="0" w:after="0"/>
              <w:jc w:val="center"/>
              <w:textAlignment w:val="baseline"/>
              <w:rPr>
                <w:rFonts w:ascii="Times New Roman" w:hAnsi="Times New Roman" w:eastAsia="Times New Roman" w:cs="Times New Roman"/>
                <w:bCs/>
                <w:iCs/>
                <w:color w:val="000000"/>
                <w:sz w:val="24"/>
                <w:szCs w:val="24"/>
                <w:lang w:eastAsia="zh-CN"/>
              </w:rPr>
            </w:pPr>
            <w:r>
              <w:rPr>
                <w:rFonts w:eastAsia="Times New Roman" w:cs="Times New Roman" w:ascii="Times New Roman" w:hAnsi="Times New Roman"/>
                <w:bCs/>
                <w:iCs/>
                <w:color w:val="000000"/>
                <w:sz w:val="24"/>
                <w:szCs w:val="24"/>
                <w:lang w:eastAsia="zh-CN"/>
              </w:rPr>
            </w:r>
          </w:p>
        </w:tc>
        <w:tc>
          <w:tcPr>
            <w:tcW w:w="1701"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bCs/>
                <w:iCs/>
                <w:color w:val="000000"/>
                <w:sz w:val="24"/>
                <w:szCs w:val="24"/>
                <w:lang w:eastAsia="zh-CN"/>
              </w:rPr>
            </w:pPr>
            <w:r>
              <w:rPr>
                <w:rFonts w:eastAsia="Times New Roman" w:cs="Times New Roman" w:ascii="Times New Roman" w:hAnsi="Times New Roman"/>
                <w:bCs/>
                <w:iCs/>
                <w:color w:val="000000"/>
                <w:sz w:val="24"/>
                <w:szCs w:val="24"/>
                <w:lang w:eastAsia="zh-CN"/>
              </w:rPr>
            </w:r>
          </w:p>
        </w:tc>
        <w:tc>
          <w:tcPr>
            <w:tcW w:w="155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bCs/>
                <w:iCs/>
                <w:color w:val="000000"/>
                <w:sz w:val="24"/>
                <w:szCs w:val="24"/>
                <w:lang w:eastAsia="zh-CN"/>
              </w:rPr>
            </w:pPr>
            <w:r>
              <w:rPr>
                <w:rFonts w:eastAsia="Times New Roman" w:cs="Times New Roman" w:ascii="Times New Roman" w:hAnsi="Times New Roman"/>
                <w:bCs/>
                <w:iCs/>
                <w:color w:val="000000"/>
                <w:sz w:val="24"/>
                <w:szCs w:val="24"/>
                <w:lang w:eastAsia="zh-CN"/>
              </w:rPr>
            </w:r>
          </w:p>
        </w:tc>
        <w:tc>
          <w:tcPr>
            <w:tcW w:w="171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731" w:type="dxa"/>
            <w:gridSpan w:val="2"/>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417"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53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73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uppressAutoHyphens w:val="true"/>
              <w:snapToGrid w:val="false"/>
              <w:spacing w:lineRule="atLeast" w:line="10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hd w:val="clear" w:color="auto" w:fill="FFFFFF"/>
        <w:suppressAutoHyphens w:val="true"/>
        <w:spacing w:lineRule="atLeast" w:line="10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suppressAutoHyphens w:val="true"/>
        <w:spacing w:lineRule="atLeast" w:line="100" w:before="0" w:after="0"/>
        <w:jc w:val="center"/>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uppressAutoHyphens w:val="true"/>
        <w:spacing w:lineRule="atLeast" w:line="100" w:before="0" w:after="0"/>
        <w:rPr>
          <w:rFonts w:ascii="Calibri" w:hAnsi="Calibri" w:eastAsia="Calibri" w:cs="Calibri"/>
          <w:lang w:eastAsia="zh-CN"/>
        </w:rPr>
      </w:pPr>
      <w:r>
        <w:rPr>
          <w:rFonts w:eastAsia="Times New Roman" w:cs="Times New Roman" w:ascii="Times New Roman" w:hAnsi="Times New Roman"/>
          <w:sz w:val="24"/>
          <w:szCs w:val="24"/>
          <w:lang w:val="uk-UA" w:eastAsia="zh-CN"/>
        </w:rPr>
        <w:t xml:space="preserve">           </w:t>
      </w:r>
      <w:r>
        <w:rPr>
          <w:rFonts w:eastAsia="Times New Roman" w:cs="Times New Roman" w:ascii="Times New Roman" w:hAnsi="Times New Roman"/>
          <w:b/>
          <w:sz w:val="24"/>
          <w:szCs w:val="24"/>
          <w:lang w:val="uk-UA" w:eastAsia="zh-CN"/>
        </w:rPr>
        <w:t>Секретар міської ради</w:t>
        <w:tab/>
        <w:tab/>
        <w:tab/>
        <w:tab/>
        <w:tab/>
        <w:tab/>
        <w:tab/>
        <w:tab/>
        <w:tab/>
        <w:t xml:space="preserve">                             </w:t>
        <w:tab/>
        <w:tab/>
        <w:tab/>
        <w:t>І.Маняк</w:t>
      </w:r>
    </w:p>
    <w:p>
      <w:pPr>
        <w:pStyle w:val="Normal"/>
        <w:suppressAutoHyphens w:val="true"/>
        <w:spacing w:lineRule="auto" w:line="276" w:before="0" w:after="0"/>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uto" w:line="276" w:before="0" w:after="0"/>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r>
    </w:p>
    <w:p>
      <w:pPr>
        <w:pStyle w:val="Normal"/>
        <w:suppressAutoHyphens w:val="true"/>
        <w:spacing w:lineRule="auto" w:line="276" w:before="0" w:after="0"/>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val="uk-UA" w:eastAsia="zh-CN"/>
        </w:rPr>
        <w:t>Керуючий справами</w:t>
      </w:r>
    </w:p>
    <w:p>
      <w:pPr>
        <w:pStyle w:val="Normal"/>
        <w:suppressAutoHyphens w:val="true"/>
        <w:spacing w:lineRule="auto" w:line="276" w:before="0" w:after="0"/>
        <w:textAlignment w:val="baseline"/>
        <w:rPr>
          <w:rFonts w:ascii="Times New Roman" w:hAnsi="Times New Roman" w:eastAsia="Times New Roman" w:cs="Times New Roman"/>
          <w:b/>
          <w:b/>
          <w:sz w:val="24"/>
          <w:szCs w:val="24"/>
          <w:lang w:val="uk-UA" w:eastAsia="zh-CN"/>
        </w:rPr>
      </w:pP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val="uk-UA" w:eastAsia="zh-CN"/>
        </w:rPr>
        <w:t>виконавчого комітету</w:t>
        <w:tab/>
        <w:tab/>
        <w:tab/>
        <w:tab/>
        <w:tab/>
        <w:tab/>
        <w:tab/>
        <w:tab/>
        <w:tab/>
        <w:tab/>
        <w:tab/>
        <w:tab/>
        <w:tab/>
        <w:tab/>
        <w:t>О.Лендєл</w:t>
      </w:r>
    </w:p>
    <w:p>
      <w:pPr>
        <w:pStyle w:val="Normal"/>
        <w:shd w:val="clear" w:color="auto" w:fill="FFFFFF"/>
        <w:suppressAutoHyphens w:val="true"/>
        <w:spacing w:lineRule="atLeast" w:line="100" w:before="0" w:after="0"/>
        <w:ind w:left="7788" w:hanging="0"/>
        <w:jc w:val="right"/>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shd w:val="clear" w:color="auto" w:fill="FFFFFF"/>
        <w:suppressAutoHyphens w:val="true"/>
        <w:spacing w:lineRule="atLeast" w:line="100" w:before="0" w:after="0"/>
        <w:ind w:left="7788" w:hanging="0"/>
        <w:jc w:val="right"/>
        <w:rPr>
          <w:rFonts w:ascii="Calibri" w:hAnsi="Calibri" w:eastAsia="Calibri" w:cs="Calibri"/>
          <w:lang w:eastAsia="zh-CN"/>
        </w:rPr>
      </w:pPr>
      <w:r>
        <w:rPr>
          <w:rFonts w:eastAsia="Calibri" w:cs="Calibri"/>
          <w:lang w:eastAsia="zh-CN"/>
        </w:rPr>
      </w:r>
    </w:p>
    <w:p>
      <w:pPr>
        <w:pStyle w:val="Normal"/>
        <w:shd w:val="clear" w:color="auto" w:fill="FFFFFF"/>
        <w:suppressAutoHyphens w:val="true"/>
        <w:spacing w:lineRule="atLeast" w:line="100" w:before="0" w:after="0"/>
        <w:ind w:left="7788" w:hanging="0"/>
        <w:jc w:val="right"/>
        <w:rPr>
          <w:rFonts w:ascii="Calibri" w:hAnsi="Calibri" w:eastAsia="Calibri" w:cs="Calibri"/>
          <w:lang w:eastAsia="zh-CN"/>
        </w:rPr>
      </w:pPr>
      <w:r>
        <w:rPr>
          <w:rFonts w:eastAsia="Calibri" w:cs="Calibri"/>
          <w:lang w:eastAsia="zh-CN"/>
        </w:rPr>
      </w:r>
    </w:p>
    <w:p>
      <w:pPr>
        <w:pStyle w:val="Normal"/>
        <w:shd w:val="clear" w:color="auto" w:fill="FFFFFF"/>
        <w:suppressAutoHyphens w:val="true"/>
        <w:spacing w:lineRule="atLeast" w:line="100" w:before="0" w:after="0"/>
        <w:ind w:left="7788" w:hanging="0"/>
        <w:jc w:val="right"/>
        <w:rPr/>
      </w:pPr>
      <w:r>
        <w:rPr/>
      </w:r>
    </w:p>
    <w:sectPr>
      <w:type w:val="nextPage"/>
      <w:pgSz w:orient="landscape" w:w="16838" w:h="11906"/>
      <w:pgMar w:left="1134" w:right="426" w:header="0" w:top="1276"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rFonts w:cs="Times New Roman"/>
        <w:lang w:val="uk-UA"/>
      </w:rPr>
    </w:lvl>
    <w:lvl w:ilvl="1">
      <w:start w:val="1"/>
      <w:numFmt w:val="none"/>
      <w:suff w:val="nothing"/>
      <w:lvlText w:val=""/>
      <w:lvlJc w:val="left"/>
      <w:pPr>
        <w:ind w:left="576" w:hanging="576"/>
      </w:pPr>
      <w:rPr>
        <w:sz w:val="24"/>
        <w:b/>
        <w:rFonts w:ascii="Times New Roman" w:hAnsi="Times New Roman" w:cs="Times New Roman"/>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1f9d"/>
    <w:pPr>
      <w:widowControl/>
      <w:bidi w:val="0"/>
      <w:spacing w:lineRule="auto" w:line="252"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083586"/>
    <w:rPr>
      <w:rFonts w:ascii="Tahoma" w:hAnsi="Tahoma" w:cs="Tahoma"/>
      <w:sz w:val="16"/>
      <w:szCs w:val="16"/>
    </w:rPr>
  </w:style>
  <w:style w:type="character" w:styleId="ListLabel1" w:customStyle="1">
    <w:name w:val="ListLabel 1"/>
    <w:qFormat/>
    <w:rPr>
      <w:rFonts w:cs="Times New Roman"/>
      <w:lang w:val="uk-UA"/>
    </w:rPr>
  </w:style>
  <w:style w:type="character" w:styleId="ListLabel2" w:customStyle="1">
    <w:name w:val="ListLabel 2"/>
    <w:qFormat/>
    <w:rPr>
      <w:rFonts w:ascii="Times New Roman" w:hAnsi="Times New Roman" w:cs="Times New Roman"/>
      <w:b/>
      <w:sz w:val="24"/>
    </w:rPr>
  </w:style>
  <w:style w:type="character" w:styleId="ListLabel3">
    <w:name w:val="ListLabel 3"/>
    <w:qFormat/>
    <w:rPr>
      <w:rFonts w:cs="Times New Roman"/>
      <w:lang w:val="uk-UA"/>
    </w:rPr>
  </w:style>
  <w:style w:type="character" w:styleId="ListLabel4">
    <w:name w:val="ListLabel 4"/>
    <w:qFormat/>
    <w:rPr>
      <w:rFonts w:ascii="Times New Roman" w:hAnsi="Times New Roman" w:cs="Times New Roman"/>
      <w:b/>
      <w:sz w:val="24"/>
    </w:rPr>
  </w:style>
  <w:style w:type="paragraph" w:styleId="Style15" w:customStyle="1">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08358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LibreOffice/5.2.4.2$Windows_X86_64 LibreOffice_project/3d5603e1122f0f102b62521720ab13a38a4e0eb0</Application>
  <Pages>10</Pages>
  <Words>1886</Words>
  <Characters>13226</Characters>
  <CharactersWithSpaces>16828</CharactersWithSpaces>
  <Paragraphs>224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2019-11-29T08:20:00Z</dcterms:created>
  <dc:creator>Windows10</dc:creator>
  <dc:description/>
  <dc:language>uk-UA</dc:language>
  <cp:lastModifiedBy/>
  <cp:lastPrinted>2019-12-04T09:00:00Z</cp:lastPrinted>
  <dcterms:modified xsi:type="dcterms:W3CDTF">2019-12-05T09:19:26Z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