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right="-1" w:hanging="0"/>
        <w:jc w:val="center"/>
        <w:rPr>
          <w:rFonts w:ascii="Times New Roman" w:hAnsi="Times New Roman" w:cs="Times New Roman"/>
          <w:b/>
          <w:b/>
          <w:bCs/>
          <w:sz w:val="28"/>
          <w:szCs w:val="28"/>
        </w:rPr>
      </w:pPr>
      <w:r>
        <w:drawing>
          <wp:anchor behindDoc="0" distT="0" distB="0" distL="153035" distR="114935" simplePos="0" locked="0" layoutInCell="1" allowOverlap="1" relativeHeight="2">
            <wp:simplePos x="0" y="0"/>
            <wp:positionH relativeFrom="column">
              <wp:posOffset>2787015</wp:posOffset>
            </wp:positionH>
            <wp:positionV relativeFrom="paragraph">
              <wp:posOffset>-609600</wp:posOffset>
            </wp:positionV>
            <wp:extent cx="422910" cy="602615"/>
            <wp:effectExtent l="0" t="0" r="0" b="0"/>
            <wp:wrapTight wrapText="bothSides">
              <wp:wrapPolygon edited="0">
                <wp:start x="-1195" y="0"/>
                <wp:lineTo x="-1195" y="20944"/>
                <wp:lineTo x="21387" y="20944"/>
                <wp:lineTo x="21387" y="0"/>
                <wp:lineTo x="-1195" y="0"/>
              </wp:wrapPolygon>
            </wp:wrapTigh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049" t="-732" r="-1049" b="-732"/>
                    <a:stretch>
                      <a:fillRect/>
                    </a:stretch>
                  </pic:blipFill>
                  <pic:spPr bwMode="auto">
                    <a:xfrm>
                      <a:off x="0" y="0"/>
                      <a:ext cx="422910" cy="602615"/>
                    </a:xfrm>
                    <a:prstGeom prst="rect">
                      <a:avLst/>
                    </a:prstGeom>
                  </pic:spPr>
                </pic:pic>
              </a:graphicData>
            </a:graphic>
          </wp:anchor>
        </w:drawing>
      </w:r>
      <w:r>
        <w:rPr>
          <w:rFonts w:cs="Times New Roman" w:ascii="Times New Roman" w:hAnsi="Times New Roman"/>
          <w:b/>
          <w:bCs/>
          <w:sz w:val="28"/>
          <w:szCs w:val="28"/>
        </w:rPr>
        <w:t>У</w:t>
      </w:r>
      <w:r>
        <w:rPr>
          <w:rFonts w:cs="Times New Roman" w:ascii="Times New Roman" w:hAnsi="Times New Roman"/>
          <w:b/>
          <w:bCs/>
          <w:sz w:val="28"/>
          <w:szCs w:val="28"/>
        </w:rPr>
        <w:t xml:space="preserve"> К Р А Ї Н 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ЗАКАРПАТСЬКА ОБЛАСТЬ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МУКАЧІВСЬКА МІСЬКА РАДА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ВИКОНАВЧИЙ КОМІТЕТ</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bCs/>
          <w:sz w:val="28"/>
          <w:szCs w:val="28"/>
        </w:rPr>
        <w:t>Р І Ш Е Н Н Я</w:t>
      </w:r>
    </w:p>
    <w:p>
      <w:pPr>
        <w:pStyle w:val="Normal"/>
        <w:keepNext/>
        <w:keepLines/>
        <w:tabs>
          <w:tab w:val="left" w:pos="0" w:leader="none"/>
        </w:tabs>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keepNext/>
        <w:keepLines/>
        <w:tabs>
          <w:tab w:val="left" w:pos="0" w:leader="none"/>
        </w:tabs>
        <w:spacing w:lineRule="auto" w:line="240" w:before="0" w:after="0"/>
        <w:rPr/>
      </w:pPr>
      <w:r>
        <w:rPr>
          <w:rFonts w:cs="Times New Roman" w:ascii="Times New Roman" w:hAnsi="Times New Roman"/>
          <w:sz w:val="28"/>
          <w:szCs w:val="28"/>
        </w:rPr>
        <w:t>04.12.2019</w:t>
      </w:r>
      <w:r>
        <w:rPr>
          <w:rFonts w:cs="Times New Roman" w:ascii="Times New Roman" w:hAnsi="Times New Roman"/>
          <w:sz w:val="28"/>
          <w:szCs w:val="28"/>
        </w:rPr>
        <w:t xml:space="preserve"> </w:t>
        <w:tab/>
        <w:tab/>
        <w:t xml:space="preserve">                               Мукачево                                                № </w:t>
      </w:r>
      <w:r>
        <w:rPr>
          <w:rFonts w:cs="Times New Roman" w:ascii="Times New Roman" w:hAnsi="Times New Roman"/>
          <w:sz w:val="28"/>
          <w:szCs w:val="28"/>
        </w:rPr>
        <w:t>376</w:t>
      </w:r>
    </w:p>
    <w:p>
      <w:pPr>
        <w:pStyle w:val="Normal"/>
        <w:keepNext/>
        <w:keepLines/>
        <w:tabs>
          <w:tab w:val="left" w:pos="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 xml:space="preserve">Про схвалення проєкту Програми </w:t>
      </w:r>
      <w:r>
        <w:rPr>
          <w:rStyle w:val="Strong"/>
          <w:rFonts w:cs="Times New Roman" w:ascii="Times New Roman" w:hAnsi="Times New Roman"/>
          <w:sz w:val="28"/>
          <w:szCs w:val="28"/>
        </w:rPr>
        <w:t xml:space="preserve">розвитку освіти Мукачівської міської об’єднаної територіальної громади на 2020-2022 роки </w:t>
      </w:r>
    </w:p>
    <w:p>
      <w:pPr>
        <w:pStyle w:val="Normal"/>
        <w:tabs>
          <w:tab w:val="left" w:pos="-1800"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bCs/>
          <w:sz w:val="28"/>
          <w:szCs w:val="28"/>
        </w:rPr>
        <w:t xml:space="preserve">Розглянувши проєкт Програми </w:t>
      </w:r>
      <w:r>
        <w:rPr>
          <w:rStyle w:val="Strong"/>
          <w:rFonts w:cs="Times New Roman" w:ascii="Times New Roman" w:hAnsi="Times New Roman"/>
          <w:b w:val="false"/>
          <w:sz w:val="28"/>
          <w:szCs w:val="28"/>
        </w:rPr>
        <w:t>розвитку освіти Мукачівської міської об’єднаної територіальної громади на 2020-2022 роки, з</w:t>
      </w:r>
      <w:r>
        <w:rPr>
          <w:rFonts w:cs="Times New Roman" w:ascii="Times New Roman" w:hAnsi="Times New Roman"/>
          <w:bCs/>
          <w:sz w:val="28"/>
          <w:szCs w:val="28"/>
        </w:rPr>
        <w:t xml:space="preserve"> метою визначення стратегії розвитку освіти Мукачівської </w:t>
      </w:r>
      <w:r>
        <w:rPr>
          <w:rStyle w:val="Strong"/>
          <w:rFonts w:cs="Times New Roman" w:ascii="Times New Roman" w:hAnsi="Times New Roman"/>
          <w:b w:val="false"/>
          <w:sz w:val="28"/>
          <w:szCs w:val="28"/>
        </w:rPr>
        <w:t>міської об’єднаної територіальної громади</w:t>
      </w:r>
      <w:r>
        <w:rPr>
          <w:rFonts w:cs="Times New Roman" w:ascii="Times New Roman" w:hAnsi="Times New Roman"/>
          <w:bCs/>
          <w:sz w:val="28"/>
          <w:szCs w:val="28"/>
        </w:rPr>
        <w:t xml:space="preserve">,  </w:t>
      </w:r>
      <w:r>
        <w:rPr>
          <w:rFonts w:cs="Times New Roman" w:ascii="Times New Roman" w:hAnsi="Times New Roman"/>
          <w:sz w:val="28"/>
          <w:szCs w:val="28"/>
        </w:rPr>
        <w:t>впровадження механізму стимулювання обдарованої молоді та педагогічних працівників</w:t>
      </w:r>
      <w:r>
        <w:rPr>
          <w:rFonts w:cs="Times New Roman" w:ascii="Times New Roman" w:hAnsi="Times New Roman"/>
          <w:bCs/>
          <w:sz w:val="28"/>
          <w:szCs w:val="28"/>
        </w:rPr>
        <w:t>, с</w:t>
      </w:r>
      <w:r>
        <w:rPr>
          <w:rFonts w:cs="Times New Roman" w:ascii="Times New Roman" w:hAnsi="Times New Roman"/>
          <w:sz w:val="28"/>
          <w:szCs w:val="28"/>
        </w:rPr>
        <w:t>творення умов для виховання, збереження та зміцнення фізичного та психологічного здоров’я вихованців</w:t>
      </w:r>
      <w:r>
        <w:rPr>
          <w:rFonts w:cs="Times New Roman" w:ascii="Times New Roman" w:hAnsi="Times New Roman"/>
          <w:bCs/>
          <w:sz w:val="28"/>
          <w:szCs w:val="28"/>
        </w:rPr>
        <w:t xml:space="preserve"> керуючись пп.1 п.а ст.27, п.1 ч.2 ст.52, ч.6 ст.59 Закону України “Про місцеве самоврядування в Україні”,</w:t>
      </w:r>
      <w:r>
        <w:rPr>
          <w:rFonts w:cs="Times New Roman" w:ascii="Times New Roman" w:hAnsi="Times New Roman"/>
          <w:b/>
          <w:sz w:val="28"/>
          <w:szCs w:val="28"/>
        </w:rPr>
        <w:t>виконавчий комітет Мукачівської міської ради вирішив:</w:t>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67"/>
        <w:jc w:val="both"/>
        <w:rPr>
          <w:rFonts w:ascii="Times New Roman" w:hAnsi="Times New Roman" w:cs="Times New Roman"/>
          <w:b/>
          <w:b/>
          <w:bCs/>
          <w:sz w:val="28"/>
          <w:szCs w:val="28"/>
        </w:rPr>
      </w:pPr>
      <w:r>
        <w:rPr>
          <w:rFonts w:cs="Times New Roman" w:ascii="Times New Roman" w:hAnsi="Times New Roman"/>
          <w:sz w:val="28"/>
          <w:szCs w:val="28"/>
        </w:rPr>
        <w:t xml:space="preserve">1. Схвалити проєкт  Програми </w:t>
      </w:r>
      <w:r>
        <w:rPr>
          <w:rStyle w:val="Strong"/>
          <w:rFonts w:cs="Times New Roman" w:ascii="Times New Roman" w:hAnsi="Times New Roman"/>
          <w:b w:val="false"/>
          <w:sz w:val="28"/>
          <w:szCs w:val="28"/>
        </w:rPr>
        <w:t xml:space="preserve">розвитку освіти Мукачівської міської об’єднаної територіальної громади на 2020-2022 роки </w:t>
      </w:r>
      <w:r>
        <w:rPr>
          <w:rFonts w:cs="Times New Roman" w:ascii="Times New Roman" w:hAnsi="Times New Roman"/>
          <w:sz w:val="28"/>
          <w:szCs w:val="28"/>
        </w:rPr>
        <w:t>згідно додатку до цього рішення.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Начальнику   Управління  освіти,  молоді  та спорту виконавчого комітету Мукачівської міської ради  К. Кришінець-Андялошій  подати схвалений проєкт Програми на затвердження Мукачівській міській раді.</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Контроль за виконанням даного рішення покласти на першого заступника міського голови Р. Федіва.</w:t>
      </w:r>
    </w:p>
    <w:p>
      <w:pPr>
        <w:pStyle w:val="Normal"/>
        <w:tabs>
          <w:tab w:val="left" w:pos="-1800" w:leader="none"/>
        </w:tabs>
        <w:spacing w:lineRule="auto" w:line="240" w:before="0" w:after="0"/>
        <w:jc w:val="both"/>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Normal"/>
        <w:tabs>
          <w:tab w:val="left" w:pos="-1800" w:leader="none"/>
        </w:tabs>
        <w:spacing w:lineRule="auto" w:line="240" w:before="0" w:after="0"/>
        <w:jc w:val="both"/>
        <w:rPr>
          <w:rFonts w:ascii="Times New Roman" w:hAnsi="Times New Roman" w:eastAsia="Calibri" w:cs="Times New Roman"/>
          <w:b/>
          <w:b/>
          <w:bCs/>
          <w:color w:val="000000"/>
          <w:sz w:val="28"/>
          <w:szCs w:val="28"/>
        </w:rPr>
      </w:pPr>
      <w:r>
        <w:rPr>
          <w:rFonts w:eastAsia="Calibri" w:cs="Times New Roman" w:ascii="Times New Roman" w:hAnsi="Times New Roman"/>
          <w:b/>
          <w:bCs/>
          <w:color w:val="000000"/>
          <w:sz w:val="28"/>
          <w:szCs w:val="28"/>
        </w:rPr>
      </w:r>
    </w:p>
    <w:p>
      <w:pPr>
        <w:pStyle w:val="212"/>
        <w:widowControl w:val="false"/>
        <w:rPr>
          <w:szCs w:val="28"/>
        </w:rPr>
      </w:pPr>
      <w:r>
        <w:rPr>
          <w:b/>
          <w:szCs w:val="28"/>
        </w:rPr>
        <w:t>Міський голова</w:t>
        <w:tab/>
        <w:tab/>
        <w:tab/>
        <w:t xml:space="preserve">                        </w:t>
      </w:r>
      <w:r>
        <w:rPr>
          <w:b/>
          <w:szCs w:val="28"/>
          <w:lang w:val="ru-RU"/>
        </w:rPr>
        <w:t xml:space="preserve">                                   </w:t>
      </w:r>
      <w:r>
        <w:rPr>
          <w:b/>
          <w:szCs w:val="28"/>
        </w:rPr>
        <w:t xml:space="preserve">  А. Балога</w:t>
      </w:r>
    </w:p>
    <w:p>
      <w:pPr>
        <w:pStyle w:val="Normal"/>
        <w:spacing w:before="0" w:after="0"/>
        <w:rPr/>
      </w:pPr>
      <w:r>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6521" w:hanging="0"/>
        <w:rPr>
          <w:rFonts w:ascii="Times New Roman" w:hAnsi="Times New Roman" w:cs="Times New Roman"/>
          <w:sz w:val="28"/>
          <w:szCs w:val="28"/>
        </w:rPr>
      </w:pPr>
      <w:r>
        <w:rPr>
          <w:rFonts w:cs="Times New Roman" w:ascii="Times New Roman" w:hAnsi="Times New Roman"/>
          <w:sz w:val="28"/>
          <w:szCs w:val="28"/>
        </w:rPr>
        <w:t>Додаток</w:t>
      </w:r>
    </w:p>
    <w:p>
      <w:pPr>
        <w:pStyle w:val="Normal"/>
        <w:spacing w:lineRule="auto" w:line="240" w:before="0" w:after="0"/>
        <w:ind w:left="5529" w:hanging="0"/>
        <w:rPr>
          <w:rFonts w:ascii="Times New Roman" w:hAnsi="Times New Roman" w:cs="Times New Roman"/>
          <w:sz w:val="28"/>
          <w:szCs w:val="28"/>
        </w:rPr>
      </w:pPr>
      <w:r>
        <w:rPr>
          <w:rFonts w:cs="Times New Roman" w:ascii="Times New Roman" w:hAnsi="Times New Roman"/>
          <w:sz w:val="28"/>
          <w:szCs w:val="28"/>
        </w:rPr>
        <w:t>до рішення  виконавчого комітету</w:t>
      </w:r>
    </w:p>
    <w:p>
      <w:pPr>
        <w:pStyle w:val="Normal"/>
        <w:spacing w:lineRule="auto" w:line="240" w:before="0" w:after="0"/>
        <w:ind w:left="5529" w:hanging="0"/>
        <w:rPr>
          <w:rFonts w:ascii="Times New Roman" w:hAnsi="Times New Roman" w:cs="Times New Roman"/>
          <w:sz w:val="28"/>
          <w:szCs w:val="28"/>
        </w:rPr>
      </w:pPr>
      <w:r>
        <w:rPr>
          <w:rFonts w:cs="Times New Roman" w:ascii="Times New Roman" w:hAnsi="Times New Roman"/>
          <w:sz w:val="28"/>
          <w:szCs w:val="28"/>
        </w:rPr>
        <w:t>Мукачівської міської  ради</w:t>
      </w:r>
    </w:p>
    <w:p>
      <w:pPr>
        <w:pStyle w:val="Normal"/>
        <w:spacing w:lineRule="auto" w:line="240" w:before="0" w:after="0"/>
        <w:ind w:left="5529" w:hanging="0"/>
        <w:rPr/>
      </w:pPr>
      <w:r>
        <w:rPr>
          <w:rFonts w:cs="Times New Roman" w:ascii="Times New Roman" w:hAnsi="Times New Roman"/>
          <w:sz w:val="28"/>
          <w:szCs w:val="28"/>
        </w:rPr>
        <w:t>№</w:t>
      </w:r>
      <w:r>
        <w:rPr>
          <w:rFonts w:cs="Times New Roman" w:ascii="Times New Roman" w:hAnsi="Times New Roman"/>
          <w:sz w:val="28"/>
          <w:szCs w:val="28"/>
        </w:rPr>
        <w:t>376</w:t>
      </w:r>
      <w:r>
        <w:rPr>
          <w:rFonts w:cs="Times New Roman" w:ascii="Times New Roman" w:hAnsi="Times New Roman"/>
          <w:sz w:val="28"/>
          <w:szCs w:val="28"/>
        </w:rPr>
        <w:t xml:space="preserve"> від </w:t>
      </w:r>
      <w:r>
        <w:rPr>
          <w:rFonts w:cs="Times New Roman" w:ascii="Times New Roman" w:hAnsi="Times New Roman"/>
          <w:sz w:val="28"/>
          <w:szCs w:val="28"/>
        </w:rPr>
        <w:t>04.12.</w:t>
      </w:r>
      <w:r>
        <w:rPr>
          <w:rFonts w:cs="Times New Roman" w:ascii="Times New Roman" w:hAnsi="Times New Roman"/>
          <w:sz w:val="28"/>
          <w:szCs w:val="28"/>
        </w:rPr>
        <w:t>2019 року</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ПРОЄКТ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ПРОГРАМИ</w:t>
      </w:r>
    </w:p>
    <w:p>
      <w:pPr>
        <w:pStyle w:val="Normal"/>
        <w:spacing w:before="0" w:after="0"/>
        <w:jc w:val="center"/>
        <w:rPr>
          <w:rFonts w:ascii="Times New Roman" w:hAnsi="Times New Roman" w:cs="Times New Roman"/>
          <w:b/>
          <w:b/>
          <w:bCs/>
          <w:sz w:val="28"/>
          <w:szCs w:val="28"/>
        </w:rPr>
      </w:pPr>
      <w:r>
        <w:rPr>
          <w:rStyle w:val="Strong"/>
          <w:rFonts w:cs="Times New Roman" w:ascii="Times New Roman" w:hAnsi="Times New Roman"/>
          <w:sz w:val="28"/>
          <w:szCs w:val="28"/>
        </w:rPr>
        <w:t xml:space="preserve">розвитку освіти Мукачівської </w:t>
      </w:r>
      <w:r>
        <w:rPr>
          <w:rFonts w:cs="Times New Roman" w:ascii="Times New Roman" w:hAnsi="Times New Roman"/>
          <w:b/>
          <w:sz w:val="28"/>
          <w:szCs w:val="28"/>
        </w:rPr>
        <w:t>міської об’єднаної територіальної громади</w:t>
      </w:r>
      <w:r>
        <w:rPr>
          <w:rStyle w:val="Strong"/>
          <w:rFonts w:cs="Times New Roman" w:ascii="Times New Roman" w:hAnsi="Times New Roman"/>
          <w:sz w:val="28"/>
          <w:szCs w:val="28"/>
        </w:rPr>
        <w:t xml:space="preserve"> на 2020-2022 роки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1. Паспорт програми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(загальна характеристика програми)</w:t>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tbl>
      <w:tblPr>
        <w:tblW w:w="9791" w:type="dxa"/>
        <w:jc w:val="left"/>
        <w:tblInd w:w="-208"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700"/>
        <w:gridCol w:w="4195"/>
        <w:gridCol w:w="4896"/>
      </w:tblGrid>
      <w:tr>
        <w:trPr>
          <w:trHeight w:val="739" w:hRule="atLeast"/>
        </w:trPr>
        <w:tc>
          <w:tcPr>
            <w:tcW w:w="700"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1.</w:t>
            </w:r>
          </w:p>
        </w:tc>
        <w:tc>
          <w:tcPr>
            <w:tcW w:w="4195" w:type="dxa"/>
            <w:tcBorders>
              <w:top w:val="single" w:sz="8" w:space="0" w:color="000001"/>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Ініціатор розроблення програми</w:t>
            </w:r>
          </w:p>
        </w:tc>
        <w:tc>
          <w:tcPr>
            <w:tcW w:w="48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bCs/>
                <w:color w:val="000000"/>
                <w:sz w:val="28"/>
                <w:szCs w:val="28"/>
              </w:rPr>
              <w:t>Управління освіти, молоді та спорту  Мукачівської міської ради</w:t>
            </w:r>
          </w:p>
        </w:tc>
      </w:tr>
      <w:tr>
        <w:trPr>
          <w:trHeight w:val="971"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2.</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Рішення виконавчого комітету Мукачівської міської ради про схвалення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486"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3.</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Розробник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bCs/>
                <w:color w:val="000000"/>
                <w:sz w:val="28"/>
                <w:szCs w:val="28"/>
              </w:rPr>
              <w:t>Управління освіти, молоді та спорту  Мукачівської міської ради</w:t>
            </w:r>
          </w:p>
        </w:tc>
      </w:tr>
      <w:tr>
        <w:trPr>
          <w:trHeight w:val="564"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4.</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Співрозробники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 xml:space="preserve"> </w:t>
            </w:r>
            <w:r>
              <w:rPr>
                <w:rFonts w:cs="Times New Roman" w:ascii="Times New Roman" w:hAnsi="Times New Roman"/>
                <w:color w:val="000000"/>
                <w:sz w:val="28"/>
                <w:szCs w:val="28"/>
                <w:lang w:eastAsia="uk-UA"/>
              </w:rPr>
              <w:t>-</w:t>
            </w:r>
          </w:p>
        </w:tc>
      </w:tr>
      <w:tr>
        <w:trPr>
          <w:trHeight w:val="564"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5.</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Відповідальний виконавець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color w:val="000000"/>
                <w:sz w:val="28"/>
                <w:szCs w:val="28"/>
                <w:lang w:eastAsia="uk-UA"/>
              </w:rPr>
            </w:pPr>
            <w:r>
              <w:rPr>
                <w:rFonts w:cs="Times New Roman" w:ascii="Times New Roman" w:hAnsi="Times New Roman"/>
                <w:bCs/>
                <w:color w:val="000000"/>
                <w:sz w:val="28"/>
                <w:szCs w:val="28"/>
              </w:rPr>
              <w:t>Управління освіти, молоді та спорту Мукачівської міської ради</w:t>
            </w:r>
          </w:p>
        </w:tc>
      </w:tr>
      <w:tr>
        <w:trPr>
          <w:trHeight w:val="713"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5.1</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Головний розпорядник коштів</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bCs/>
                <w:color w:val="000000"/>
                <w:sz w:val="28"/>
                <w:szCs w:val="28"/>
              </w:rPr>
              <w:t>Управління освіти, молоді та спорту Мукачівської міської ради</w:t>
            </w:r>
          </w:p>
        </w:tc>
      </w:tr>
      <w:tr>
        <w:trPr>
          <w:trHeight w:val="348"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6.</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Учасники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bCs/>
                <w:color w:val="000000"/>
                <w:sz w:val="28"/>
                <w:szCs w:val="28"/>
              </w:rPr>
              <w:t>Управління освіти, молоді та спорту Мукачівської міської ради</w:t>
            </w:r>
            <w:r>
              <w:rPr>
                <w:rFonts w:cs="Times New Roman" w:ascii="Times New Roman" w:hAnsi="Times New Roman"/>
                <w:color w:val="000000"/>
                <w:sz w:val="28"/>
                <w:szCs w:val="28"/>
              </w:rPr>
              <w:t xml:space="preserve">, </w:t>
            </w:r>
            <w:r>
              <w:rPr>
                <w:rFonts w:cs="Times New Roman" w:ascii="Times New Roman" w:hAnsi="Times New Roman"/>
                <w:sz w:val="28"/>
                <w:szCs w:val="28"/>
              </w:rPr>
              <w:t>заклади загальної середньої освіти</w:t>
            </w:r>
            <w:r>
              <w:rPr>
                <w:rFonts w:cs="Times New Roman" w:ascii="Times New Roman" w:hAnsi="Times New Roman"/>
                <w:b/>
                <w:sz w:val="28"/>
                <w:szCs w:val="28"/>
              </w:rPr>
              <w:t xml:space="preserve">, </w:t>
            </w:r>
            <w:r>
              <w:rPr>
                <w:rFonts w:cs="Times New Roman" w:ascii="Times New Roman" w:hAnsi="Times New Roman"/>
                <w:sz w:val="28"/>
                <w:szCs w:val="28"/>
              </w:rPr>
              <w:t>заклади дошкільної освіти</w:t>
            </w:r>
            <w:r>
              <w:rPr>
                <w:rFonts w:cs="Times New Roman" w:ascii="Times New Roman" w:hAnsi="Times New Roman"/>
                <w:b/>
                <w:sz w:val="28"/>
                <w:szCs w:val="28"/>
              </w:rPr>
              <w:t xml:space="preserve">, </w:t>
            </w:r>
            <w:r>
              <w:rPr>
                <w:rFonts w:cs="Times New Roman" w:ascii="Times New Roman" w:hAnsi="Times New Roman"/>
                <w:sz w:val="28"/>
                <w:szCs w:val="28"/>
              </w:rPr>
              <w:t>заклади позашкільної освіти</w:t>
            </w:r>
          </w:p>
        </w:tc>
      </w:tr>
      <w:tr>
        <w:trPr>
          <w:trHeight w:val="335"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7.</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Термін реалізації програми</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rPr>
              <w:t>2020– 2022 роки</w:t>
            </w:r>
          </w:p>
        </w:tc>
      </w:tr>
      <w:tr>
        <w:trPr>
          <w:trHeight w:val="764"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7.1.</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Етапи виконання програми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(для довгострокових програм)</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 xml:space="preserve"> </w:t>
            </w:r>
            <w:r>
              <w:rPr>
                <w:rFonts w:cs="Times New Roman" w:ascii="Times New Roman" w:hAnsi="Times New Roman"/>
                <w:color w:val="000000"/>
                <w:sz w:val="28"/>
                <w:szCs w:val="28"/>
                <w:lang w:eastAsia="uk-UA"/>
              </w:rPr>
              <w:t>І етап – 2020 р.</w:t>
            </w:r>
          </w:p>
          <w:p>
            <w:pPr>
              <w:pStyle w:val="Normal"/>
              <w:snapToGrid w:val="false"/>
              <w:spacing w:lineRule="auto" w:line="240" w:before="0" w:after="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t>ІІ етап – 2021р.</w:t>
            </w:r>
          </w:p>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ІІІ етап – 2021р.</w:t>
            </w:r>
          </w:p>
        </w:tc>
      </w:tr>
      <w:tr>
        <w:trPr>
          <w:trHeight w:val="1092"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8.</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Перелік міських бюджетів, які беруть участь у виконанні програми (для комплексних програм)</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rPr>
              <w:t>Міський бюджет, інші джерела, не заборонені чинним законодавством України</w:t>
            </w:r>
          </w:p>
        </w:tc>
      </w:tr>
      <w:tr>
        <w:trPr>
          <w:trHeight w:val="1140"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9.</w:t>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color w:val="000000"/>
                <w:spacing w:val="-6"/>
                <w:sz w:val="28"/>
                <w:szCs w:val="28"/>
                <w:lang w:eastAsia="uk-UA"/>
              </w:rPr>
            </w:pPr>
            <w:r>
              <w:rPr>
                <w:rFonts w:cs="Times New Roman" w:ascii="Times New Roman" w:hAnsi="Times New Roman"/>
                <w:color w:val="000000"/>
                <w:sz w:val="28"/>
                <w:szCs w:val="28"/>
                <w:lang w:eastAsia="uk-UA"/>
              </w:rPr>
              <w:t xml:space="preserve">Загальний обсяг фінансових ресурсів, необхідних для реалізації програми, всього, тис.грн. у </w:t>
            </w:r>
            <w:r>
              <w:rPr>
                <w:rFonts w:cs="Times New Roman" w:ascii="Times New Roman" w:hAnsi="Times New Roman"/>
                <w:color w:val="000000"/>
                <w:spacing w:val="-6"/>
                <w:sz w:val="28"/>
                <w:szCs w:val="28"/>
                <w:lang w:eastAsia="uk-UA"/>
              </w:rPr>
              <w:t>тому числі:</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before="0" w:after="0"/>
              <w:rPr>
                <w:rFonts w:ascii="Times New Roman" w:hAnsi="Times New Roman" w:cs="Times New Roman"/>
                <w:color w:val="000000"/>
                <w:sz w:val="28"/>
                <w:szCs w:val="28"/>
              </w:rPr>
            </w:pPr>
            <w:r>
              <w:rPr>
                <w:rFonts w:cs="Times New Roman" w:ascii="Times New Roman" w:hAnsi="Times New Roman"/>
                <w:spacing w:val="-20"/>
                <w:sz w:val="28"/>
                <w:szCs w:val="28"/>
              </w:rPr>
              <w:t>10263,6</w:t>
            </w:r>
            <w:r>
              <w:rPr>
                <w:rFonts w:cs="Times New Roman" w:ascii="Times New Roman" w:hAnsi="Times New Roman"/>
                <w:b/>
                <w:spacing w:val="-20"/>
              </w:rPr>
              <w:t xml:space="preserve">   </w:t>
            </w:r>
            <w:r>
              <w:rPr>
                <w:rFonts w:cs="Times New Roman" w:ascii="Times New Roman" w:hAnsi="Times New Roman"/>
                <w:color w:val="000000"/>
                <w:sz w:val="28"/>
                <w:szCs w:val="28"/>
              </w:rPr>
              <w:t>тис. грн., з них:</w:t>
            </w:r>
          </w:p>
          <w:p>
            <w:pPr>
              <w:pStyle w:val="Normal"/>
              <w:snapToGrid w:val="false"/>
              <w:spacing w:before="0" w:after="0"/>
              <w:rPr>
                <w:rFonts w:ascii="Times New Roman" w:hAnsi="Times New Roman" w:cs="Times New Roman"/>
                <w:spacing w:val="-20"/>
                <w:sz w:val="28"/>
                <w:szCs w:val="28"/>
              </w:rPr>
            </w:pPr>
            <w:r>
              <w:rPr>
                <w:rFonts w:cs="Times New Roman" w:ascii="Times New Roman" w:hAnsi="Times New Roman"/>
                <w:spacing w:val="-20"/>
                <w:sz w:val="28"/>
                <w:szCs w:val="28"/>
              </w:rPr>
              <w:t>2020 р. – 3255,0</w:t>
            </w:r>
          </w:p>
          <w:p>
            <w:pPr>
              <w:pStyle w:val="Normal"/>
              <w:snapToGrid w:val="false"/>
              <w:spacing w:before="0" w:after="0"/>
              <w:rPr>
                <w:rFonts w:ascii="Times New Roman" w:hAnsi="Times New Roman" w:cs="Times New Roman"/>
                <w:spacing w:val="-20"/>
                <w:sz w:val="28"/>
                <w:szCs w:val="28"/>
              </w:rPr>
            </w:pPr>
            <w:r>
              <w:rPr>
                <w:rFonts w:cs="Times New Roman" w:ascii="Times New Roman" w:hAnsi="Times New Roman"/>
                <w:spacing w:val="-20"/>
                <w:sz w:val="28"/>
                <w:szCs w:val="28"/>
              </w:rPr>
              <w:t>2021 р. – 3413,3</w:t>
            </w:r>
          </w:p>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pacing w:val="-20"/>
                <w:sz w:val="28"/>
                <w:szCs w:val="28"/>
              </w:rPr>
              <w:t>2022 р. – 3595,3</w:t>
            </w:r>
          </w:p>
        </w:tc>
      </w:tr>
      <w:tr>
        <w:trPr>
          <w:trHeight w:val="234" w:hRule="atLeast"/>
        </w:trPr>
        <w:tc>
          <w:tcPr>
            <w:tcW w:w="700" w:type="dxa"/>
            <w:tcBorders>
              <w:top w:val="single" w:sz="4" w:space="0" w:color="00000A"/>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9.1.</w:t>
            </w:r>
          </w:p>
        </w:tc>
        <w:tc>
          <w:tcPr>
            <w:tcW w:w="4195" w:type="dxa"/>
            <w:tcBorders>
              <w:top w:val="single" w:sz="4" w:space="0" w:color="00000A"/>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коштів міського бюджету</w:t>
            </w:r>
          </w:p>
        </w:tc>
        <w:tc>
          <w:tcPr>
            <w:tcW w:w="4896" w:type="dxa"/>
            <w:tcBorders>
              <w:top w:val="single" w:sz="4" w:space="0" w:color="00000A"/>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ind w:left="113" w:right="57" w:hanging="0"/>
              <w:rPr>
                <w:rFonts w:ascii="Times New Roman" w:hAnsi="Times New Roman" w:cs="Times New Roman"/>
                <w:color w:val="000000"/>
                <w:sz w:val="28"/>
                <w:szCs w:val="28"/>
              </w:rPr>
            </w:pPr>
            <w:r>
              <w:rPr>
                <w:rFonts w:cs="Times New Roman" w:ascii="Times New Roman" w:hAnsi="Times New Roman"/>
                <w:spacing w:val="-20"/>
                <w:sz w:val="28"/>
                <w:szCs w:val="28"/>
              </w:rPr>
              <w:t>10263,6</w:t>
            </w:r>
            <w:r>
              <w:rPr>
                <w:rFonts w:cs="Times New Roman" w:ascii="Times New Roman" w:hAnsi="Times New Roman"/>
                <w:color w:val="000000"/>
                <w:sz w:val="28"/>
                <w:szCs w:val="28"/>
              </w:rPr>
              <w:t>тис. грн</w:t>
            </w:r>
          </w:p>
        </w:tc>
      </w:tr>
      <w:tr>
        <w:trPr>
          <w:trHeight w:val="234" w:hRule="atLeast"/>
        </w:trPr>
        <w:tc>
          <w:tcPr>
            <w:tcW w:w="700"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195" w:type="dxa"/>
            <w:tcBorders>
              <w:left w:val="single" w:sz="8" w:space="0" w:color="000001"/>
              <w:bottom w:val="single" w:sz="8" w:space="0" w:color="000001"/>
              <w:insideH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коштів інших джерел</w:t>
            </w:r>
          </w:p>
        </w:tc>
        <w:tc>
          <w:tcPr>
            <w:tcW w:w="4896"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snapToGrid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lang w:eastAsia="uk-UA"/>
              </w:rPr>
              <w:t xml:space="preserve"> </w:t>
            </w:r>
            <w:r>
              <w:rPr>
                <w:rFonts w:cs="Times New Roman" w:ascii="Times New Roman" w:hAnsi="Times New Roman"/>
                <w:color w:val="000000"/>
                <w:sz w:val="28"/>
                <w:szCs w:val="28"/>
                <w:lang w:eastAsia="uk-UA"/>
              </w:rPr>
              <w:t>-</w:t>
            </w:r>
          </w:p>
        </w:tc>
      </w:tr>
    </w:tbl>
    <w:p>
      <w:pPr>
        <w:pStyle w:val="NoSpacing"/>
        <w:jc w:val="center"/>
        <w:rPr>
          <w:b/>
          <w:b/>
          <w:sz w:val="28"/>
          <w:szCs w:val="28"/>
        </w:rPr>
      </w:pPr>
      <w:r>
        <w:rPr>
          <w:b/>
          <w:sz w:val="28"/>
          <w:szCs w:val="28"/>
        </w:rPr>
        <w:t>2. Визначення проблеми, на розв’язання якої спрямована Програма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Освітній процес м. Мукачева протягом останніх років розвивається відповідно до потреб і особливостей громади міста, у напрямку підвищення якості освіти, економічної ефективності функціонування закладів освіти, поліпшення доступу до якісних освітніх послуг.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Однак із створенням Мукачівської </w:t>
      </w:r>
      <w:r>
        <w:rPr>
          <w:rStyle w:val="Strong"/>
          <w:rFonts w:cs="Times New Roman" w:ascii="Times New Roman" w:hAnsi="Times New Roman"/>
          <w:b w:val="false"/>
          <w:sz w:val="28"/>
          <w:szCs w:val="28"/>
        </w:rPr>
        <w:t>міської об’єднаної територіальної громади</w:t>
      </w:r>
      <w:r>
        <w:rPr>
          <w:rFonts w:cs="Times New Roman" w:ascii="Times New Roman" w:hAnsi="Times New Roman"/>
          <w:sz w:val="28"/>
          <w:szCs w:val="28"/>
        </w:rPr>
        <w:t xml:space="preserve"> кількість закладів освіти збільшилася, що потребує нових підходів до надання якісних освітніх послуг. Темпи перетворень не повною мірою задовольняють потреби особистості, суспільства і держави, тому освітня галузь Мукачівської </w:t>
      </w:r>
      <w:r>
        <w:rPr>
          <w:rStyle w:val="Strong"/>
          <w:rFonts w:cs="Times New Roman" w:ascii="Times New Roman" w:hAnsi="Times New Roman"/>
          <w:b w:val="false"/>
          <w:sz w:val="28"/>
          <w:szCs w:val="28"/>
        </w:rPr>
        <w:t>міської об’єднаної територіальної громади</w:t>
      </w:r>
      <w:r>
        <w:rPr>
          <w:rFonts w:cs="Times New Roman" w:ascii="Times New Roman" w:hAnsi="Times New Roman"/>
          <w:sz w:val="28"/>
          <w:szCs w:val="28"/>
        </w:rPr>
        <w:t xml:space="preserve"> потребує модернізації змісту та корекції розвитку.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Разом з тим, потребує особливої уваги питання виявлення обдарованої молоді, створення умов для її розвитку та забезпечення  участі лідерів учнівської ради старшокласників  Мукачівської </w:t>
      </w:r>
      <w:r>
        <w:rPr>
          <w:rStyle w:val="Strong"/>
          <w:rFonts w:cs="Times New Roman" w:ascii="Times New Roman" w:hAnsi="Times New Roman"/>
          <w:b w:val="false"/>
          <w:sz w:val="28"/>
          <w:szCs w:val="28"/>
        </w:rPr>
        <w:t>міської об’єднаної територіальної громади</w:t>
      </w:r>
      <w:r>
        <w:rPr>
          <w:rFonts w:cs="Times New Roman" w:ascii="Times New Roman" w:hAnsi="Times New Roman"/>
          <w:sz w:val="28"/>
          <w:szCs w:val="28"/>
        </w:rPr>
        <w:t xml:space="preserve"> та обдарованих дітей у проведенні міських, обласних, всеукраїнських, міжнародних, науково-практичних конференціях, семінарах, круглих столах.</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sz w:val="28"/>
          <w:szCs w:val="28"/>
        </w:rPr>
        <w:t xml:space="preserve">Програма розроблена на підставі </w:t>
      </w:r>
      <w:r>
        <w:rPr>
          <w:rFonts w:cs="Times New Roman" w:ascii="Times New Roman" w:hAnsi="Times New Roman"/>
          <w:bCs/>
          <w:sz w:val="28"/>
          <w:szCs w:val="28"/>
        </w:rPr>
        <w:t>Законів України “Про освіту”, “Про дошкільну освіту”, „Про загальну середню освіту”, „Про позашкільну освіту”  .</w:t>
      </w:r>
    </w:p>
    <w:p>
      <w:pPr>
        <w:pStyle w:val="NoSpacing"/>
        <w:jc w:val="both"/>
        <w:rPr>
          <w:sz w:val="28"/>
          <w:szCs w:val="28"/>
        </w:rPr>
      </w:pPr>
      <w:r>
        <w:rPr>
          <w:sz w:val="28"/>
          <w:szCs w:val="28"/>
        </w:rPr>
      </w:r>
    </w:p>
    <w:p>
      <w:pPr>
        <w:pStyle w:val="NoSpacing"/>
        <w:jc w:val="center"/>
        <w:rPr>
          <w:b/>
          <w:b/>
          <w:bCs/>
          <w:sz w:val="28"/>
          <w:szCs w:val="28"/>
        </w:rPr>
      </w:pPr>
      <w:r>
        <w:rPr>
          <w:b/>
          <w:bCs/>
          <w:sz w:val="28"/>
          <w:szCs w:val="28"/>
        </w:rPr>
        <w:t>3. Визначення мети Програми</w:t>
      </w:r>
    </w:p>
    <w:p>
      <w:pPr>
        <w:pStyle w:val="NoSpacing"/>
        <w:ind w:firstLine="708"/>
        <w:jc w:val="both"/>
        <w:rPr>
          <w:sz w:val="28"/>
          <w:szCs w:val="28"/>
        </w:rPr>
      </w:pPr>
      <w:r>
        <w:rPr>
          <w:sz w:val="28"/>
          <w:szCs w:val="28"/>
        </w:rPr>
        <w:t>Програму розроблено з метою створення умов для підвищення якості  загальної середньої, дошкільної та позашкільної освіти, самореалізації кожної особистості, забезпечення розвитку освітньої галузі у напрямку її відповідності сучасним інформаційно-комунікаційним технологіям та реаліям часу.</w:t>
      </w:r>
    </w:p>
    <w:p>
      <w:pPr>
        <w:pStyle w:val="NoSpacing"/>
        <w:ind w:firstLine="708"/>
        <w:jc w:val="both"/>
        <w:rPr>
          <w:sz w:val="28"/>
          <w:szCs w:val="28"/>
        </w:rPr>
      </w:pPr>
      <w:r>
        <w:rPr>
          <w:sz w:val="28"/>
          <w:szCs w:val="28"/>
        </w:rPr>
        <w:t>Стимулювання обдарованої молоді та педагогічних працівників,   удосконалення профорієнтаційної роботи з учнями  з метою більш раннього вибору ними галузі майбутньої професійної діяльності.</w:t>
      </w:r>
    </w:p>
    <w:p>
      <w:pPr>
        <w:pStyle w:val="NoSpacing"/>
        <w:ind w:firstLine="708"/>
        <w:jc w:val="both"/>
        <w:rPr>
          <w:sz w:val="28"/>
          <w:szCs w:val="28"/>
        </w:rPr>
      </w:pPr>
      <w:r>
        <w:rPr>
          <w:sz w:val="24"/>
        </w:rPr>
        <w:t xml:space="preserve"> </w:t>
      </w:r>
      <w:r>
        <w:rPr>
          <w:sz w:val="28"/>
          <w:szCs w:val="28"/>
        </w:rPr>
        <w:t>Відзначення грошовою винагородою випускників закладів загальної середньої освіти, які отримали 200 балів за результатами ЗНО з базових дисциплін.</w:t>
        <w:br/>
        <w:t xml:space="preserve">           Систематичного проведення навчання серед молодіжних і дитячих лідерів, сприяння діяльності школи молодого лідера.</w:t>
      </w:r>
    </w:p>
    <w:p>
      <w:pPr>
        <w:pStyle w:val="Normal"/>
        <w:spacing w:before="0" w:after="0"/>
        <w:jc w:val="center"/>
        <w:rPr>
          <w:b/>
          <w:b/>
          <w:sz w:val="28"/>
          <w:szCs w:val="28"/>
        </w:rPr>
      </w:pPr>
      <w:r>
        <w:rPr>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4.Обгрунтування шляхів і засобів розв’язання проблеми, обсягів та джерел фінансування; строки та етапи виконання Програми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Програму спрямовано на підвищення якості освіти Мукачівської </w:t>
      </w:r>
      <w:r>
        <w:rPr>
          <w:rStyle w:val="Strong"/>
          <w:rFonts w:cs="Times New Roman" w:ascii="Times New Roman" w:hAnsi="Times New Roman"/>
          <w:b w:val="false"/>
          <w:sz w:val="28"/>
          <w:szCs w:val="28"/>
        </w:rPr>
        <w:t>міської об’єднаної територіальної громади</w:t>
      </w:r>
      <w:r>
        <w:rPr>
          <w:rFonts w:cs="Times New Roman" w:ascii="Times New Roman" w:hAnsi="Times New Roman"/>
          <w:sz w:val="28"/>
          <w:szCs w:val="28"/>
        </w:rPr>
        <w:t xml:space="preserve"> та економічної ефективності функціонування закладів освіти, поліпшення доступу до якісних освітніх послуг.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Фінансування Програми здійснюється за рахунок коштів міського бюджету, інших джерел фінансування незаборонених чинним законодавством України.</w:t>
      </w:r>
    </w:p>
    <w:p>
      <w:pPr>
        <w:pStyle w:val="1"/>
        <w:shd w:val="clear" w:color="auto" w:fill="FFFFFF"/>
        <w:suppressAutoHyphens w:val="true"/>
        <w:rPr>
          <w:b w:val="false"/>
          <w:b w:val="false"/>
          <w:sz w:val="28"/>
          <w:szCs w:val="28"/>
        </w:rPr>
      </w:pPr>
      <w:r>
        <w:rPr>
          <w:b w:val="false"/>
          <w:color w:val="000000"/>
          <w:sz w:val="28"/>
          <w:szCs w:val="28"/>
        </w:rPr>
        <w:t xml:space="preserve">Ресурсне забезпечення  Програми </w:t>
      </w:r>
      <w:r>
        <w:rPr>
          <w:b w:val="false"/>
          <w:sz w:val="28"/>
          <w:szCs w:val="28"/>
        </w:rPr>
        <w:t xml:space="preserve"> наведено в додатку 1 до Програми.</w:t>
      </w:r>
    </w:p>
    <w:p>
      <w:pPr>
        <w:pStyle w:val="Normal"/>
        <w:rPr>
          <w:lang w:eastAsia="ru-RU"/>
        </w:rPr>
      </w:pPr>
      <w:r>
        <w:rPr>
          <w:lang w:eastAsia="ru-RU"/>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 Перелік завдань Програми та результативні показники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Впровадження механізму стимулювання обдарованої молоді та педагогічних працівників та створення умов для виховання, збереження та зміцнення фізичного та психологічного здоров’я вихованців.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color w:val="000000"/>
          <w:sz w:val="28"/>
          <w:szCs w:val="28"/>
          <w:lang w:eastAsia="uk-UA"/>
        </w:rPr>
        <w:t xml:space="preserve">Залучення більшої кількості </w:t>
      </w:r>
      <w:r>
        <w:rPr>
          <w:rFonts w:cs="Times New Roman" w:ascii="Times New Roman" w:hAnsi="Times New Roman"/>
          <w:sz w:val="28"/>
          <w:szCs w:val="28"/>
        </w:rPr>
        <w:t>учнів  закладів  освіти</w:t>
      </w:r>
      <w:r>
        <w:rPr>
          <w:rFonts w:cs="Times New Roman" w:ascii="Times New Roman" w:hAnsi="Times New Roman"/>
          <w:color w:val="000000"/>
          <w:sz w:val="28"/>
          <w:szCs w:val="28"/>
          <w:lang w:eastAsia="uk-UA"/>
        </w:rPr>
        <w:t xml:space="preserve"> до участі у флеш-мобах, конкурсах, святах та відзначення їх переможців.</w:t>
      </w:r>
    </w:p>
    <w:p>
      <w:pPr>
        <w:pStyle w:val="Normal"/>
        <w:spacing w:lineRule="auto" w:line="240" w:before="0" w:after="0"/>
        <w:ind w:firstLine="432"/>
        <w:rPr>
          <w:rFonts w:ascii="Times New Roman" w:hAnsi="Times New Roman" w:cs="Times New Roman"/>
          <w:bCs/>
          <w:sz w:val="28"/>
          <w:szCs w:val="28"/>
        </w:rPr>
      </w:pPr>
      <w:r>
        <w:rPr>
          <w:rFonts w:cs="Times New Roman" w:ascii="Times New Roman" w:hAnsi="Times New Roman"/>
          <w:sz w:val="28"/>
          <w:szCs w:val="28"/>
        </w:rPr>
        <w:t>Перелік заходів і завдань Програми</w:t>
      </w:r>
      <w:r>
        <w:rPr>
          <w:rFonts w:cs="Times New Roman" w:ascii="Times New Roman" w:hAnsi="Times New Roman"/>
          <w:bCs/>
          <w:sz w:val="28"/>
          <w:szCs w:val="28"/>
        </w:rPr>
        <w:t xml:space="preserve">  </w:t>
      </w:r>
      <w:r>
        <w:rPr>
          <w:rFonts w:cs="Times New Roman" w:ascii="Times New Roman" w:hAnsi="Times New Roman"/>
          <w:sz w:val="28"/>
          <w:szCs w:val="28"/>
        </w:rPr>
        <w:t xml:space="preserve">наведено в додатку </w:t>
      </w:r>
      <w:r>
        <w:rPr>
          <w:rFonts w:cs="Times New Roman" w:ascii="Times New Roman" w:hAnsi="Times New Roman"/>
          <w:bCs/>
          <w:sz w:val="28"/>
          <w:szCs w:val="28"/>
        </w:rPr>
        <w:t>2 до Програми.</w:t>
      </w:r>
    </w:p>
    <w:p>
      <w:pPr>
        <w:pStyle w:val="Normal"/>
        <w:spacing w:lineRule="auto" w:line="240" w:before="0" w:after="0"/>
        <w:ind w:firstLine="432"/>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432"/>
        <w:jc w:val="center"/>
        <w:rPr>
          <w:rFonts w:ascii="Times New Roman" w:hAnsi="Times New Roman" w:cs="Times New Roman"/>
          <w:b/>
          <w:b/>
          <w:bCs/>
          <w:sz w:val="28"/>
          <w:szCs w:val="28"/>
        </w:rPr>
      </w:pPr>
      <w:r>
        <w:rPr>
          <w:rFonts w:cs="Times New Roman" w:ascii="Times New Roman" w:hAnsi="Times New Roman"/>
          <w:b/>
          <w:bCs/>
          <w:sz w:val="28"/>
          <w:szCs w:val="28"/>
        </w:rPr>
        <w:t>6. Напрями діяльності та заходи Програми</w:t>
      </w:r>
    </w:p>
    <w:p>
      <w:pPr>
        <w:pStyle w:val="Normal"/>
        <w:spacing w:lineRule="auto" w:line="240" w:before="0" w:after="0"/>
        <w:ind w:firstLine="432"/>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43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Виявлення обдарованої молоді, створення умов для її розвитку та забезпечення  участі лідерів учнівської ради старшокласників  Мукачівської </w:t>
      </w:r>
      <w:r>
        <w:rPr>
          <w:rStyle w:val="Strong"/>
          <w:rFonts w:cs="Times New Roman" w:ascii="Times New Roman" w:hAnsi="Times New Roman"/>
          <w:b w:val="false"/>
          <w:sz w:val="28"/>
          <w:szCs w:val="28"/>
        </w:rPr>
        <w:t>міської об’єднаної територіальної громади</w:t>
      </w:r>
      <w:r>
        <w:rPr>
          <w:rFonts w:cs="Times New Roman" w:ascii="Times New Roman" w:hAnsi="Times New Roman"/>
          <w:sz w:val="28"/>
          <w:szCs w:val="28"/>
        </w:rPr>
        <w:t xml:space="preserve"> у проведенні міських, обласних, всеукраїнських, міжнародних, науково-практичних конференціях, семінарах, круглих столах.</w:t>
      </w:r>
    </w:p>
    <w:p>
      <w:pPr>
        <w:pStyle w:val="Normal"/>
        <w:spacing w:lineRule="auto" w:line="240" w:before="0" w:after="0"/>
        <w:ind w:firstLine="431"/>
        <w:jc w:val="both"/>
        <w:rPr>
          <w:rFonts w:ascii="Times New Roman" w:hAnsi="Times New Roman" w:cs="Times New Roman"/>
          <w:sz w:val="28"/>
          <w:szCs w:val="28"/>
        </w:rPr>
      </w:pPr>
      <w:r>
        <w:rPr>
          <w:rFonts w:cs="Times New Roman" w:ascii="Times New Roman" w:hAnsi="Times New Roman"/>
          <w:sz w:val="28"/>
          <w:szCs w:val="28"/>
        </w:rPr>
        <w:t>Придбання матеріалів, оплата робіт та послуг, на проведення акцій, флеш-мобів, свят, конкурсів, змагань, фестивалів для дітей  закладів освіти, нагородження їх переможців, учасників; забезпечення участі команд у міських, обласних, всеукраїнських, міжнародних заходах.</w:t>
      </w:r>
    </w:p>
    <w:p>
      <w:pPr>
        <w:pStyle w:val="Normal"/>
        <w:spacing w:lineRule="auto" w:line="240" w:before="0" w:after="0"/>
        <w:ind w:firstLine="431"/>
        <w:jc w:val="both"/>
        <w:rPr>
          <w:rFonts w:ascii="Times New Roman" w:hAnsi="Times New Roman" w:cs="Times New Roman"/>
          <w:sz w:val="28"/>
          <w:szCs w:val="28"/>
        </w:rPr>
      </w:pPr>
      <w:r>
        <w:rPr>
          <w:rFonts w:cs="Times New Roman" w:ascii="Times New Roman" w:hAnsi="Times New Roman"/>
          <w:sz w:val="28"/>
          <w:szCs w:val="28"/>
        </w:rPr>
        <w:t>Стимулювання обдарованої молоді та педагогічних працівників,  відзначення грошовою винагородою випускників закладів загальної середньої освіти, які отримали 200 балів за результатами ЗНО з базових дисциплін.</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center"/>
        <w:rPr>
          <w:rFonts w:ascii="Times New Roman" w:hAnsi="Times New Roman" w:cs="Times New Roman"/>
          <w:b/>
          <w:b/>
          <w:sz w:val="28"/>
          <w:szCs w:val="28"/>
        </w:rPr>
      </w:pPr>
      <w:r>
        <w:rPr>
          <w:rFonts w:cs="Times New Roman" w:ascii="Times New Roman" w:hAnsi="Times New Roman"/>
          <w:b/>
          <w:sz w:val="28"/>
          <w:szCs w:val="28"/>
          <w:lang w:val="ru-RU"/>
        </w:rPr>
        <w:t xml:space="preserve">7. </w:t>
      </w:r>
      <w:r>
        <w:rPr>
          <w:rFonts w:cs="Times New Roman" w:ascii="Times New Roman" w:hAnsi="Times New Roman"/>
          <w:b/>
          <w:sz w:val="28"/>
          <w:szCs w:val="28"/>
        </w:rPr>
        <w:t>Координація та контроль за ходом виконання Програми</w:t>
      </w:r>
    </w:p>
    <w:p>
      <w:pPr>
        <w:pStyle w:val="NoSpacing"/>
        <w:ind w:firstLine="709"/>
        <w:jc w:val="both"/>
        <w:rPr>
          <w:sz w:val="28"/>
          <w:szCs w:val="28"/>
        </w:rPr>
      </w:pPr>
      <w:r>
        <w:rPr>
          <w:sz w:val="28"/>
          <w:szCs w:val="28"/>
        </w:rPr>
        <w:t xml:space="preserve"> </w:t>
      </w:r>
      <w:r>
        <w:rPr>
          <w:sz w:val="28"/>
          <w:szCs w:val="28"/>
        </w:rPr>
        <w:t>Координацію  роботи  та  контроль  за виконанням  заходів Програми  здійснює  Управління  освіти, молоді та спорту Мукачівської міської ради.</w:t>
      </w:r>
    </w:p>
    <w:p>
      <w:pPr>
        <w:pStyle w:val="Normal"/>
        <w:spacing w:lineRule="auto" w:line="240" w:before="0" w:after="0"/>
        <w:ind w:firstLine="709"/>
        <w:jc w:val="both"/>
        <w:rPr>
          <w:rFonts w:ascii="Times New Roman" w:hAnsi="Times New Roman" w:cs="Times New Roman"/>
          <w:sz w:val="28"/>
          <w:szCs w:val="28"/>
          <w:lang w:eastAsia="uk-UA"/>
        </w:rPr>
      </w:pPr>
      <w:r>
        <w:rPr>
          <w:rFonts w:cs="Times New Roman" w:ascii="Times New Roman" w:hAnsi="Times New Roman"/>
          <w:sz w:val="28"/>
          <w:szCs w:val="28"/>
          <w:lang w:eastAsia="uk-UA"/>
        </w:rPr>
        <w:t>Головний розпорядник коштів Програми – управління освіти, молоді та спорту Мукачівської міської ради щокварталу,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w:t>
      </w:r>
    </w:p>
    <w:p>
      <w:pPr>
        <w:pStyle w:val="Normal"/>
        <w:spacing w:lineRule="auto" w:line="240" w:before="0" w:after="0"/>
        <w:ind w:firstLine="709"/>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Головний розпорядник коштів Програми – управління освіти, молоді та спорту Мукачівської міської ради за підсумками року подає на розгляд сесії Мукачівської міської ради звіт про стан виконання програми до 01 березня року наступного за звітним періодом. </w:t>
      </w:r>
    </w:p>
    <w:p>
      <w:pPr>
        <w:pStyle w:val="NoSpacing"/>
        <w:jc w:val="both"/>
        <w:rPr>
          <w:sz w:val="28"/>
          <w:szCs w:val="28"/>
        </w:rPr>
      </w:pPr>
      <w:r>
        <w:rPr>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sectPr>
          <w:type w:val="nextPage"/>
          <w:pgSz w:w="11906" w:h="16838"/>
          <w:pgMar w:left="1701" w:right="567" w:header="0" w:top="1134" w:footer="0" w:bottom="1134" w:gutter="0"/>
          <w:pgNumType w:fmt="decimal"/>
          <w:formProt w:val="false"/>
          <w:textDirection w:val="lrTb"/>
          <w:docGrid w:type="default" w:linePitch="360" w:charSpace="4294965247"/>
        </w:sectPr>
        <w:pStyle w:val="Normal"/>
        <w:jc w:val="both"/>
        <w:rPr>
          <w:b/>
          <w:b/>
          <w:sz w:val="28"/>
          <w:szCs w:val="28"/>
        </w:rPr>
      </w:pPr>
      <w:r>
        <w:rPr>
          <w:rFonts w:cs="Times New Roman" w:ascii="Times New Roman" w:hAnsi="Times New Roman"/>
          <w:b/>
          <w:sz w:val="28"/>
          <w:szCs w:val="28"/>
        </w:rPr>
        <w:t>Секретар міської ради</w:t>
        <w:tab/>
        <w:tab/>
        <w:tab/>
        <w:tab/>
        <w:tab/>
        <w:tab/>
        <w:tab/>
        <w:t>І.Маняк</w:t>
      </w:r>
    </w:p>
    <w:p>
      <w:pPr>
        <w:pStyle w:val="Normal"/>
        <w:suppressAutoHyphens w:val="true"/>
        <w:spacing w:lineRule="auto" w:line="240" w:before="0" w:after="0"/>
        <w:ind w:left="8496" w:firstLine="708"/>
        <w:rPr>
          <w:sz w:val="28"/>
          <w:szCs w:val="28"/>
        </w:rPr>
      </w:pPr>
      <w:r>
        <w:rPr>
          <w:b/>
          <w:bCs/>
          <w:sz w:val="28"/>
          <w:szCs w:val="28"/>
        </w:rPr>
        <w:t xml:space="preserve">Додаток 1 </w:t>
      </w:r>
    </w:p>
    <w:p>
      <w:pPr>
        <w:pStyle w:val="Normal"/>
        <w:spacing w:lineRule="auto" w:line="240" w:before="0" w:after="0"/>
        <w:ind w:left="9180" w:firstLine="24"/>
        <w:jc w:val="both"/>
        <w:rPr>
          <w:rFonts w:ascii="Times New Roman" w:hAnsi="Times New Roman" w:cs="Times New Roman"/>
          <w:sz w:val="28"/>
          <w:szCs w:val="28"/>
        </w:rPr>
      </w:pPr>
      <w:r>
        <w:rPr>
          <w:rFonts w:eastAsia="SimSun" w:cs="Times New Roman" w:ascii="Times New Roman" w:hAnsi="Times New Roman"/>
          <w:sz w:val="28"/>
          <w:szCs w:val="28"/>
        </w:rPr>
        <w:t>до П</w:t>
      </w:r>
      <w:r>
        <w:rPr>
          <w:rFonts w:cs="Times New Roman" w:ascii="Times New Roman" w:hAnsi="Times New Roman"/>
          <w:sz w:val="28"/>
          <w:szCs w:val="28"/>
        </w:rPr>
        <w:t xml:space="preserve">рограми розвитку освіти </w:t>
      </w:r>
    </w:p>
    <w:p>
      <w:pPr>
        <w:pStyle w:val="Normal"/>
        <w:spacing w:lineRule="auto" w:line="240" w:before="0" w:after="0"/>
        <w:ind w:left="9180" w:firstLine="24"/>
        <w:jc w:val="both"/>
        <w:rPr>
          <w:rFonts w:ascii="Times New Roman" w:hAnsi="Times New Roman" w:cs="Times New Roman"/>
          <w:sz w:val="28"/>
          <w:szCs w:val="28"/>
        </w:rPr>
      </w:pPr>
      <w:r>
        <w:rPr>
          <w:rFonts w:cs="Times New Roman" w:ascii="Times New Roman" w:hAnsi="Times New Roman"/>
          <w:sz w:val="28"/>
          <w:szCs w:val="28"/>
        </w:rPr>
        <w:t xml:space="preserve">Мукачівської </w:t>
      </w:r>
      <w:r>
        <w:rPr>
          <w:rStyle w:val="Strong"/>
          <w:rFonts w:cs="Times New Roman" w:ascii="Times New Roman" w:hAnsi="Times New Roman"/>
          <w:b w:val="false"/>
          <w:sz w:val="28"/>
          <w:szCs w:val="28"/>
        </w:rPr>
        <w:t>міської об’єднаної територіальної громади</w:t>
      </w:r>
      <w:r>
        <w:rPr>
          <w:rFonts w:cs="Times New Roman" w:ascii="Times New Roman" w:hAnsi="Times New Roman"/>
          <w:sz w:val="28"/>
          <w:szCs w:val="28"/>
        </w:rPr>
        <w:t xml:space="preserve"> на 2020-2022 роки </w:t>
      </w:r>
    </w:p>
    <w:p>
      <w:pPr>
        <w:pStyle w:val="Normal"/>
        <w:suppressAutoHyphens w:val="true"/>
        <w:rPr>
          <w:b/>
          <w:b/>
          <w:bCs/>
          <w:sz w:val="28"/>
          <w:szCs w:val="28"/>
        </w:rPr>
      </w:pPr>
      <w:r>
        <w:rPr>
          <w:b/>
          <w:bCs/>
          <w:sz w:val="28"/>
          <w:szCs w:val="28"/>
        </w:rPr>
      </w:r>
    </w:p>
    <w:p>
      <w:pPr>
        <w:pStyle w:val="1"/>
        <w:numPr>
          <w:ilvl w:val="0"/>
          <w:numId w:val="1"/>
        </w:numPr>
        <w:shd w:val="clear" w:color="auto" w:fill="FFFFFF"/>
        <w:suppressAutoHyphens w:val="true"/>
        <w:ind w:left="431" w:hanging="431"/>
        <w:jc w:val="center"/>
        <w:rPr>
          <w:sz w:val="28"/>
          <w:szCs w:val="28"/>
        </w:rPr>
      </w:pPr>
      <w:r>
        <w:rPr>
          <w:color w:val="000000"/>
          <w:sz w:val="28"/>
          <w:szCs w:val="28"/>
        </w:rPr>
        <w:t xml:space="preserve">Ресурсне забезпечення  Програми </w:t>
      </w:r>
    </w:p>
    <w:p>
      <w:pPr>
        <w:pStyle w:val="1"/>
        <w:numPr>
          <w:ilvl w:val="0"/>
          <w:numId w:val="1"/>
        </w:numPr>
        <w:shd w:val="clear" w:color="auto" w:fill="FFFFFF"/>
        <w:suppressAutoHyphens w:val="true"/>
        <w:ind w:left="431" w:hanging="431"/>
        <w:jc w:val="center"/>
        <w:rPr>
          <w:sz w:val="28"/>
          <w:szCs w:val="28"/>
        </w:rPr>
      </w:pPr>
      <w:r>
        <w:rPr>
          <w:sz w:val="28"/>
          <w:szCs w:val="28"/>
        </w:rPr>
        <w:t xml:space="preserve">розвитку освіти Мукачівської </w:t>
      </w:r>
      <w:r>
        <w:rPr>
          <w:rStyle w:val="Strong"/>
          <w:b/>
          <w:sz w:val="28"/>
          <w:szCs w:val="28"/>
        </w:rPr>
        <w:t>міської об’єднаної територіальної громади</w:t>
      </w:r>
      <w:r>
        <w:rPr>
          <w:sz w:val="28"/>
          <w:szCs w:val="28"/>
        </w:rPr>
        <w:t xml:space="preserve"> на 2020-2022 роки</w:t>
      </w:r>
    </w:p>
    <w:p>
      <w:pPr>
        <w:pStyle w:val="Normal"/>
        <w:shd w:val="clear" w:color="auto" w:fill="FFFFFF"/>
        <w:jc w:val="right"/>
        <w:rPr>
          <w:rFonts w:ascii="Times New Roman" w:hAnsi="Times New Roman" w:cs="Times New Roman"/>
          <w:sz w:val="28"/>
          <w:szCs w:val="28"/>
        </w:rPr>
      </w:pPr>
      <w:r>
        <w:rPr>
          <w:rFonts w:cs="Times New Roman" w:ascii="Times New Roman" w:hAnsi="Times New Roman"/>
          <w:color w:val="000000"/>
          <w:sz w:val="28"/>
          <w:szCs w:val="28"/>
          <w:lang w:eastAsia="uk-UA"/>
        </w:rPr>
        <w:t>тис. грн.</w:t>
      </w:r>
    </w:p>
    <w:tbl>
      <w:tblPr>
        <w:tblW w:w="15286" w:type="dxa"/>
        <w:jc w:val="left"/>
        <w:tblInd w:w="-59"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5308"/>
        <w:gridCol w:w="2552"/>
        <w:gridCol w:w="2409"/>
        <w:gridCol w:w="2355"/>
        <w:gridCol w:w="2662"/>
      </w:tblGrid>
      <w:tr>
        <w:trPr>
          <w:trHeight w:val="281" w:hRule="atLeast"/>
        </w:trPr>
        <w:tc>
          <w:tcPr>
            <w:tcW w:w="5308" w:type="dxa"/>
            <w:vMerge w:val="restart"/>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color w:val="000000"/>
                <w:sz w:val="28"/>
                <w:szCs w:val="28"/>
                <w:lang w:eastAsia="uk-UA"/>
              </w:rPr>
              <w:t>Обсяг коштів, які пропонується залучити на виконання програми</w:t>
            </w:r>
          </w:p>
        </w:tc>
        <w:tc>
          <w:tcPr>
            <w:tcW w:w="7316"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color w:val="000000"/>
                <w:sz w:val="28"/>
                <w:szCs w:val="28"/>
                <w:lang w:eastAsia="uk-UA"/>
              </w:rPr>
              <w:t>Етапи виконання програми</w:t>
            </w:r>
          </w:p>
        </w:tc>
        <w:tc>
          <w:tcPr>
            <w:tcW w:w="266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color w:val="000000"/>
                <w:sz w:val="28"/>
                <w:szCs w:val="28"/>
                <w:lang w:eastAsia="uk-UA"/>
              </w:rPr>
              <w:t>Усього витрат на виконання програми</w:t>
            </w:r>
          </w:p>
        </w:tc>
      </w:tr>
      <w:tr>
        <w:trPr>
          <w:trHeight w:val="430" w:hRule="atLeast"/>
        </w:trPr>
        <w:tc>
          <w:tcPr>
            <w:tcW w:w="530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20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color w:val="000000"/>
                <w:sz w:val="28"/>
                <w:szCs w:val="28"/>
                <w:lang w:eastAsia="uk-UA"/>
              </w:rPr>
              <w:t>І</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color w:val="000000"/>
                <w:sz w:val="28"/>
                <w:szCs w:val="28"/>
                <w:lang w:eastAsia="uk-UA"/>
              </w:rPr>
              <w:t>ІІ</w:t>
            </w:r>
          </w:p>
        </w:tc>
        <w:tc>
          <w:tcPr>
            <w:tcW w:w="2355"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color w:val="000000"/>
                <w:sz w:val="28"/>
                <w:szCs w:val="28"/>
                <w:lang w:eastAsia="uk-UA"/>
              </w:rPr>
              <w:t>ІІІ</w:t>
            </w:r>
          </w:p>
        </w:tc>
        <w:tc>
          <w:tcPr>
            <w:tcW w:w="26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spacing w:before="0" w:after="20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r>
      <w:tr>
        <w:trPr>
          <w:trHeight w:val="655" w:hRule="atLeast"/>
        </w:trPr>
        <w:tc>
          <w:tcPr>
            <w:tcW w:w="530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napToGrid w:val="false"/>
              <w:spacing w:before="0" w:after="20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color w:val="000000"/>
                <w:sz w:val="28"/>
                <w:szCs w:val="28"/>
                <w:lang w:eastAsia="uk-UA"/>
              </w:rPr>
              <w:t>2020 рік</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color w:val="000000"/>
                <w:sz w:val="28"/>
                <w:szCs w:val="28"/>
                <w:lang w:eastAsia="uk-UA"/>
              </w:rPr>
              <w:t>2021 р.</w:t>
            </w:r>
          </w:p>
        </w:tc>
        <w:tc>
          <w:tcPr>
            <w:tcW w:w="235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color w:val="000000"/>
                <w:sz w:val="28"/>
                <w:szCs w:val="28"/>
                <w:lang w:eastAsia="uk-UA"/>
              </w:rPr>
              <w:t>2022 р.</w:t>
            </w:r>
          </w:p>
        </w:tc>
        <w:tc>
          <w:tcPr>
            <w:tcW w:w="266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spacing w:before="0" w:after="200"/>
              <w:rPr>
                <w:rFonts w:ascii="Times New Roman" w:hAnsi="Times New Roman" w:cs="Times New Roman"/>
                <w:color w:val="000000"/>
                <w:sz w:val="28"/>
                <w:szCs w:val="28"/>
                <w:lang w:eastAsia="uk-UA"/>
              </w:rPr>
            </w:pPr>
            <w:r>
              <w:rPr>
                <w:rFonts w:cs="Times New Roman" w:ascii="Times New Roman" w:hAnsi="Times New Roman"/>
                <w:color w:val="000000"/>
                <w:sz w:val="28"/>
                <w:szCs w:val="28"/>
                <w:lang w:eastAsia="uk-UA"/>
              </w:rPr>
            </w:r>
          </w:p>
        </w:tc>
      </w:tr>
      <w:tr>
        <w:trPr>
          <w:trHeight w:val="435" w:hRule="atLeast"/>
        </w:trPr>
        <w:tc>
          <w:tcPr>
            <w:tcW w:w="530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color w:val="000000"/>
                <w:sz w:val="28"/>
                <w:szCs w:val="28"/>
                <w:lang w:eastAsia="uk-UA"/>
              </w:rPr>
              <w:t>Обсяг ресурсів, усього, у тому числі:</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200"/>
              <w:jc w:val="center"/>
              <w:rPr>
                <w:rFonts w:ascii="Times New Roman" w:hAnsi="Times New Roman" w:cs="Times New Roman"/>
                <w:b/>
                <w:b/>
                <w:spacing w:val="-20"/>
                <w:sz w:val="28"/>
                <w:szCs w:val="28"/>
              </w:rPr>
            </w:pPr>
            <w:r>
              <w:rPr>
                <w:rFonts w:cs="Times New Roman" w:ascii="Times New Roman" w:hAnsi="Times New Roman"/>
                <w:b/>
                <w:spacing w:val="-20"/>
                <w:sz w:val="28"/>
                <w:szCs w:val="28"/>
              </w:rPr>
              <w:t>3255,0</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200"/>
              <w:jc w:val="center"/>
              <w:rPr>
                <w:rFonts w:ascii="Times New Roman" w:hAnsi="Times New Roman" w:cs="Times New Roman"/>
                <w:b/>
                <w:b/>
                <w:spacing w:val="-20"/>
                <w:sz w:val="28"/>
                <w:szCs w:val="28"/>
              </w:rPr>
            </w:pPr>
            <w:r>
              <w:rPr>
                <w:rFonts w:cs="Times New Roman" w:ascii="Times New Roman" w:hAnsi="Times New Roman"/>
                <w:b/>
                <w:spacing w:val="-20"/>
                <w:sz w:val="28"/>
                <w:szCs w:val="28"/>
              </w:rPr>
              <w:t>3413,3</w:t>
            </w:r>
          </w:p>
        </w:tc>
        <w:tc>
          <w:tcPr>
            <w:tcW w:w="2355"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200"/>
              <w:jc w:val="center"/>
              <w:rPr>
                <w:rFonts w:ascii="Times New Roman" w:hAnsi="Times New Roman" w:cs="Times New Roman"/>
                <w:b/>
                <w:b/>
                <w:spacing w:val="-20"/>
                <w:sz w:val="28"/>
                <w:szCs w:val="28"/>
              </w:rPr>
            </w:pPr>
            <w:r>
              <w:rPr>
                <w:rFonts w:cs="Times New Roman" w:ascii="Times New Roman" w:hAnsi="Times New Roman"/>
                <w:b/>
                <w:spacing w:val="-20"/>
                <w:sz w:val="28"/>
                <w:szCs w:val="28"/>
              </w:rPr>
              <w:t>3595,3</w:t>
            </w:r>
          </w:p>
        </w:tc>
        <w:tc>
          <w:tcPr>
            <w:tcW w:w="2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b/>
                <w:spacing w:val="-20"/>
                <w:sz w:val="28"/>
                <w:szCs w:val="28"/>
              </w:rPr>
              <w:t>10263,6</w:t>
            </w:r>
          </w:p>
        </w:tc>
      </w:tr>
      <w:tr>
        <w:trPr>
          <w:trHeight w:val="435" w:hRule="atLeast"/>
        </w:trPr>
        <w:tc>
          <w:tcPr>
            <w:tcW w:w="530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color w:val="000000"/>
                <w:sz w:val="28"/>
                <w:szCs w:val="28"/>
                <w:lang w:eastAsia="uk-UA"/>
              </w:rPr>
              <w:t>державний бюджет</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35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r>
      <w:tr>
        <w:trPr>
          <w:trHeight w:val="405" w:hRule="atLeast"/>
        </w:trPr>
        <w:tc>
          <w:tcPr>
            <w:tcW w:w="530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color w:val="000000"/>
                <w:sz w:val="28"/>
                <w:szCs w:val="28"/>
                <w:lang w:eastAsia="uk-UA"/>
              </w:rPr>
              <w:t>обласний бюджет</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35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r>
      <w:tr>
        <w:trPr>
          <w:trHeight w:val="695" w:hRule="atLeast"/>
        </w:trPr>
        <w:tc>
          <w:tcPr>
            <w:tcW w:w="530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color w:val="000000"/>
                <w:sz w:val="28"/>
                <w:szCs w:val="28"/>
                <w:lang w:eastAsia="uk-UA"/>
              </w:rPr>
              <w:t>міський бюджет</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200"/>
              <w:jc w:val="center"/>
              <w:rPr>
                <w:rFonts w:ascii="Times New Roman" w:hAnsi="Times New Roman" w:cs="Times New Roman"/>
                <w:b/>
                <w:b/>
                <w:spacing w:val="-20"/>
                <w:sz w:val="28"/>
                <w:szCs w:val="28"/>
              </w:rPr>
            </w:pPr>
            <w:r>
              <w:rPr>
                <w:rFonts w:cs="Times New Roman" w:ascii="Times New Roman" w:hAnsi="Times New Roman"/>
                <w:b/>
                <w:spacing w:val="-20"/>
                <w:sz w:val="28"/>
                <w:szCs w:val="28"/>
              </w:rPr>
              <w:t>3255,0</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200"/>
              <w:jc w:val="center"/>
              <w:rPr>
                <w:rFonts w:ascii="Times New Roman" w:hAnsi="Times New Roman" w:cs="Times New Roman"/>
                <w:b/>
                <w:b/>
                <w:spacing w:val="-20"/>
                <w:sz w:val="28"/>
                <w:szCs w:val="28"/>
              </w:rPr>
            </w:pPr>
            <w:r>
              <w:rPr>
                <w:rFonts w:cs="Times New Roman" w:ascii="Times New Roman" w:hAnsi="Times New Roman"/>
                <w:b/>
                <w:spacing w:val="-20"/>
                <w:sz w:val="28"/>
                <w:szCs w:val="28"/>
              </w:rPr>
              <w:t>3413,3</w:t>
            </w:r>
          </w:p>
        </w:tc>
        <w:tc>
          <w:tcPr>
            <w:tcW w:w="2355"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before="0" w:after="200"/>
              <w:jc w:val="center"/>
              <w:rPr>
                <w:rFonts w:ascii="Times New Roman" w:hAnsi="Times New Roman" w:cs="Times New Roman"/>
                <w:b/>
                <w:b/>
                <w:spacing w:val="-20"/>
                <w:sz w:val="28"/>
                <w:szCs w:val="28"/>
              </w:rPr>
            </w:pPr>
            <w:r>
              <w:rPr>
                <w:rFonts w:cs="Times New Roman" w:ascii="Times New Roman" w:hAnsi="Times New Roman"/>
                <w:b/>
                <w:spacing w:val="-20"/>
                <w:sz w:val="28"/>
                <w:szCs w:val="28"/>
              </w:rPr>
              <w:t>3595,3</w:t>
            </w:r>
          </w:p>
        </w:tc>
        <w:tc>
          <w:tcPr>
            <w:tcW w:w="2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b/>
                <w:spacing w:val="-20"/>
                <w:sz w:val="28"/>
                <w:szCs w:val="28"/>
              </w:rPr>
              <w:t>10263,6</w:t>
            </w:r>
          </w:p>
        </w:tc>
      </w:tr>
      <w:tr>
        <w:trPr>
          <w:trHeight w:val="281" w:hRule="atLeast"/>
        </w:trPr>
        <w:tc>
          <w:tcPr>
            <w:tcW w:w="530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color w:val="000000"/>
                <w:sz w:val="28"/>
                <w:szCs w:val="28"/>
                <w:lang w:eastAsia="uk-UA"/>
              </w:rPr>
              <w:t>кошти не бюджетних джерел</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35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sz w:val="28"/>
                <w:szCs w:val="28"/>
              </w:rPr>
            </w:pPr>
            <w:r>
              <w:rPr>
                <w:rFonts w:cs="Times New Roman" w:ascii="Times New Roman" w:hAnsi="Times New Roman"/>
                <w:i/>
                <w:iCs/>
                <w:color w:val="000000"/>
                <w:sz w:val="28"/>
                <w:szCs w:val="28"/>
                <w:lang w:eastAsia="uk-UA"/>
              </w:rPr>
              <w:t>-</w:t>
            </w:r>
          </w:p>
        </w:tc>
      </w:tr>
      <w:tr>
        <w:trPr>
          <w:trHeight w:val="281" w:hRule="atLeast"/>
        </w:trPr>
        <w:tc>
          <w:tcPr>
            <w:tcW w:w="530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both"/>
              <w:rPr>
                <w:rFonts w:ascii="Times New Roman" w:hAnsi="Times New Roman" w:cs="Times New Roman"/>
                <w:sz w:val="28"/>
                <w:szCs w:val="28"/>
              </w:rPr>
            </w:pPr>
            <w:r>
              <w:rPr>
                <w:rFonts w:cs="Times New Roman" w:ascii="Times New Roman" w:hAnsi="Times New Roman"/>
                <w:color w:val="000000"/>
                <w:sz w:val="28"/>
                <w:szCs w:val="28"/>
                <w:lang w:eastAsia="uk-UA"/>
              </w:rPr>
              <w:t>інші</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4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35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c>
          <w:tcPr>
            <w:tcW w:w="2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spacing w:before="0" w:after="200"/>
              <w:jc w:val="center"/>
              <w:rPr>
                <w:rFonts w:ascii="Times New Roman" w:hAnsi="Times New Roman" w:cs="Times New Roman"/>
                <w:i/>
                <w:i/>
                <w:iCs/>
                <w:color w:val="000000"/>
                <w:sz w:val="28"/>
                <w:szCs w:val="28"/>
                <w:lang w:eastAsia="uk-UA"/>
              </w:rPr>
            </w:pPr>
            <w:r>
              <w:rPr>
                <w:rFonts w:cs="Times New Roman" w:ascii="Times New Roman" w:hAnsi="Times New Roman"/>
                <w:i/>
                <w:iCs/>
                <w:color w:val="000000"/>
                <w:sz w:val="28"/>
                <w:szCs w:val="28"/>
                <w:lang w:eastAsia="uk-UA"/>
              </w:rPr>
              <w:t>-</w:t>
            </w:r>
          </w:p>
        </w:tc>
      </w:tr>
    </w:tbl>
    <w:p>
      <w:pPr>
        <w:pStyle w:val="Normal"/>
        <w:suppressAutoHyphens w:val="true"/>
        <w:spacing w:lineRule="auto" w:line="240" w:before="0" w:after="0"/>
        <w:ind w:left="8496" w:firstLine="708"/>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true"/>
        <w:spacing w:lineRule="auto" w:line="240" w:before="0" w:after="0"/>
        <w:ind w:left="8496" w:firstLine="708"/>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true"/>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Секретар міської ради                                                                                                        І.Маняк</w:t>
      </w:r>
    </w:p>
    <w:p>
      <w:pPr>
        <w:pStyle w:val="Normal"/>
        <w:suppressAutoHyphens w:val="true"/>
        <w:spacing w:lineRule="auto" w:line="240" w:before="0" w:after="0"/>
        <w:ind w:left="8496" w:firstLine="708"/>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true"/>
        <w:spacing w:lineRule="auto" w:line="240" w:before="0" w:after="0"/>
        <w:ind w:left="8496" w:firstLine="708"/>
        <w:rPr>
          <w:rFonts w:ascii="Times New Roman" w:hAnsi="Times New Roman" w:cs="Times New Roman"/>
          <w:b/>
          <w:b/>
          <w:bCs/>
          <w:sz w:val="28"/>
          <w:szCs w:val="28"/>
        </w:rPr>
      </w:pPr>
      <w:r>
        <w:rPr/>
      </w:r>
    </w:p>
    <w:p>
      <w:pPr>
        <w:pStyle w:val="Normal"/>
        <w:suppressAutoHyphens w:val="true"/>
        <w:spacing w:lineRule="auto" w:line="240" w:before="0" w:after="0"/>
        <w:ind w:left="8496" w:firstLine="708"/>
        <w:rPr>
          <w:rFonts w:ascii="Times New Roman" w:hAnsi="Times New Roman" w:cs="Times New Roman"/>
          <w:b/>
          <w:b/>
          <w:bCs/>
          <w:sz w:val="28"/>
          <w:szCs w:val="28"/>
        </w:rPr>
      </w:pPr>
      <w:r>
        <w:rPr/>
      </w:r>
    </w:p>
    <w:p>
      <w:pPr>
        <w:pStyle w:val="Normal"/>
        <w:suppressAutoHyphens w:val="true"/>
        <w:spacing w:lineRule="auto" w:line="240" w:before="0" w:after="0"/>
        <w:ind w:left="8496" w:firstLine="708"/>
        <w:rPr>
          <w:rFonts w:ascii="Times New Roman" w:hAnsi="Times New Roman" w:cs="Times New Roman"/>
          <w:sz w:val="28"/>
          <w:szCs w:val="28"/>
        </w:rPr>
      </w:pPr>
      <w:r>
        <w:rPr>
          <w:rFonts w:cs="Times New Roman" w:ascii="Times New Roman" w:hAnsi="Times New Roman"/>
          <w:b/>
          <w:bCs/>
          <w:sz w:val="28"/>
          <w:szCs w:val="28"/>
        </w:rPr>
        <w:t xml:space="preserve">Додаток 2 </w:t>
      </w:r>
    </w:p>
    <w:p>
      <w:pPr>
        <w:pStyle w:val="Normal"/>
        <w:spacing w:lineRule="auto" w:line="240" w:before="0" w:after="0"/>
        <w:ind w:left="8931" w:hanging="0"/>
        <w:rPr>
          <w:rFonts w:ascii="Times New Roman" w:hAnsi="Times New Roman" w:cs="Times New Roman"/>
          <w:sz w:val="28"/>
          <w:szCs w:val="28"/>
        </w:rPr>
      </w:pPr>
      <w:r>
        <w:rPr>
          <w:rFonts w:cs="Times New Roman" w:ascii="Times New Roman" w:hAnsi="Times New Roman"/>
          <w:sz w:val="28"/>
          <w:szCs w:val="28"/>
        </w:rPr>
        <w:t xml:space="preserve">до Програми розвитку освіти </w:t>
      </w:r>
      <w:r>
        <w:rPr>
          <w:rFonts w:cs="Times New Roman" w:ascii="Times New Roman" w:hAnsi="Times New Roman"/>
          <w:bCs/>
          <w:sz w:val="28"/>
          <w:szCs w:val="28"/>
        </w:rPr>
        <w:t xml:space="preserve"> Мукачівської </w:t>
      </w:r>
      <w:r>
        <w:rPr>
          <w:rStyle w:val="Strong"/>
          <w:rFonts w:cs="Times New Roman" w:ascii="Times New Roman" w:hAnsi="Times New Roman"/>
          <w:b w:val="false"/>
          <w:sz w:val="28"/>
          <w:szCs w:val="28"/>
        </w:rPr>
        <w:t>міської об’єднаної територіальної громади</w:t>
      </w:r>
      <w:r>
        <w:rPr>
          <w:rFonts w:cs="Times New Roman" w:ascii="Times New Roman" w:hAnsi="Times New Roman"/>
          <w:sz w:val="28"/>
          <w:szCs w:val="28"/>
        </w:rPr>
        <w:t xml:space="preserve">на 2020-2022 роки </w:t>
      </w:r>
    </w:p>
    <w:p>
      <w:pPr>
        <w:pStyle w:val="Normal"/>
        <w:jc w:val="center"/>
        <w:rPr>
          <w:b/>
          <w:b/>
          <w:sz w:val="16"/>
          <w:szCs w:val="16"/>
        </w:rPr>
      </w:pPr>
      <w:r>
        <w:rPr>
          <w:b/>
          <w:sz w:val="16"/>
          <w:szCs w:val="16"/>
        </w:rPr>
      </w:r>
    </w:p>
    <w:p>
      <w:pPr>
        <w:pStyle w:val="Normal"/>
        <w:spacing w:lineRule="auto" w:line="360" w:before="0" w:after="0"/>
        <w:jc w:val="center"/>
        <w:rPr>
          <w:rFonts w:ascii="Times New Roman" w:hAnsi="Times New Roman" w:cs="Times New Roman"/>
        </w:rPr>
      </w:pPr>
      <w:r>
        <w:rPr>
          <w:rFonts w:cs="Times New Roman" w:ascii="Times New Roman" w:hAnsi="Times New Roman"/>
          <w:b/>
          <w:sz w:val="28"/>
          <w:szCs w:val="28"/>
        </w:rPr>
        <w:t>Перелік заходів і завдань Програми</w:t>
      </w:r>
    </w:p>
    <w:p>
      <w:pPr>
        <w:pStyle w:val="Normal"/>
        <w:suppressAutoHyphens w:val="true"/>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розвитку освіти  Мукачівської </w:t>
      </w:r>
      <w:r>
        <w:rPr>
          <w:rStyle w:val="Strong"/>
          <w:rFonts w:cs="Times New Roman" w:ascii="Times New Roman" w:hAnsi="Times New Roman"/>
          <w:sz w:val="28"/>
          <w:szCs w:val="28"/>
        </w:rPr>
        <w:t>міської об’єднаної територіальної громади</w:t>
      </w:r>
      <w:r>
        <w:rPr>
          <w:rFonts w:cs="Times New Roman" w:ascii="Times New Roman" w:hAnsi="Times New Roman"/>
          <w:b/>
          <w:sz w:val="28"/>
          <w:szCs w:val="28"/>
        </w:rPr>
        <w:t xml:space="preserve"> на 2020-2022 роки</w:t>
      </w:r>
    </w:p>
    <w:tbl>
      <w:tblPr>
        <w:tblW w:w="15227"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55"/>
        <w:gridCol w:w="2835"/>
        <w:gridCol w:w="3173"/>
        <w:gridCol w:w="1485"/>
        <w:gridCol w:w="1492"/>
        <w:gridCol w:w="1314"/>
        <w:gridCol w:w="2773"/>
        <w:gridCol w:w="1698"/>
      </w:tblGrid>
      <w:tr>
        <w:trPr>
          <w:trHeight w:val="775" w:hRule="atLeast"/>
          <w:cantSplit w:val="true"/>
        </w:trPr>
        <w:tc>
          <w:tcPr>
            <w:tcW w:w="45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jc w:val="center"/>
              <w:rPr>
                <w:rFonts w:ascii="Times New Roman" w:hAnsi="Times New Roman" w:cs="Times New Roman"/>
              </w:rPr>
            </w:pPr>
            <w:r>
              <w:rPr>
                <w:rFonts w:cs="Times New Roman" w:ascii="Times New Roman" w:hAnsi="Times New Roman"/>
                <w:color w:val="000000"/>
                <w:lang w:eastAsia="uk-UA"/>
              </w:rPr>
              <w:t>№</w:t>
            </w:r>
          </w:p>
          <w:p>
            <w:pPr>
              <w:pStyle w:val="Normal"/>
              <w:spacing w:before="0" w:after="200"/>
              <w:jc w:val="center"/>
              <w:rPr>
                <w:rFonts w:ascii="Times New Roman" w:hAnsi="Times New Roman" w:cs="Times New Roman"/>
              </w:rPr>
            </w:pPr>
            <w:r>
              <w:rPr>
                <w:rFonts w:cs="Times New Roman" w:ascii="Times New Roman" w:hAnsi="Times New Roman"/>
                <w:color w:val="000000"/>
                <w:lang w:eastAsia="uk-UA"/>
              </w:rPr>
              <w:t xml:space="preserve"> </w:t>
            </w:r>
            <w:r>
              <w:rPr>
                <w:rFonts w:cs="Times New Roman" w:ascii="Times New Roman" w:hAnsi="Times New Roman"/>
                <w:color w:val="000000"/>
                <w:lang w:eastAsia="uk-UA"/>
              </w:rPr>
              <w:t>з/п</w:t>
            </w:r>
          </w:p>
        </w:tc>
        <w:tc>
          <w:tcPr>
            <w:tcW w:w="283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jc w:val="center"/>
              <w:rPr>
                <w:rFonts w:ascii="Times New Roman" w:hAnsi="Times New Roman" w:cs="Times New Roman"/>
              </w:rPr>
            </w:pPr>
            <w:r>
              <w:rPr>
                <w:rFonts w:cs="Times New Roman" w:ascii="Times New Roman" w:hAnsi="Times New Roman"/>
                <w:color w:val="000000"/>
                <w:lang w:eastAsia="uk-UA"/>
              </w:rPr>
              <w:t>Назва напряму діяльності (пріоритетні завдання)</w:t>
            </w:r>
          </w:p>
        </w:tc>
        <w:tc>
          <w:tcPr>
            <w:tcW w:w="31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jc w:val="center"/>
              <w:rPr>
                <w:rFonts w:ascii="Times New Roman" w:hAnsi="Times New Roman" w:cs="Times New Roman"/>
              </w:rPr>
            </w:pPr>
            <w:r>
              <w:rPr>
                <w:rFonts w:cs="Times New Roman" w:ascii="Times New Roman" w:hAnsi="Times New Roman"/>
                <w:color w:val="000000"/>
                <w:lang w:eastAsia="uk-UA"/>
              </w:rPr>
              <w:t>Перелік заходів програми</w:t>
            </w:r>
          </w:p>
        </w:tc>
        <w:tc>
          <w:tcPr>
            <w:tcW w:w="148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jc w:val="center"/>
              <w:rPr>
                <w:rFonts w:ascii="Times New Roman" w:hAnsi="Times New Roman" w:cs="Times New Roman"/>
              </w:rPr>
            </w:pPr>
            <w:r>
              <w:rPr>
                <w:rFonts w:cs="Times New Roman" w:ascii="Times New Roman" w:hAnsi="Times New Roman"/>
                <w:color w:val="000000"/>
                <w:lang w:eastAsia="uk-UA"/>
              </w:rPr>
              <w:t>Строк виконання заходу</w:t>
            </w:r>
          </w:p>
        </w:tc>
        <w:tc>
          <w:tcPr>
            <w:tcW w:w="14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jc w:val="center"/>
              <w:rPr>
                <w:rFonts w:ascii="Times New Roman" w:hAnsi="Times New Roman" w:cs="Times New Roman"/>
              </w:rPr>
            </w:pPr>
            <w:r>
              <w:rPr>
                <w:rFonts w:cs="Times New Roman" w:ascii="Times New Roman" w:hAnsi="Times New Roman"/>
                <w:color w:val="000000"/>
                <w:lang w:eastAsia="uk-UA"/>
              </w:rPr>
              <w:t>Виконавці</w:t>
            </w:r>
          </w:p>
        </w:tc>
        <w:tc>
          <w:tcPr>
            <w:tcW w:w="131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jc w:val="center"/>
              <w:rPr>
                <w:rFonts w:ascii="Times New Roman" w:hAnsi="Times New Roman" w:cs="Times New Roman"/>
              </w:rPr>
            </w:pPr>
            <w:r>
              <w:rPr>
                <w:rFonts w:cs="Times New Roman" w:ascii="Times New Roman" w:hAnsi="Times New Roman"/>
                <w:color w:val="000000"/>
                <w:lang w:eastAsia="uk-UA"/>
              </w:rPr>
              <w:t>Джерела фінансування</w:t>
            </w:r>
          </w:p>
        </w:tc>
        <w:tc>
          <w:tcPr>
            <w:tcW w:w="27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rFonts w:ascii="Times New Roman" w:hAnsi="Times New Roman" w:cs="Times New Roman"/>
              </w:rPr>
            </w:pPr>
            <w:r>
              <w:rPr>
                <w:rFonts w:cs="Times New Roman" w:ascii="Times New Roman" w:hAnsi="Times New Roman"/>
                <w:color w:val="000000"/>
                <w:lang w:eastAsia="uk-UA"/>
              </w:rPr>
              <w:t>Обсяги фінансування (вартість), тис.грн., у тому числі:</w:t>
            </w:r>
          </w:p>
        </w:tc>
        <w:tc>
          <w:tcPr>
            <w:tcW w:w="1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before="0" w:after="200"/>
              <w:jc w:val="center"/>
              <w:rPr>
                <w:rFonts w:ascii="Times New Roman" w:hAnsi="Times New Roman" w:cs="Times New Roman"/>
              </w:rPr>
            </w:pPr>
            <w:r>
              <w:rPr>
                <w:rFonts w:cs="Times New Roman" w:ascii="Times New Roman" w:hAnsi="Times New Roman"/>
                <w:color w:val="000000"/>
                <w:lang w:eastAsia="uk-UA"/>
              </w:rPr>
              <w:t>Очікуваний результат</w:t>
            </w:r>
          </w:p>
        </w:tc>
      </w:tr>
      <w:tr>
        <w:trPr>
          <w:trHeight w:val="336" w:hRule="atLeast"/>
          <w:cantSplit w:val="true"/>
        </w:trPr>
        <w:tc>
          <w:tcPr>
            <w:tcW w:w="455" w:type="dxa"/>
            <w:tcBorders>
              <w:top w:val="single" w:sz="4" w:space="0" w:color="000001"/>
              <w:left w:val="single" w:sz="4" w:space="0" w:color="000001"/>
              <w:bottom w:val="single" w:sz="4" w:space="0" w:color="00000A"/>
              <w:insideH w:val="single" w:sz="4" w:space="0" w:color="00000A"/>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1.</w:t>
            </w:r>
          </w:p>
        </w:tc>
        <w:tc>
          <w:tcPr>
            <w:tcW w:w="2835" w:type="dxa"/>
            <w:tcBorders>
              <w:top w:val="single" w:sz="4" w:space="0" w:color="000001"/>
              <w:left w:val="single" w:sz="4" w:space="0" w:color="000001"/>
              <w:bottom w:val="single" w:sz="4" w:space="0" w:color="00000A"/>
              <w:insideH w:val="single" w:sz="4" w:space="0" w:color="00000A"/>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sz w:val="24"/>
              </w:rPr>
              <w:t xml:space="preserve">  </w:t>
            </w:r>
            <w:r>
              <w:rPr>
                <w:rFonts w:cs="Times New Roman" w:ascii="Times New Roman" w:hAnsi="Times New Roman"/>
                <w:sz w:val="24"/>
              </w:rPr>
              <w:t>Впровадження механізму стимулювання обдарованої молоді та педагогічних працівників</w:t>
            </w:r>
          </w:p>
        </w:tc>
        <w:tc>
          <w:tcPr>
            <w:tcW w:w="31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sz w:val="24"/>
              </w:rPr>
              <w:t xml:space="preserve">1)  Виявлення обдарованої молоді, створення умов для її розвитку та забезпечення  участі лідерів учнівської ради старшокласників  </w:t>
            </w:r>
            <w:r>
              <w:rPr>
                <w:rFonts w:cs="Times New Roman" w:ascii="Times New Roman" w:hAnsi="Times New Roman"/>
                <w:sz w:val="24"/>
                <w:szCs w:val="24"/>
              </w:rPr>
              <w:t xml:space="preserve">Мукачівської </w:t>
            </w:r>
            <w:r>
              <w:rPr>
                <w:rStyle w:val="Strong"/>
                <w:rFonts w:cs="Times New Roman" w:ascii="Times New Roman" w:hAnsi="Times New Roman"/>
                <w:b w:val="false"/>
                <w:sz w:val="24"/>
                <w:szCs w:val="24"/>
              </w:rPr>
              <w:t>міської об’єднаної територіальноїгромади</w:t>
            </w:r>
            <w:r>
              <w:rPr>
                <w:rFonts w:cs="Times New Roman" w:ascii="Times New Roman" w:hAnsi="Times New Roman"/>
                <w:sz w:val="24"/>
              </w:rPr>
              <w:t xml:space="preserve"> у проведенні міських, обласних, всеукраїнських, міжнародних, науково-практичних конференціях, семінарах, круглих столах</w:t>
            </w:r>
          </w:p>
        </w:tc>
        <w:tc>
          <w:tcPr>
            <w:tcW w:w="148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2020-2022 роки</w:t>
            </w:r>
          </w:p>
        </w:tc>
        <w:tc>
          <w:tcPr>
            <w:tcW w:w="14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bCs/>
                <w:color w:val="000000"/>
                <w:sz w:val="24"/>
              </w:rPr>
              <w:t>Управління освіти, молоді та спорту Мукачівської міської ради</w:t>
            </w:r>
            <w:r>
              <w:rPr>
                <w:rFonts w:cs="Times New Roman" w:ascii="Times New Roman" w:hAnsi="Times New Roman"/>
                <w:color w:val="000000"/>
                <w:sz w:val="24"/>
              </w:rPr>
              <w:t>,заклади загальної середньої освіти, заклади позашкільної освіти</w:t>
            </w:r>
          </w:p>
        </w:tc>
        <w:tc>
          <w:tcPr>
            <w:tcW w:w="131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color w:val="000000"/>
                <w:sz w:val="24"/>
                <w:lang w:eastAsia="uk-UA"/>
              </w:rPr>
              <w:t>Міський бюджет</w:t>
            </w:r>
          </w:p>
        </w:tc>
        <w:tc>
          <w:tcPr>
            <w:tcW w:w="27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lang w:eastAsia="uk-UA"/>
              </w:rPr>
            </w:pPr>
            <w:r>
              <w:rPr>
                <w:rFonts w:cs="Times New Roman" w:ascii="Times New Roman" w:hAnsi="Times New Roman"/>
                <w:color w:val="000000"/>
                <w:lang w:eastAsia="uk-UA"/>
              </w:rPr>
              <w:t>І етап: 2020  р.- 700,0</w:t>
            </w:r>
          </w:p>
          <w:p>
            <w:pPr>
              <w:pStyle w:val="Normal"/>
              <w:snapToGrid w:val="false"/>
              <w:rPr>
                <w:rFonts w:ascii="Times New Roman" w:hAnsi="Times New Roman" w:cs="Times New Roman"/>
                <w:color w:val="000000"/>
                <w:lang w:eastAsia="uk-UA"/>
              </w:rPr>
            </w:pPr>
            <w:r>
              <w:rPr>
                <w:rFonts w:cs="Times New Roman" w:ascii="Times New Roman" w:hAnsi="Times New Roman"/>
                <w:color w:val="000000"/>
                <w:lang w:eastAsia="uk-UA"/>
              </w:rPr>
              <w:t>ІІ етап: 2021 р.- 700,0</w:t>
            </w:r>
          </w:p>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ІІІ етап: 2022 р.- 700,0</w:t>
            </w:r>
          </w:p>
        </w:tc>
        <w:tc>
          <w:tcPr>
            <w:tcW w:w="1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color w:val="000000"/>
                <w:sz w:val="24"/>
                <w:lang w:eastAsia="uk-UA"/>
              </w:rPr>
              <w:t>Відзначення кращих учнів міста та педагогічних працівників, які досягли високих результатів</w:t>
            </w:r>
          </w:p>
        </w:tc>
      </w:tr>
      <w:tr>
        <w:trPr>
          <w:trHeight w:val="336" w:hRule="atLeast"/>
          <w:cantSplit w:val="true"/>
        </w:trPr>
        <w:tc>
          <w:tcPr>
            <w:tcW w:w="455" w:type="dxa"/>
            <w:tcBorders>
              <w:top w:val="single" w:sz="4" w:space="0" w:color="00000A"/>
              <w:left w:val="single" w:sz="4" w:space="0" w:color="000001"/>
              <w:bottom w:val="single" w:sz="4" w:space="0" w:color="00000A"/>
              <w:insideH w:val="single" w:sz="4" w:space="0" w:color="00000A"/>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r>
          </w:p>
        </w:tc>
        <w:tc>
          <w:tcPr>
            <w:tcW w:w="2835" w:type="dxa"/>
            <w:tcBorders>
              <w:top w:val="single" w:sz="4" w:space="0" w:color="00000A"/>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r>
          </w:p>
        </w:tc>
        <w:tc>
          <w:tcPr>
            <w:tcW w:w="31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sz w:val="24"/>
              </w:rPr>
              <w:t>2) Стимулювання обдарованої молоді та педагогічних працівників,  відзначення грошовою винагородою випускників закладів загальної середньої освіти, які отримали 200 балів за результатами ЗНО з базових дисциплін</w:t>
            </w:r>
          </w:p>
        </w:tc>
        <w:tc>
          <w:tcPr>
            <w:tcW w:w="148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2020-2022 роки</w:t>
            </w:r>
          </w:p>
        </w:tc>
        <w:tc>
          <w:tcPr>
            <w:tcW w:w="14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bCs/>
                <w:color w:val="000000"/>
                <w:sz w:val="24"/>
              </w:rPr>
              <w:t>Управління освіти, молоді та спорту Мукачівської міської ради</w:t>
            </w:r>
            <w:r>
              <w:rPr>
                <w:rFonts w:cs="Times New Roman" w:ascii="Times New Roman" w:hAnsi="Times New Roman"/>
                <w:color w:val="000000"/>
                <w:sz w:val="24"/>
              </w:rPr>
              <w:t>, заклади загальної середньої освіти</w:t>
            </w:r>
          </w:p>
        </w:tc>
        <w:tc>
          <w:tcPr>
            <w:tcW w:w="131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color w:val="000000"/>
                <w:sz w:val="24"/>
                <w:lang w:eastAsia="uk-UA"/>
              </w:rPr>
              <w:t>Міський бюджет</w:t>
            </w:r>
          </w:p>
        </w:tc>
        <w:tc>
          <w:tcPr>
            <w:tcW w:w="27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sz w:val="24"/>
                <w:lang w:eastAsia="uk-UA"/>
              </w:rPr>
            </w:pPr>
            <w:r>
              <w:rPr>
                <w:rFonts w:cs="Times New Roman" w:ascii="Times New Roman" w:hAnsi="Times New Roman"/>
                <w:color w:val="000000"/>
                <w:sz w:val="24"/>
                <w:lang w:eastAsia="uk-UA"/>
              </w:rPr>
              <w:t>І етап: 2020  р.-</w:t>
            </w:r>
            <w:r>
              <w:rPr>
                <w:rFonts w:cs="Times New Roman" w:ascii="Times New Roman" w:hAnsi="Times New Roman"/>
                <w:spacing w:val="-20"/>
                <w:sz w:val="24"/>
              </w:rPr>
              <w:t xml:space="preserve"> 1500,0</w:t>
            </w:r>
          </w:p>
          <w:p>
            <w:pPr>
              <w:pStyle w:val="Normal"/>
              <w:snapToGrid w:val="false"/>
              <w:rPr>
                <w:rFonts w:ascii="Times New Roman" w:hAnsi="Times New Roman" w:cs="Times New Roman"/>
                <w:color w:val="000000"/>
                <w:sz w:val="24"/>
                <w:lang w:eastAsia="uk-UA"/>
              </w:rPr>
            </w:pPr>
            <w:r>
              <w:rPr>
                <w:rFonts w:cs="Times New Roman" w:ascii="Times New Roman" w:hAnsi="Times New Roman"/>
                <w:color w:val="000000"/>
                <w:sz w:val="24"/>
                <w:lang w:eastAsia="uk-UA"/>
              </w:rPr>
              <w:t>ІІ етап: 2021 р.-</w:t>
            </w:r>
            <w:r>
              <w:rPr>
                <w:rFonts w:cs="Times New Roman" w:ascii="Times New Roman" w:hAnsi="Times New Roman"/>
                <w:spacing w:val="-20"/>
                <w:sz w:val="24"/>
              </w:rPr>
              <w:t xml:space="preserve"> 1500,0</w:t>
            </w:r>
          </w:p>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sz w:val="24"/>
                <w:lang w:eastAsia="uk-UA"/>
              </w:rPr>
              <w:t>ІІІ етап: 2022 р.-</w:t>
            </w:r>
            <w:r>
              <w:rPr>
                <w:rFonts w:cs="Times New Roman" w:ascii="Times New Roman" w:hAnsi="Times New Roman"/>
                <w:spacing w:val="-20"/>
                <w:sz w:val="24"/>
              </w:rPr>
              <w:t xml:space="preserve"> 1500,0</w:t>
            </w:r>
          </w:p>
        </w:tc>
        <w:tc>
          <w:tcPr>
            <w:tcW w:w="1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sz w:val="24"/>
                <w:lang w:eastAsia="uk-UA"/>
              </w:rPr>
              <w:t>Відзначення</w:t>
            </w:r>
            <w:r>
              <w:rPr>
                <w:rFonts w:cs="Times New Roman" w:ascii="Times New Roman" w:hAnsi="Times New Roman"/>
                <w:sz w:val="24"/>
              </w:rPr>
              <w:t xml:space="preserve"> випускників закладів загальної середньої освіти, які отримали 200 балів за результатами ЗНО</w:t>
            </w:r>
          </w:p>
        </w:tc>
      </w:tr>
      <w:tr>
        <w:trPr>
          <w:trHeight w:val="336" w:hRule="atLeast"/>
          <w:cantSplit w:val="true"/>
        </w:trPr>
        <w:tc>
          <w:tcPr>
            <w:tcW w:w="455" w:type="dxa"/>
            <w:tcBorders>
              <w:top w:val="single" w:sz="4" w:space="0" w:color="00000A"/>
              <w:left w:val="single" w:sz="4" w:space="0" w:color="000001"/>
              <w:bottom w:val="single" w:sz="4" w:space="0" w:color="00000A"/>
              <w:insideH w:val="single" w:sz="4" w:space="0" w:color="00000A"/>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2</w:t>
            </w:r>
          </w:p>
        </w:tc>
        <w:tc>
          <w:tcPr>
            <w:tcW w:w="2835" w:type="dxa"/>
            <w:tcBorders>
              <w:top w:val="single" w:sz="4" w:space="0" w:color="000001"/>
              <w:left w:val="single" w:sz="4" w:space="0" w:color="000001"/>
              <w:bottom w:val="single" w:sz="4" w:space="0" w:color="00000A"/>
              <w:insideH w:val="single" w:sz="4" w:space="0" w:color="00000A"/>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sz w:val="24"/>
              </w:rPr>
              <w:t>Створення умов для виховання, збереження та зміцнення фізичного та психологічного здоров’я вихованців</w:t>
            </w:r>
          </w:p>
        </w:tc>
        <w:tc>
          <w:tcPr>
            <w:tcW w:w="31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sz w:val="24"/>
              </w:rPr>
            </w:pPr>
            <w:r>
              <w:rPr>
                <w:rFonts w:cs="Times New Roman" w:ascii="Times New Roman" w:hAnsi="Times New Roman"/>
                <w:sz w:val="24"/>
              </w:rPr>
              <w:t>1) придбання матеріалів, оплата робіт та послуг, на проведення акцій, флеш-мобів, свят, конкурсів, змагань, фестивалів для дітей  закладів дошкільної освіти, нагородження їх переможців, учасників; забезпечення участі команд у міських, обласних, всеукраїнських, міжнародних заходах</w:t>
            </w:r>
          </w:p>
        </w:tc>
        <w:tc>
          <w:tcPr>
            <w:tcW w:w="148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2020-2022 роки</w:t>
            </w:r>
          </w:p>
        </w:tc>
        <w:tc>
          <w:tcPr>
            <w:tcW w:w="14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bCs/>
                <w:color w:val="000000"/>
                <w:sz w:val="24"/>
              </w:rPr>
              <w:t>Управління освіти, молоді та спорту Мукачівської міської ради</w:t>
            </w:r>
            <w:r>
              <w:rPr>
                <w:rFonts w:cs="Times New Roman" w:ascii="Times New Roman" w:hAnsi="Times New Roman"/>
                <w:color w:val="000000"/>
                <w:sz w:val="24"/>
              </w:rPr>
              <w:t>,</w:t>
            </w:r>
            <w:r>
              <w:rPr>
                <w:rFonts w:cs="Times New Roman" w:ascii="Times New Roman" w:hAnsi="Times New Roman"/>
                <w:color w:val="000000"/>
                <w:sz w:val="24"/>
                <w:lang w:eastAsia="uk-UA"/>
              </w:rPr>
              <w:t>заклади дошкільної освіти</w:t>
            </w:r>
          </w:p>
        </w:tc>
        <w:tc>
          <w:tcPr>
            <w:tcW w:w="131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color w:val="000000"/>
                <w:sz w:val="24"/>
                <w:lang w:eastAsia="uk-UA"/>
              </w:rPr>
              <w:t>Міський бюджет</w:t>
            </w:r>
          </w:p>
        </w:tc>
        <w:tc>
          <w:tcPr>
            <w:tcW w:w="27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sz w:val="24"/>
                <w:lang w:eastAsia="uk-UA"/>
              </w:rPr>
            </w:pPr>
            <w:r>
              <w:rPr>
                <w:rFonts w:cs="Times New Roman" w:ascii="Times New Roman" w:hAnsi="Times New Roman"/>
                <w:color w:val="000000"/>
                <w:sz w:val="24"/>
                <w:lang w:eastAsia="uk-UA"/>
              </w:rPr>
              <w:t>І етап: 2020  р.-</w:t>
            </w:r>
            <w:r>
              <w:rPr>
                <w:rFonts w:cs="Times New Roman" w:ascii="Times New Roman" w:hAnsi="Times New Roman"/>
                <w:spacing w:val="-20"/>
                <w:sz w:val="24"/>
              </w:rPr>
              <w:t xml:space="preserve"> 440,0</w:t>
            </w:r>
          </w:p>
          <w:p>
            <w:pPr>
              <w:pStyle w:val="Normal"/>
              <w:snapToGrid w:val="false"/>
              <w:rPr>
                <w:rFonts w:ascii="Times New Roman" w:hAnsi="Times New Roman" w:cs="Times New Roman"/>
                <w:color w:val="000000"/>
                <w:sz w:val="24"/>
                <w:lang w:eastAsia="uk-UA"/>
              </w:rPr>
            </w:pPr>
            <w:r>
              <w:rPr>
                <w:rFonts w:cs="Times New Roman" w:ascii="Times New Roman" w:hAnsi="Times New Roman"/>
                <w:color w:val="000000"/>
                <w:sz w:val="24"/>
                <w:lang w:eastAsia="uk-UA"/>
              </w:rPr>
              <w:t>ІІ етап: 2021 р.-</w:t>
            </w:r>
            <w:r>
              <w:rPr>
                <w:rFonts w:cs="Times New Roman" w:ascii="Times New Roman" w:hAnsi="Times New Roman"/>
                <w:spacing w:val="-20"/>
                <w:sz w:val="24"/>
              </w:rPr>
              <w:t xml:space="preserve"> 506,0</w:t>
            </w:r>
          </w:p>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sz w:val="24"/>
                <w:lang w:eastAsia="uk-UA"/>
              </w:rPr>
              <w:t>ІІІ етап: 2022 р.-</w:t>
            </w:r>
            <w:r>
              <w:rPr>
                <w:rFonts w:cs="Times New Roman" w:ascii="Times New Roman" w:hAnsi="Times New Roman"/>
                <w:spacing w:val="-20"/>
                <w:sz w:val="24"/>
              </w:rPr>
              <w:t xml:space="preserve"> 581,9</w:t>
            </w:r>
          </w:p>
        </w:tc>
        <w:tc>
          <w:tcPr>
            <w:tcW w:w="1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 xml:space="preserve">Залучення більшої кількості дітей </w:t>
            </w:r>
            <w:r>
              <w:rPr>
                <w:rFonts w:cs="Times New Roman" w:ascii="Times New Roman" w:hAnsi="Times New Roman"/>
                <w:sz w:val="24"/>
              </w:rPr>
              <w:t>закладів дошкільної освіти</w:t>
            </w:r>
            <w:r>
              <w:rPr>
                <w:rFonts w:cs="Times New Roman" w:ascii="Times New Roman" w:hAnsi="Times New Roman"/>
                <w:color w:val="000000"/>
                <w:lang w:eastAsia="uk-UA"/>
              </w:rPr>
              <w:t xml:space="preserve"> до участі у флеш-мобах, конкурсах, святах та відзначення іх переможців.</w:t>
            </w:r>
          </w:p>
        </w:tc>
      </w:tr>
      <w:tr>
        <w:trPr>
          <w:trHeight w:val="3974" w:hRule="atLeast"/>
          <w:cantSplit w:val="true"/>
        </w:trPr>
        <w:tc>
          <w:tcPr>
            <w:tcW w:w="455" w:type="dxa"/>
            <w:tcBorders>
              <w:top w:val="single" w:sz="4" w:space="0" w:color="00000A"/>
              <w:left w:val="single" w:sz="4" w:space="0" w:color="000001"/>
              <w:bottom w:val="single" w:sz="4" w:space="0" w:color="00000A"/>
              <w:insideH w:val="single" w:sz="4" w:space="0" w:color="00000A"/>
            </w:tcBorders>
            <w:shd w:color="auto" w:fill="FFFFFF" w:val="clear"/>
            <w:tcMar>
              <w:left w:w="-5" w:type="dxa"/>
            </w:tcMar>
            <w:vAlign w:val="center"/>
          </w:tcPr>
          <w:p>
            <w:pPr>
              <w:pStyle w:val="Normal"/>
              <w:snapToGrid w:val="false"/>
              <w:spacing w:before="0" w:after="200"/>
              <w:rPr>
                <w:color w:val="000000"/>
                <w:lang w:eastAsia="uk-UA"/>
              </w:rPr>
            </w:pPr>
            <w:r>
              <w:rPr>
                <w:color w:val="000000"/>
                <w:lang w:eastAsia="uk-UA"/>
              </w:rPr>
            </w:r>
          </w:p>
        </w:tc>
        <w:tc>
          <w:tcPr>
            <w:tcW w:w="2835" w:type="dxa"/>
            <w:tcBorders>
              <w:top w:val="single" w:sz="4" w:space="0" w:color="00000A"/>
              <w:left w:val="single" w:sz="4" w:space="0" w:color="000001"/>
              <w:bottom w:val="single" w:sz="4" w:space="0" w:color="00000A"/>
              <w:insideH w:val="single" w:sz="4" w:space="0" w:color="00000A"/>
            </w:tcBorders>
            <w:shd w:color="auto" w:fill="FFFFFF" w:val="clear"/>
            <w:tcMar>
              <w:left w:w="-5" w:type="dxa"/>
            </w:tcMar>
            <w:vAlign w:val="center"/>
          </w:tcPr>
          <w:p>
            <w:pPr>
              <w:pStyle w:val="Normal"/>
              <w:snapToGrid w:val="false"/>
              <w:spacing w:before="0" w:after="200"/>
              <w:rPr>
                <w:color w:val="000000"/>
                <w:lang w:eastAsia="uk-UA"/>
              </w:rPr>
            </w:pPr>
            <w:r>
              <w:rPr>
                <w:color w:val="000000"/>
                <w:lang w:eastAsia="uk-UA"/>
              </w:rPr>
            </w:r>
          </w:p>
        </w:tc>
        <w:tc>
          <w:tcPr>
            <w:tcW w:w="31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rPr>
                <w:rFonts w:ascii="Times New Roman" w:hAnsi="Times New Roman" w:cs="Times New Roman"/>
                <w:sz w:val="24"/>
              </w:rPr>
            </w:pPr>
            <w:r>
              <w:rPr>
                <w:rFonts w:cs="Times New Roman" w:ascii="Times New Roman" w:hAnsi="Times New Roman"/>
                <w:sz w:val="24"/>
              </w:rPr>
              <w:t>2) придбання матеріалів, оплата робіт та послуг, на проведення акцій, флеш-мобів, свят, конкурсів, змагань, фестивалів для учнів  закладів загальної середньої  освіти, нагородження їх переможців, учасників; забезпечення участі команд у міських, обласних, всеукраїнських, міжнародних заходах</w:t>
            </w:r>
          </w:p>
          <w:p>
            <w:pPr>
              <w:pStyle w:val="Normal"/>
              <w:snapToGrid w:val="false"/>
              <w:spacing w:before="0" w:after="200"/>
              <w:rPr>
                <w:rFonts w:ascii="Times New Roman" w:hAnsi="Times New Roman" w:cs="Times New Roman"/>
                <w:sz w:val="24"/>
              </w:rPr>
            </w:pPr>
            <w:r>
              <w:rPr>
                <w:rFonts w:cs="Times New Roman" w:ascii="Times New Roman" w:hAnsi="Times New Roman"/>
                <w:sz w:val="24"/>
              </w:rPr>
            </w:r>
          </w:p>
        </w:tc>
        <w:tc>
          <w:tcPr>
            <w:tcW w:w="148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2020-2022 роки</w:t>
            </w:r>
          </w:p>
        </w:tc>
        <w:tc>
          <w:tcPr>
            <w:tcW w:w="14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bCs/>
                <w:color w:val="000000"/>
                <w:sz w:val="24"/>
              </w:rPr>
              <w:t>Управління освіти, молоді та спорту Мукачівської міської ради</w:t>
            </w:r>
            <w:r>
              <w:rPr>
                <w:rFonts w:cs="Times New Roman" w:ascii="Times New Roman" w:hAnsi="Times New Roman"/>
                <w:color w:val="000000"/>
                <w:sz w:val="24"/>
              </w:rPr>
              <w:t>, заклади загальної середньої освіти</w:t>
            </w:r>
          </w:p>
        </w:tc>
        <w:tc>
          <w:tcPr>
            <w:tcW w:w="131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color w:val="000000"/>
                <w:sz w:val="24"/>
                <w:lang w:eastAsia="uk-UA"/>
              </w:rPr>
              <w:t>Міський бюджет</w:t>
            </w:r>
          </w:p>
        </w:tc>
        <w:tc>
          <w:tcPr>
            <w:tcW w:w="27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sz w:val="24"/>
                <w:lang w:eastAsia="uk-UA"/>
              </w:rPr>
            </w:pPr>
            <w:r>
              <w:rPr>
                <w:rFonts w:cs="Times New Roman" w:ascii="Times New Roman" w:hAnsi="Times New Roman"/>
                <w:color w:val="000000"/>
                <w:sz w:val="24"/>
                <w:lang w:eastAsia="uk-UA"/>
              </w:rPr>
              <w:t>І етап: 2020  р.-</w:t>
            </w:r>
            <w:r>
              <w:rPr>
                <w:rFonts w:cs="Times New Roman" w:ascii="Times New Roman" w:hAnsi="Times New Roman"/>
                <w:spacing w:val="-20"/>
                <w:sz w:val="24"/>
              </w:rPr>
              <w:t xml:space="preserve"> 435,0</w:t>
            </w:r>
          </w:p>
          <w:p>
            <w:pPr>
              <w:pStyle w:val="Normal"/>
              <w:snapToGrid w:val="false"/>
              <w:rPr>
                <w:rFonts w:ascii="Times New Roman" w:hAnsi="Times New Roman" w:cs="Times New Roman"/>
                <w:color w:val="000000"/>
                <w:sz w:val="24"/>
                <w:lang w:eastAsia="uk-UA"/>
              </w:rPr>
            </w:pPr>
            <w:r>
              <w:rPr>
                <w:rFonts w:cs="Times New Roman" w:ascii="Times New Roman" w:hAnsi="Times New Roman"/>
                <w:color w:val="000000"/>
                <w:sz w:val="24"/>
                <w:lang w:eastAsia="uk-UA"/>
              </w:rPr>
              <w:t>ІІ етап: 2021 р.-</w:t>
            </w:r>
            <w:r>
              <w:rPr>
                <w:rFonts w:cs="Times New Roman" w:ascii="Times New Roman" w:hAnsi="Times New Roman"/>
                <w:spacing w:val="-20"/>
                <w:sz w:val="24"/>
              </w:rPr>
              <w:t xml:space="preserve"> 500,3</w:t>
            </w:r>
          </w:p>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sz w:val="24"/>
                <w:lang w:eastAsia="uk-UA"/>
              </w:rPr>
              <w:t>ІІІ етап: 2022 р.-</w:t>
            </w:r>
            <w:r>
              <w:rPr>
                <w:rFonts w:cs="Times New Roman" w:ascii="Times New Roman" w:hAnsi="Times New Roman"/>
                <w:spacing w:val="-20"/>
                <w:sz w:val="24"/>
              </w:rPr>
              <w:t xml:space="preserve"> 575,3</w:t>
            </w:r>
          </w:p>
        </w:tc>
        <w:tc>
          <w:tcPr>
            <w:tcW w:w="1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lineRule="auto" w:line="240" w:before="0" w:after="200"/>
              <w:rPr>
                <w:rFonts w:ascii="Times New Roman" w:hAnsi="Times New Roman" w:cs="Times New Roman"/>
                <w:color w:val="000000"/>
                <w:lang w:eastAsia="uk-UA"/>
              </w:rPr>
            </w:pPr>
            <w:r>
              <w:rPr>
                <w:rFonts w:cs="Times New Roman" w:ascii="Times New Roman" w:hAnsi="Times New Roman"/>
                <w:color w:val="000000"/>
                <w:lang w:eastAsia="uk-UA"/>
              </w:rPr>
              <w:t xml:space="preserve">Залучення більшої кількості </w:t>
            </w:r>
            <w:r>
              <w:rPr>
                <w:rFonts w:cs="Times New Roman" w:ascii="Times New Roman" w:hAnsi="Times New Roman"/>
                <w:sz w:val="24"/>
              </w:rPr>
              <w:t>учнів  закладів загальної середньої  освіти</w:t>
            </w:r>
            <w:r>
              <w:rPr>
                <w:rFonts w:cs="Times New Roman" w:ascii="Times New Roman" w:hAnsi="Times New Roman"/>
                <w:color w:val="000000"/>
                <w:lang w:eastAsia="uk-UA"/>
              </w:rPr>
              <w:t xml:space="preserve"> до участі у флеш-мобах, конкурсах, святах та відзначення іх переможців.</w:t>
            </w:r>
          </w:p>
        </w:tc>
      </w:tr>
      <w:tr>
        <w:trPr>
          <w:trHeight w:val="336" w:hRule="atLeast"/>
          <w:cantSplit w:val="true"/>
        </w:trPr>
        <w:tc>
          <w:tcPr>
            <w:tcW w:w="455" w:type="dxa"/>
            <w:tcBorders>
              <w:top w:val="single" w:sz="4" w:space="0" w:color="00000A"/>
              <w:left w:val="single" w:sz="4" w:space="0" w:color="000001"/>
              <w:bottom w:val="single" w:sz="4" w:space="0" w:color="00000A"/>
              <w:insideH w:val="single" w:sz="4" w:space="0" w:color="00000A"/>
            </w:tcBorders>
            <w:shd w:color="auto" w:fill="FFFFFF" w:val="clear"/>
            <w:tcMar>
              <w:left w:w="-5" w:type="dxa"/>
            </w:tcMar>
            <w:vAlign w:val="center"/>
          </w:tcPr>
          <w:p>
            <w:pPr>
              <w:pStyle w:val="Normal"/>
              <w:snapToGrid w:val="false"/>
              <w:spacing w:before="0" w:after="200"/>
              <w:rPr>
                <w:color w:val="000000"/>
                <w:lang w:eastAsia="uk-UA"/>
              </w:rPr>
            </w:pPr>
            <w:r>
              <w:rPr>
                <w:color w:val="000000"/>
                <w:lang w:eastAsia="uk-UA"/>
              </w:rPr>
            </w:r>
          </w:p>
        </w:tc>
        <w:tc>
          <w:tcPr>
            <w:tcW w:w="2835" w:type="dxa"/>
            <w:tcBorders>
              <w:top w:val="single" w:sz="4" w:space="0" w:color="00000A"/>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color w:val="000000"/>
                <w:lang w:eastAsia="uk-UA"/>
              </w:rPr>
            </w:pPr>
            <w:r>
              <w:rPr>
                <w:color w:val="000000"/>
                <w:lang w:eastAsia="uk-UA"/>
              </w:rPr>
            </w:r>
          </w:p>
        </w:tc>
        <w:tc>
          <w:tcPr>
            <w:tcW w:w="31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sz w:val="24"/>
              </w:rPr>
            </w:pPr>
            <w:r>
              <w:rPr>
                <w:rFonts w:cs="Times New Roman" w:ascii="Times New Roman" w:hAnsi="Times New Roman"/>
                <w:sz w:val="24"/>
              </w:rPr>
              <w:t>придбання матеріалів, оплата робіт та послуг, на проведення акцій, флеш-мобів, свят, конкурсів, змагань, фестивалів для учнів  закладів позашкільної  освіти, нагородження їх переможців, учасників; забезпечення участі команд у міських, обласних, всеукраїнських, міжнародних, зональних заходах</w:t>
            </w:r>
          </w:p>
        </w:tc>
        <w:tc>
          <w:tcPr>
            <w:tcW w:w="148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2020-2022 роки</w:t>
            </w:r>
          </w:p>
        </w:tc>
        <w:tc>
          <w:tcPr>
            <w:tcW w:w="149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bCs/>
                <w:color w:val="000000"/>
                <w:sz w:val="24"/>
              </w:rPr>
              <w:t>Управління освіти, молоді та спорту Мукачівської міської ради,</w:t>
            </w:r>
            <w:r>
              <w:rPr>
                <w:rFonts w:cs="Times New Roman" w:ascii="Times New Roman" w:hAnsi="Times New Roman"/>
                <w:color w:val="000000"/>
                <w:sz w:val="24"/>
              </w:rPr>
              <w:t xml:space="preserve"> заклади позашкільної освіти</w:t>
            </w:r>
            <w:r>
              <w:rPr>
                <w:rFonts w:cs="Times New Roman" w:ascii="Times New Roman" w:hAnsi="Times New Roman"/>
                <w:bCs/>
                <w:color w:val="000000"/>
                <w:sz w:val="24"/>
              </w:rPr>
              <w:t>и</w:t>
            </w:r>
            <w:r>
              <w:rPr>
                <w:rFonts w:cs="Times New Roman" w:ascii="Times New Roman" w:hAnsi="Times New Roman"/>
                <w:color w:val="000000"/>
                <w:sz w:val="24"/>
              </w:rPr>
              <w:t>,</w:t>
            </w:r>
          </w:p>
        </w:tc>
        <w:tc>
          <w:tcPr>
            <w:tcW w:w="131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sz w:val="24"/>
                <w:lang w:eastAsia="uk-UA"/>
              </w:rPr>
            </w:pPr>
            <w:r>
              <w:rPr>
                <w:rFonts w:cs="Times New Roman" w:ascii="Times New Roman" w:hAnsi="Times New Roman"/>
                <w:color w:val="000000"/>
                <w:sz w:val="24"/>
                <w:lang w:eastAsia="uk-UA"/>
              </w:rPr>
              <w:t>Міський бюджет</w:t>
            </w:r>
          </w:p>
        </w:tc>
        <w:tc>
          <w:tcPr>
            <w:tcW w:w="277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rPr>
                <w:rFonts w:ascii="Times New Roman" w:hAnsi="Times New Roman" w:cs="Times New Roman"/>
                <w:color w:val="000000"/>
                <w:sz w:val="24"/>
                <w:lang w:eastAsia="uk-UA"/>
              </w:rPr>
            </w:pPr>
            <w:r>
              <w:rPr>
                <w:rFonts w:cs="Times New Roman" w:ascii="Times New Roman" w:hAnsi="Times New Roman"/>
                <w:color w:val="000000"/>
                <w:sz w:val="24"/>
                <w:lang w:eastAsia="uk-UA"/>
              </w:rPr>
              <w:t>І етап: 2020  р.-</w:t>
            </w:r>
            <w:r>
              <w:rPr>
                <w:rFonts w:cs="Times New Roman" w:ascii="Times New Roman" w:hAnsi="Times New Roman"/>
                <w:spacing w:val="-20"/>
                <w:sz w:val="24"/>
              </w:rPr>
              <w:t xml:space="preserve"> 180,0</w:t>
            </w:r>
          </w:p>
          <w:p>
            <w:pPr>
              <w:pStyle w:val="Normal"/>
              <w:snapToGrid w:val="false"/>
              <w:rPr>
                <w:rFonts w:ascii="Times New Roman" w:hAnsi="Times New Roman" w:cs="Times New Roman"/>
                <w:color w:val="000000"/>
                <w:sz w:val="24"/>
                <w:lang w:eastAsia="uk-UA"/>
              </w:rPr>
            </w:pPr>
            <w:r>
              <w:rPr>
                <w:rFonts w:cs="Times New Roman" w:ascii="Times New Roman" w:hAnsi="Times New Roman"/>
                <w:color w:val="000000"/>
                <w:sz w:val="24"/>
                <w:lang w:eastAsia="uk-UA"/>
              </w:rPr>
              <w:t>ІІ етап: 2021 р.-</w:t>
            </w:r>
            <w:r>
              <w:rPr>
                <w:rFonts w:cs="Times New Roman" w:ascii="Times New Roman" w:hAnsi="Times New Roman"/>
                <w:spacing w:val="-20"/>
                <w:sz w:val="24"/>
              </w:rPr>
              <w:t xml:space="preserve"> 207,0</w:t>
            </w:r>
          </w:p>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sz w:val="24"/>
                <w:lang w:eastAsia="uk-UA"/>
              </w:rPr>
              <w:t>ІІІ етап: 2022 р.-</w:t>
            </w:r>
            <w:r>
              <w:rPr>
                <w:rFonts w:cs="Times New Roman" w:ascii="Times New Roman" w:hAnsi="Times New Roman"/>
                <w:spacing w:val="-20"/>
                <w:sz w:val="24"/>
              </w:rPr>
              <w:t xml:space="preserve"> 238,1</w:t>
            </w:r>
          </w:p>
        </w:tc>
        <w:tc>
          <w:tcPr>
            <w:tcW w:w="16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napToGrid w:val="false"/>
              <w:spacing w:before="0" w:after="200"/>
              <w:rPr>
                <w:rFonts w:ascii="Times New Roman" w:hAnsi="Times New Roman" w:cs="Times New Roman"/>
                <w:color w:val="000000"/>
                <w:lang w:eastAsia="uk-UA"/>
              </w:rPr>
            </w:pPr>
            <w:r>
              <w:rPr>
                <w:rFonts w:cs="Times New Roman" w:ascii="Times New Roman" w:hAnsi="Times New Roman"/>
                <w:color w:val="000000"/>
                <w:lang w:eastAsia="uk-UA"/>
              </w:rPr>
              <w:t xml:space="preserve">Залучення більшої кількості </w:t>
            </w:r>
            <w:r>
              <w:rPr>
                <w:rFonts w:cs="Times New Roman" w:ascii="Times New Roman" w:hAnsi="Times New Roman"/>
                <w:sz w:val="24"/>
              </w:rPr>
              <w:t>учнів  закладів позашкільної  освіти</w:t>
            </w:r>
            <w:r>
              <w:rPr>
                <w:rFonts w:cs="Times New Roman" w:ascii="Times New Roman" w:hAnsi="Times New Roman"/>
                <w:color w:val="000000"/>
                <w:lang w:eastAsia="uk-UA"/>
              </w:rPr>
              <w:t xml:space="preserve"> до участі у флеш-мобах, конкурсах, святах та відзначення іх переможців.</w:t>
            </w:r>
          </w:p>
        </w:tc>
      </w:tr>
    </w:tbl>
    <w:p>
      <w:pPr>
        <w:pStyle w:val="Normal"/>
        <w:rPr/>
      </w:pPr>
      <w:r>
        <w:rPr/>
      </w:r>
    </w:p>
    <w:p>
      <w:pPr>
        <w:pStyle w:val="Normal"/>
        <w:rPr/>
      </w:pPr>
      <w:r>
        <w:rPr>
          <w:rFonts w:cs="Times New Roman" w:ascii="Times New Roman" w:hAnsi="Times New Roman"/>
          <w:b/>
          <w:bCs/>
          <w:sz w:val="28"/>
          <w:szCs w:val="28"/>
        </w:rPr>
        <w:t>Секретар міської ради                                                                                                        І.Маняк</w:t>
      </w:r>
    </w:p>
    <w:p>
      <w:pPr>
        <w:pStyle w:val="Normal"/>
        <w:rPr/>
      </w:pPr>
      <w:r>
        <w:rPr/>
      </w:r>
    </w:p>
    <w:p>
      <w:pPr>
        <w:pStyle w:val="Normal"/>
        <w:suppressAutoHyphens w:val="true"/>
        <w:spacing w:lineRule="auto" w:line="240" w:before="0" w:after="0"/>
        <w:ind w:left="9202" w:hanging="24"/>
        <w:rPr>
          <w:rFonts w:ascii="Times New Roman" w:hAnsi="Times New Roman" w:cs="Times New Roman"/>
          <w:b/>
          <w:b/>
          <w:bCs/>
          <w:sz w:val="28"/>
          <w:szCs w:val="28"/>
        </w:rPr>
      </w:pPr>
      <w:r>
        <w:rPr/>
      </w:r>
    </w:p>
    <w:p>
      <w:pPr>
        <w:pStyle w:val="Normal"/>
        <w:suppressAutoHyphens w:val="true"/>
        <w:spacing w:lineRule="auto" w:line="240" w:before="0" w:after="0"/>
        <w:ind w:left="9202" w:hanging="24"/>
        <w:rPr>
          <w:rFonts w:ascii="Times New Roman" w:hAnsi="Times New Roman" w:cs="Times New Roman"/>
          <w:sz w:val="28"/>
          <w:szCs w:val="28"/>
        </w:rPr>
      </w:pPr>
      <w:r>
        <w:rPr>
          <w:rFonts w:cs="Times New Roman" w:ascii="Times New Roman" w:hAnsi="Times New Roman"/>
          <w:b/>
          <w:bCs/>
          <w:sz w:val="28"/>
          <w:szCs w:val="28"/>
        </w:rPr>
        <w:t xml:space="preserve">Додаток 3 </w:t>
      </w:r>
    </w:p>
    <w:p>
      <w:pPr>
        <w:pStyle w:val="Normal"/>
        <w:spacing w:lineRule="auto" w:line="240" w:before="0" w:after="0"/>
        <w:ind w:left="9202" w:hanging="0"/>
        <w:rPr>
          <w:rFonts w:ascii="Times New Roman" w:hAnsi="Times New Roman" w:cs="Times New Roman"/>
          <w:sz w:val="28"/>
          <w:szCs w:val="28"/>
        </w:rPr>
      </w:pPr>
      <w:r>
        <w:rPr>
          <w:rFonts w:cs="Times New Roman" w:ascii="Times New Roman" w:hAnsi="Times New Roman"/>
          <w:sz w:val="28"/>
          <w:szCs w:val="28"/>
        </w:rPr>
        <w:t xml:space="preserve">до Програми розвитку освіти </w:t>
      </w:r>
      <w:r>
        <w:rPr>
          <w:rFonts w:cs="Times New Roman" w:ascii="Times New Roman" w:hAnsi="Times New Roman"/>
          <w:bCs/>
          <w:sz w:val="28"/>
          <w:szCs w:val="28"/>
        </w:rPr>
        <w:t>Мукачівської міської об’єднаної територіальної громади</w:t>
      </w:r>
      <w:r>
        <w:rPr>
          <w:rFonts w:cs="Times New Roman" w:ascii="Times New Roman" w:hAnsi="Times New Roman"/>
          <w:sz w:val="28"/>
          <w:szCs w:val="28"/>
        </w:rPr>
        <w:t xml:space="preserve">на 2020-2022 роки </w:t>
      </w:r>
    </w:p>
    <w:p>
      <w:pPr>
        <w:pStyle w:val="Normal"/>
        <w:spacing w:lineRule="auto" w:line="240" w:before="0" w:after="0"/>
        <w:jc w:val="both"/>
        <w:rPr/>
      </w:pPr>
      <w:r>
        <w:rPr>
          <w:b/>
          <w:bCs/>
          <w:color w:val="000000"/>
        </w:rPr>
        <w:t>Інформація про виконання програми за _______ рік</w:t>
      </w:r>
    </w:p>
    <w:p>
      <w:pPr>
        <w:pStyle w:val="Normal"/>
        <w:shd w:val="clear" w:color="auto" w:fill="FFFFFF"/>
        <w:spacing w:lineRule="auto" w:line="240" w:before="0" w:after="0"/>
        <w:jc w:val="center"/>
        <w:rPr>
          <w:color w:val="000000"/>
          <w:lang w:eastAsia="uk-UA"/>
        </w:rPr>
      </w:pPr>
      <w:r>
        <w:rPr>
          <w:color w:val="000000"/>
          <w:lang w:eastAsia="uk-UA"/>
        </w:rPr>
      </w:r>
    </w:p>
    <w:tbl>
      <w:tblPr>
        <w:tblW w:w="12707" w:type="dxa"/>
        <w:jc w:val="left"/>
        <w:tblInd w:w="109" w:type="dxa"/>
        <w:tblBorders/>
        <w:tblCellMar>
          <w:top w:w="0" w:type="dxa"/>
          <w:left w:w="108" w:type="dxa"/>
          <w:bottom w:w="0" w:type="dxa"/>
          <w:right w:w="108" w:type="dxa"/>
        </w:tblCellMar>
        <w:tblLook w:val="0000"/>
      </w:tblPr>
      <w:tblGrid>
        <w:gridCol w:w="692"/>
        <w:gridCol w:w="1543"/>
        <w:gridCol w:w="740"/>
        <w:gridCol w:w="9731"/>
      </w:tblGrid>
      <w:tr>
        <w:trPr/>
        <w:tc>
          <w:tcPr>
            <w:tcW w:w="692" w:type="dxa"/>
            <w:tcBorders/>
            <w:shd w:color="auto" w:fill="auto" w:val="clear"/>
          </w:tcPr>
          <w:p>
            <w:pPr>
              <w:pStyle w:val="Normal"/>
              <w:snapToGrid w:val="false"/>
              <w:spacing w:lineRule="auto" w:line="240" w:before="0" w:after="0"/>
              <w:jc w:val="center"/>
              <w:rPr/>
            </w:pPr>
            <w:r>
              <w:rPr>
                <w:color w:val="000000"/>
                <w:sz w:val="20"/>
                <w:szCs w:val="20"/>
                <w:lang w:eastAsia="uk-UA"/>
              </w:rPr>
              <w:t>1.</w:t>
            </w:r>
          </w:p>
        </w:tc>
        <w:tc>
          <w:tcPr>
            <w:tcW w:w="1543"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lang w:eastAsia="uk-UA"/>
              </w:rPr>
            </w:pPr>
            <w:r>
              <w:rPr>
                <w:color w:val="000000"/>
                <w:lang w:eastAsia="uk-UA"/>
              </w:rPr>
            </w:r>
          </w:p>
        </w:tc>
        <w:tc>
          <w:tcPr>
            <w:tcW w:w="740" w:type="dxa"/>
            <w:tcBorders/>
            <w:shd w:color="auto" w:fill="auto" w:val="clear"/>
          </w:tcPr>
          <w:p>
            <w:pPr>
              <w:pStyle w:val="Normal"/>
              <w:snapToGrid w:val="false"/>
              <w:spacing w:lineRule="auto" w:line="240" w:before="0" w:after="0"/>
              <w:rPr>
                <w:color w:val="000000"/>
                <w:lang w:eastAsia="uk-UA"/>
              </w:rPr>
            </w:pPr>
            <w:r>
              <w:rPr>
                <w:color w:val="000000"/>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lang w:eastAsia="uk-UA"/>
              </w:rPr>
            </w:pPr>
            <w:r>
              <w:rPr>
                <w:color w:val="000000"/>
                <w:lang w:eastAsia="uk-UA"/>
              </w:rPr>
            </w:r>
          </w:p>
        </w:tc>
      </w:tr>
      <w:tr>
        <w:trPr/>
        <w:tc>
          <w:tcPr>
            <w:tcW w:w="692" w:type="dxa"/>
            <w:tcBorders/>
            <w:shd w:color="auto" w:fill="auto" w:val="clear"/>
          </w:tcPr>
          <w:p>
            <w:pPr>
              <w:pStyle w:val="Normal"/>
              <w:snapToGrid w:val="false"/>
              <w:spacing w:lineRule="auto" w:line="240" w:before="0" w:after="0"/>
              <w:jc w:val="center"/>
              <w:rPr>
                <w:color w:val="000000"/>
                <w:sz w:val="20"/>
                <w:szCs w:val="20"/>
                <w:vertAlign w:val="superscript"/>
                <w:lang w:eastAsia="uk-UA"/>
              </w:rPr>
            </w:pPr>
            <w:r>
              <w:rPr>
                <w:color w:val="000000"/>
                <w:sz w:val="20"/>
                <w:szCs w:val="20"/>
                <w:vertAlign w:val="superscript"/>
                <w:lang w:eastAsia="uk-UA"/>
              </w:rPr>
            </w:r>
          </w:p>
        </w:tc>
        <w:tc>
          <w:tcPr>
            <w:tcW w:w="1543" w:type="dxa"/>
            <w:tcBorders>
              <w:top w:val="single" w:sz="4" w:space="0" w:color="000001"/>
            </w:tcBorders>
            <w:shd w:color="auto" w:fill="auto" w:val="clear"/>
          </w:tcPr>
          <w:p>
            <w:pPr>
              <w:pStyle w:val="Normal"/>
              <w:snapToGrid w:val="false"/>
              <w:spacing w:lineRule="auto" w:line="240" w:before="0" w:after="0"/>
              <w:jc w:val="center"/>
              <w:rPr/>
            </w:pPr>
            <w:r>
              <w:rPr>
                <w:color w:val="000000"/>
                <w:sz w:val="20"/>
                <w:szCs w:val="20"/>
                <w:vertAlign w:val="superscript"/>
                <w:lang w:eastAsia="uk-UA"/>
              </w:rPr>
              <w:t>КЕКВ</w:t>
            </w:r>
          </w:p>
        </w:tc>
        <w:tc>
          <w:tcPr>
            <w:tcW w:w="740" w:type="dxa"/>
            <w:tcBorders/>
            <w:shd w:color="auto" w:fill="auto" w:val="clear"/>
          </w:tcPr>
          <w:p>
            <w:pPr>
              <w:pStyle w:val="Normal"/>
              <w:snapToGrid w:val="false"/>
              <w:spacing w:lineRule="auto" w:line="240" w:before="0" w:after="0"/>
              <w:jc w:val="center"/>
              <w:rPr>
                <w:color w:val="000000"/>
                <w:vertAlign w:val="superscript"/>
                <w:lang w:eastAsia="uk-UA"/>
              </w:rPr>
            </w:pPr>
            <w:r>
              <w:rPr>
                <w:color w:val="000000"/>
                <w:vertAlign w:val="superscript"/>
                <w:lang w:eastAsia="uk-UA"/>
              </w:rPr>
            </w:r>
          </w:p>
        </w:tc>
        <w:tc>
          <w:tcPr>
            <w:tcW w:w="9731" w:type="dxa"/>
            <w:tcBorders>
              <w:top w:val="single" w:sz="4" w:space="0" w:color="000001"/>
            </w:tcBorders>
            <w:shd w:color="auto" w:fill="auto" w:val="clear"/>
          </w:tcPr>
          <w:p>
            <w:pPr>
              <w:pStyle w:val="Normal"/>
              <w:snapToGrid w:val="false"/>
              <w:spacing w:lineRule="auto" w:line="240" w:before="0" w:after="0"/>
              <w:jc w:val="center"/>
              <w:rPr/>
            </w:pPr>
            <w:r>
              <w:rPr>
                <w:color w:val="000000"/>
                <w:vertAlign w:val="superscript"/>
                <w:lang w:eastAsia="uk-UA"/>
              </w:rPr>
              <w:t>найменування головного розпорядника бюджетних коштів</w:t>
            </w:r>
          </w:p>
        </w:tc>
      </w:tr>
      <w:tr>
        <w:trPr/>
        <w:tc>
          <w:tcPr>
            <w:tcW w:w="692" w:type="dxa"/>
            <w:tcBorders/>
            <w:shd w:color="auto" w:fill="auto" w:val="clear"/>
          </w:tcPr>
          <w:p>
            <w:pPr>
              <w:pStyle w:val="Normal"/>
              <w:snapToGrid w:val="false"/>
              <w:spacing w:lineRule="auto" w:line="240" w:before="0" w:after="0"/>
              <w:jc w:val="center"/>
              <w:rPr/>
            </w:pPr>
            <w:r>
              <w:rPr>
                <w:color w:val="000000"/>
                <w:sz w:val="20"/>
                <w:szCs w:val="20"/>
                <w:lang w:eastAsia="uk-UA"/>
              </w:rPr>
              <w:t>2.</w:t>
            </w:r>
          </w:p>
        </w:tc>
        <w:tc>
          <w:tcPr>
            <w:tcW w:w="1543"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c>
          <w:tcPr>
            <w:tcW w:w="740" w:type="dxa"/>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r>
      <w:tr>
        <w:trPr/>
        <w:tc>
          <w:tcPr>
            <w:tcW w:w="692" w:type="dxa"/>
            <w:tcBorders/>
            <w:shd w:color="auto" w:fill="auto" w:val="clear"/>
          </w:tcPr>
          <w:p>
            <w:pPr>
              <w:pStyle w:val="Normal"/>
              <w:snapToGrid w:val="false"/>
              <w:spacing w:lineRule="auto" w:line="240" w:before="0" w:after="0"/>
              <w:jc w:val="center"/>
              <w:rPr>
                <w:color w:val="000000"/>
                <w:sz w:val="20"/>
                <w:szCs w:val="20"/>
                <w:vertAlign w:val="superscript"/>
                <w:lang w:eastAsia="uk-UA"/>
              </w:rPr>
            </w:pPr>
            <w:r>
              <w:rPr>
                <w:color w:val="000000"/>
                <w:sz w:val="20"/>
                <w:szCs w:val="20"/>
                <w:vertAlign w:val="superscript"/>
                <w:lang w:eastAsia="uk-UA"/>
              </w:rPr>
            </w:r>
          </w:p>
        </w:tc>
        <w:tc>
          <w:tcPr>
            <w:tcW w:w="1543" w:type="dxa"/>
            <w:tcBorders>
              <w:top w:val="single" w:sz="4" w:space="0" w:color="000001"/>
            </w:tcBorders>
            <w:shd w:color="auto" w:fill="auto" w:val="clear"/>
          </w:tcPr>
          <w:p>
            <w:pPr>
              <w:pStyle w:val="Normal"/>
              <w:snapToGrid w:val="false"/>
              <w:spacing w:lineRule="auto" w:line="240" w:before="0" w:after="0"/>
              <w:jc w:val="center"/>
              <w:rPr/>
            </w:pPr>
            <w:r>
              <w:rPr>
                <w:color w:val="000000"/>
                <w:sz w:val="20"/>
                <w:szCs w:val="20"/>
                <w:vertAlign w:val="superscript"/>
                <w:lang w:eastAsia="uk-UA"/>
              </w:rPr>
              <w:t>КЕКВ</w:t>
            </w:r>
          </w:p>
        </w:tc>
        <w:tc>
          <w:tcPr>
            <w:tcW w:w="740" w:type="dxa"/>
            <w:tcBorders/>
            <w:shd w:color="auto" w:fill="auto" w:val="clear"/>
          </w:tcPr>
          <w:p>
            <w:pPr>
              <w:pStyle w:val="Normal"/>
              <w:snapToGrid w:val="false"/>
              <w:spacing w:lineRule="auto" w:line="240" w:before="0" w:after="0"/>
              <w:jc w:val="center"/>
              <w:rPr>
                <w:color w:val="000000"/>
                <w:vertAlign w:val="superscript"/>
                <w:lang w:eastAsia="uk-UA"/>
              </w:rPr>
            </w:pPr>
            <w:r>
              <w:rPr>
                <w:color w:val="000000"/>
                <w:vertAlign w:val="superscript"/>
                <w:lang w:eastAsia="uk-UA"/>
              </w:rPr>
            </w:r>
          </w:p>
        </w:tc>
        <w:tc>
          <w:tcPr>
            <w:tcW w:w="9731" w:type="dxa"/>
            <w:tcBorders>
              <w:top w:val="single" w:sz="4" w:space="0" w:color="000001"/>
            </w:tcBorders>
            <w:shd w:color="auto" w:fill="auto" w:val="clear"/>
          </w:tcPr>
          <w:p>
            <w:pPr>
              <w:pStyle w:val="Normal"/>
              <w:snapToGrid w:val="false"/>
              <w:spacing w:lineRule="auto" w:line="240" w:before="0" w:after="0"/>
              <w:jc w:val="center"/>
              <w:rPr/>
            </w:pPr>
            <w:r>
              <w:rPr>
                <w:color w:val="000000"/>
                <w:vertAlign w:val="superscript"/>
                <w:lang w:eastAsia="uk-UA"/>
              </w:rPr>
              <w:t>найменування відповідального виконавця програми</w:t>
            </w:r>
          </w:p>
        </w:tc>
      </w:tr>
      <w:tr>
        <w:trPr/>
        <w:tc>
          <w:tcPr>
            <w:tcW w:w="692" w:type="dxa"/>
            <w:tcBorders/>
            <w:shd w:color="auto" w:fill="auto" w:val="clear"/>
          </w:tcPr>
          <w:p>
            <w:pPr>
              <w:pStyle w:val="Normal"/>
              <w:snapToGrid w:val="false"/>
              <w:spacing w:lineRule="auto" w:line="240" w:before="0" w:after="0"/>
              <w:jc w:val="center"/>
              <w:rPr/>
            </w:pPr>
            <w:r>
              <w:rPr>
                <w:color w:val="000000"/>
                <w:sz w:val="20"/>
                <w:szCs w:val="20"/>
                <w:lang w:eastAsia="uk-UA"/>
              </w:rPr>
              <w:t>3.</w:t>
            </w:r>
          </w:p>
        </w:tc>
        <w:tc>
          <w:tcPr>
            <w:tcW w:w="1543"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c>
          <w:tcPr>
            <w:tcW w:w="740" w:type="dxa"/>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c>
          <w:tcPr>
            <w:tcW w:w="9731" w:type="dxa"/>
            <w:tcBorders>
              <w:bottom w:val="single" w:sz="4" w:space="0" w:color="000001"/>
              <w:insideH w:val="single" w:sz="4" w:space="0" w:color="000001"/>
            </w:tcBorders>
            <w:shd w:color="auto" w:fill="auto" w:val="clear"/>
          </w:tcPr>
          <w:p>
            <w:pPr>
              <w:pStyle w:val="Normal"/>
              <w:snapToGrid w:val="false"/>
              <w:spacing w:lineRule="auto" w:line="240" w:before="0" w:after="0"/>
              <w:rPr>
                <w:color w:val="000000"/>
                <w:sz w:val="20"/>
                <w:szCs w:val="20"/>
                <w:lang w:eastAsia="uk-UA"/>
              </w:rPr>
            </w:pPr>
            <w:r>
              <w:rPr>
                <w:color w:val="000000"/>
                <w:sz w:val="20"/>
                <w:szCs w:val="20"/>
                <w:lang w:eastAsia="uk-UA"/>
              </w:rPr>
            </w:r>
          </w:p>
        </w:tc>
      </w:tr>
      <w:tr>
        <w:trPr/>
        <w:tc>
          <w:tcPr>
            <w:tcW w:w="692" w:type="dxa"/>
            <w:tcBorders/>
            <w:shd w:color="auto" w:fill="auto" w:val="clear"/>
          </w:tcPr>
          <w:p>
            <w:pPr>
              <w:pStyle w:val="Normal"/>
              <w:snapToGrid w:val="false"/>
              <w:spacing w:lineRule="auto" w:line="240" w:before="0" w:after="0"/>
              <w:jc w:val="center"/>
              <w:rPr>
                <w:color w:val="000000"/>
                <w:vertAlign w:val="superscript"/>
                <w:lang w:eastAsia="uk-UA"/>
              </w:rPr>
            </w:pPr>
            <w:r>
              <w:rPr>
                <w:color w:val="000000"/>
                <w:vertAlign w:val="superscript"/>
                <w:lang w:eastAsia="uk-UA"/>
              </w:rPr>
            </w:r>
          </w:p>
        </w:tc>
        <w:tc>
          <w:tcPr>
            <w:tcW w:w="1543" w:type="dxa"/>
            <w:tcBorders>
              <w:top w:val="single" w:sz="4" w:space="0" w:color="000001"/>
            </w:tcBorders>
            <w:shd w:color="auto" w:fill="auto" w:val="clear"/>
          </w:tcPr>
          <w:p>
            <w:pPr>
              <w:pStyle w:val="Normal"/>
              <w:snapToGrid w:val="false"/>
              <w:spacing w:lineRule="auto" w:line="240" w:before="0" w:after="0"/>
              <w:jc w:val="center"/>
              <w:rPr/>
            </w:pPr>
            <w:r>
              <w:rPr>
                <w:color w:val="000000"/>
                <w:sz w:val="20"/>
                <w:szCs w:val="20"/>
                <w:vertAlign w:val="superscript"/>
                <w:lang w:eastAsia="uk-UA"/>
              </w:rPr>
              <w:t>КФКВ</w:t>
            </w:r>
          </w:p>
        </w:tc>
        <w:tc>
          <w:tcPr>
            <w:tcW w:w="740" w:type="dxa"/>
            <w:tcBorders/>
            <w:shd w:color="auto" w:fill="auto" w:val="clear"/>
          </w:tcPr>
          <w:p>
            <w:pPr>
              <w:pStyle w:val="Normal"/>
              <w:snapToGrid w:val="false"/>
              <w:spacing w:lineRule="auto" w:line="240" w:before="0" w:after="0"/>
              <w:jc w:val="center"/>
              <w:rPr>
                <w:color w:val="000000"/>
                <w:vertAlign w:val="superscript"/>
                <w:lang w:eastAsia="uk-UA"/>
              </w:rPr>
            </w:pPr>
            <w:r>
              <w:rPr>
                <w:color w:val="000000"/>
                <w:vertAlign w:val="superscript"/>
                <w:lang w:eastAsia="uk-UA"/>
              </w:rPr>
            </w:r>
          </w:p>
        </w:tc>
        <w:tc>
          <w:tcPr>
            <w:tcW w:w="9731" w:type="dxa"/>
            <w:tcBorders>
              <w:top w:val="single" w:sz="4" w:space="0" w:color="000001"/>
            </w:tcBorders>
            <w:shd w:color="auto" w:fill="auto" w:val="clear"/>
          </w:tcPr>
          <w:p>
            <w:pPr>
              <w:pStyle w:val="Normal"/>
              <w:snapToGrid w:val="false"/>
              <w:spacing w:lineRule="auto" w:line="240" w:before="0" w:after="0"/>
              <w:jc w:val="center"/>
              <w:rPr/>
            </w:pPr>
            <w:r>
              <w:rPr>
                <w:color w:val="000000"/>
                <w:vertAlign w:val="superscript"/>
                <w:lang w:eastAsia="uk-UA"/>
              </w:rPr>
              <w:t>найменування програми, дата і номер рішення міської ради про її затвердження</w:t>
            </w:r>
          </w:p>
        </w:tc>
      </w:tr>
    </w:tbl>
    <w:p>
      <w:pPr>
        <w:pStyle w:val="Normal"/>
        <w:shd w:val="clear" w:color="auto" w:fill="FFFFFF"/>
        <w:spacing w:lineRule="auto" w:line="240" w:before="0" w:after="0"/>
        <w:rPr/>
      </w:pPr>
      <w:r>
        <w:rPr/>
      </w:r>
    </w:p>
    <w:p>
      <w:pPr>
        <w:pStyle w:val="Normal"/>
        <w:shd w:val="clear" w:color="auto" w:fill="FFFFFF"/>
        <w:spacing w:lineRule="auto" w:line="240" w:before="0" w:after="0"/>
        <w:ind w:firstLine="708"/>
        <w:rPr/>
      </w:pPr>
      <w:r>
        <w:rPr>
          <w:color w:val="000000"/>
          <w:sz w:val="20"/>
          <w:szCs w:val="20"/>
          <w:lang w:eastAsia="uk-UA"/>
        </w:rPr>
        <w:t>4. Напрями діяльності та заходи програми _______________________________________________________________________________________</w:t>
      </w:r>
    </w:p>
    <w:p>
      <w:pPr>
        <w:pStyle w:val="Normal"/>
        <w:shd w:val="clear" w:color="auto" w:fill="FFFFFF"/>
        <w:spacing w:lineRule="auto" w:line="240" w:before="0" w:after="0"/>
        <w:ind w:firstLine="708"/>
        <w:jc w:val="center"/>
        <w:rPr/>
      </w:pPr>
      <w:r>
        <w:rPr>
          <w:color w:val="000000"/>
          <w:sz w:val="16"/>
          <w:szCs w:val="16"/>
          <w:lang w:eastAsia="uk-UA"/>
        </w:rPr>
        <w:t>(назва програми)</w:t>
      </w:r>
    </w:p>
    <w:tbl>
      <w:tblPr>
        <w:tblW w:w="15092"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567"/>
        <w:gridCol w:w="1447"/>
        <w:gridCol w:w="1294"/>
        <w:gridCol w:w="997"/>
        <w:gridCol w:w="1051"/>
        <w:gridCol w:w="1050"/>
        <w:gridCol w:w="1260"/>
        <w:gridCol w:w="1109"/>
        <w:gridCol w:w="2"/>
        <w:gridCol w:w="853"/>
        <w:gridCol w:w="1"/>
        <w:gridCol w:w="975"/>
        <w:gridCol w:w="990"/>
        <w:gridCol w:w="1125"/>
        <w:gridCol w:w="854"/>
        <w:gridCol w:w="1516"/>
      </w:tblGrid>
      <w:tr>
        <w:trPr>
          <w:trHeight w:val="274" w:hRule="atLeast"/>
          <w:cantSplit w:val="true"/>
        </w:trPr>
        <w:tc>
          <w:tcPr>
            <w:tcW w:w="56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200"/>
              <w:jc w:val="center"/>
              <w:rPr/>
            </w:pPr>
            <w:r>
              <w:rPr>
                <w:color w:val="000000"/>
                <w:sz w:val="16"/>
                <w:szCs w:val="16"/>
              </w:rPr>
              <w:t xml:space="preserve">№ </w:t>
            </w:r>
            <w:r>
              <w:rPr>
                <w:color w:val="000000"/>
                <w:sz w:val="16"/>
                <w:szCs w:val="16"/>
              </w:rPr>
              <w:t>п/п</w:t>
            </w:r>
          </w:p>
        </w:tc>
        <w:tc>
          <w:tcPr>
            <w:tcW w:w="144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pacing w:before="0" w:after="200"/>
              <w:jc w:val="center"/>
              <w:rPr/>
            </w:pPr>
            <w:r>
              <w:rPr>
                <w:color w:val="000000"/>
                <w:sz w:val="16"/>
                <w:szCs w:val="16"/>
              </w:rPr>
              <w:t>Захід</w:t>
            </w:r>
          </w:p>
        </w:tc>
        <w:tc>
          <w:tcPr>
            <w:tcW w:w="129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jc w:val="center"/>
              <w:rPr/>
            </w:pPr>
            <w:r>
              <w:rPr>
                <w:color w:val="000000"/>
                <w:sz w:val="16"/>
                <w:szCs w:val="16"/>
              </w:rPr>
              <w:t>Головний</w:t>
            </w:r>
          </w:p>
          <w:p>
            <w:pPr>
              <w:pStyle w:val="Normal"/>
              <w:jc w:val="center"/>
              <w:rPr/>
            </w:pPr>
            <w:r>
              <w:rPr>
                <w:color w:val="000000"/>
                <w:sz w:val="16"/>
                <w:szCs w:val="16"/>
              </w:rPr>
              <w:t>виконавець</w:t>
            </w:r>
          </w:p>
          <w:p>
            <w:pPr>
              <w:pStyle w:val="Normal"/>
              <w:jc w:val="center"/>
              <w:rPr/>
            </w:pPr>
            <w:r>
              <w:rPr>
                <w:color w:val="000000"/>
                <w:sz w:val="16"/>
                <w:szCs w:val="16"/>
              </w:rPr>
              <w:t>та строк</w:t>
            </w:r>
          </w:p>
          <w:p>
            <w:pPr>
              <w:pStyle w:val="Normal"/>
              <w:spacing w:before="0" w:after="200"/>
              <w:jc w:val="center"/>
              <w:rPr/>
            </w:pPr>
            <w:r>
              <w:rPr>
                <w:color w:val="000000"/>
                <w:sz w:val="16"/>
                <w:szCs w:val="16"/>
              </w:rPr>
              <w:t>виконання</w:t>
            </w:r>
          </w:p>
        </w:tc>
        <w:tc>
          <w:tcPr>
            <w:tcW w:w="5467" w:type="dxa"/>
            <w:gridSpan w:val="5"/>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Плановіобсягифінансування, тис.грн.</w:t>
            </w:r>
          </w:p>
        </w:tc>
        <w:tc>
          <w:tcPr>
            <w:tcW w:w="4800" w:type="dxa"/>
            <w:gridSpan w:val="7"/>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Фактичніобсягифінансування, тис.грн.</w:t>
            </w:r>
          </w:p>
        </w:tc>
        <w:tc>
          <w:tcPr>
            <w:tcW w:w="15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lang w:eastAsia="uk-UA"/>
              </w:rPr>
              <w:t>Стан виконаннязаходів (результативніпоказникивиконанняпрограми)</w:t>
            </w:r>
          </w:p>
        </w:tc>
      </w:tr>
      <w:tr>
        <w:trPr>
          <w:trHeight w:val="252" w:hRule="atLeast"/>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144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1294"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99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Всього</w:t>
            </w:r>
          </w:p>
        </w:tc>
        <w:tc>
          <w:tcPr>
            <w:tcW w:w="4470" w:type="dxa"/>
            <w:gridSpan w:val="4"/>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У тому числі:</w:t>
            </w:r>
          </w:p>
        </w:tc>
        <w:tc>
          <w:tcPr>
            <w:tcW w:w="855" w:type="dxa"/>
            <w:gridSpan w:val="2"/>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Всього</w:t>
            </w:r>
          </w:p>
        </w:tc>
        <w:tc>
          <w:tcPr>
            <w:tcW w:w="3945" w:type="dxa"/>
            <w:gridSpan w:val="5"/>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У тому числі:</w:t>
            </w:r>
          </w:p>
        </w:tc>
        <w:tc>
          <w:tcPr>
            <w:tcW w:w="15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2"/>
              <w:snapToGrid w:val="false"/>
              <w:spacing w:before="240" w:after="60"/>
              <w:ind w:left="576" w:hanging="0"/>
              <w:rPr>
                <w:b w:val="false"/>
                <w:b w:val="false"/>
                <w:bCs w:val="false"/>
                <w:color w:val="000000"/>
                <w:sz w:val="16"/>
                <w:szCs w:val="16"/>
              </w:rPr>
            </w:pPr>
            <w:r>
              <w:rPr>
                <w:b w:val="false"/>
                <w:bCs w:val="false"/>
                <w:color w:val="000000"/>
                <w:sz w:val="16"/>
                <w:szCs w:val="16"/>
              </w:rPr>
            </w:r>
          </w:p>
        </w:tc>
      </w:tr>
      <w:tr>
        <w:trPr>
          <w:trHeight w:val="999" w:hRule="atLeast"/>
          <w:cantSplit w:val="true"/>
        </w:trPr>
        <w:tc>
          <w:tcPr>
            <w:tcW w:w="56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144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1294"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99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10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Державний бюджет</w:t>
            </w:r>
          </w:p>
        </w:tc>
        <w:tc>
          <w:tcPr>
            <w:tcW w:w="105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Обласний бюджет</w:t>
            </w:r>
          </w:p>
        </w:tc>
        <w:tc>
          <w:tcPr>
            <w:tcW w:w="12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Міс</w:t>
            </w:r>
            <w:r>
              <w:rPr>
                <w:b w:val="false"/>
                <w:bCs w:val="false"/>
                <w:color w:val="000000"/>
                <w:sz w:val="16"/>
                <w:szCs w:val="16"/>
                <w:lang w:val="uk-UA"/>
              </w:rPr>
              <w:t>ьк</w:t>
            </w:r>
            <w:r>
              <w:rPr>
                <w:b w:val="false"/>
                <w:bCs w:val="false"/>
                <w:color w:val="000000"/>
                <w:sz w:val="16"/>
                <w:szCs w:val="16"/>
              </w:rPr>
              <w:t>ий бюджет</w:t>
            </w:r>
          </w:p>
        </w:tc>
        <w:tc>
          <w:tcPr>
            <w:tcW w:w="1111"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Кошти не</w:t>
            </w:r>
          </w:p>
          <w:p>
            <w:pPr>
              <w:pStyle w:val="2"/>
              <w:numPr>
                <w:ilvl w:val="1"/>
                <w:numId w:val="1"/>
              </w:numPr>
              <w:suppressAutoHyphens w:val="true"/>
              <w:spacing w:before="0" w:after="0"/>
              <w:ind w:left="0" w:hanging="0"/>
              <w:jc w:val="center"/>
              <w:rPr/>
            </w:pPr>
            <w:r>
              <w:rPr>
                <w:b w:val="false"/>
                <w:bCs w:val="false"/>
                <w:color w:val="000000"/>
                <w:sz w:val="16"/>
                <w:szCs w:val="16"/>
              </w:rPr>
              <w:t>бюджетнихджерел</w:t>
            </w:r>
          </w:p>
        </w:tc>
        <w:tc>
          <w:tcPr>
            <w:tcW w:w="854"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before="0" w:after="200"/>
              <w:jc w:val="center"/>
              <w:rPr>
                <w:color w:val="000000"/>
                <w:sz w:val="16"/>
                <w:szCs w:val="16"/>
              </w:rPr>
            </w:pPr>
            <w:r>
              <w:rPr>
                <w:color w:val="000000"/>
                <w:sz w:val="16"/>
                <w:szCs w:val="16"/>
              </w:rPr>
            </w:r>
          </w:p>
        </w:tc>
        <w:tc>
          <w:tcPr>
            <w:tcW w:w="97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Міський бюджет</w:t>
            </w:r>
          </w:p>
        </w:tc>
        <w:tc>
          <w:tcPr>
            <w:tcW w:w="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Місцевий бюджет</w:t>
            </w:r>
          </w:p>
        </w:tc>
        <w:tc>
          <w:tcPr>
            <w:tcW w:w="112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Районний, міський (містобласногопідпорядкування) бюджети</w:t>
            </w:r>
          </w:p>
        </w:tc>
        <w:tc>
          <w:tcPr>
            <w:tcW w:w="85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2"/>
              <w:numPr>
                <w:ilvl w:val="1"/>
                <w:numId w:val="1"/>
              </w:numPr>
              <w:suppressAutoHyphens w:val="true"/>
              <w:spacing w:before="0" w:after="0"/>
              <w:ind w:left="0" w:hanging="0"/>
              <w:jc w:val="center"/>
              <w:rPr/>
            </w:pPr>
            <w:r>
              <w:rPr>
                <w:b w:val="false"/>
                <w:bCs w:val="false"/>
                <w:color w:val="000000"/>
                <w:sz w:val="16"/>
                <w:szCs w:val="16"/>
              </w:rPr>
              <w:t>Кошти не</w:t>
            </w:r>
          </w:p>
          <w:p>
            <w:pPr>
              <w:pStyle w:val="2"/>
              <w:numPr>
                <w:ilvl w:val="1"/>
                <w:numId w:val="1"/>
              </w:numPr>
              <w:suppressAutoHyphens w:val="true"/>
              <w:spacing w:before="0" w:after="0"/>
              <w:ind w:left="0" w:hanging="0"/>
              <w:jc w:val="center"/>
              <w:rPr/>
            </w:pPr>
            <w:r>
              <w:rPr>
                <w:b w:val="false"/>
                <w:bCs w:val="false"/>
                <w:color w:val="000000"/>
                <w:sz w:val="16"/>
                <w:szCs w:val="16"/>
              </w:rPr>
              <w:t>бюджетнихджерел</w:t>
            </w:r>
          </w:p>
        </w:tc>
        <w:tc>
          <w:tcPr>
            <w:tcW w:w="15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2"/>
              <w:snapToGrid w:val="false"/>
              <w:spacing w:before="240" w:after="60"/>
              <w:ind w:left="576" w:hanging="0"/>
              <w:rPr>
                <w:b w:val="false"/>
                <w:b w:val="false"/>
                <w:bCs w:val="false"/>
                <w:color w:val="000000"/>
                <w:sz w:val="16"/>
                <w:szCs w:val="16"/>
              </w:rPr>
            </w:pPr>
            <w:r>
              <w:rPr>
                <w:b w:val="false"/>
                <w:bCs w:val="false"/>
                <w:color w:val="000000"/>
                <w:sz w:val="16"/>
                <w:szCs w:val="16"/>
              </w:rPr>
            </w:r>
          </w:p>
        </w:tc>
      </w:tr>
      <w:tr>
        <w:trPr>
          <w:trHeight w:val="331" w:hRule="atLeast"/>
          <w:cantSplit w:val="true"/>
        </w:trPr>
        <w:tc>
          <w:tcPr>
            <w:tcW w:w="56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44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29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99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0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05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2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111"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854"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97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99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12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854"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c>
          <w:tcPr>
            <w:tcW w:w="1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hd w:val="clear" w:color="auto" w:fill="FFFFFF"/>
              <w:snapToGrid w:val="false"/>
              <w:spacing w:before="0" w:after="200"/>
              <w:jc w:val="center"/>
              <w:rPr>
                <w:color w:val="000000"/>
                <w:sz w:val="16"/>
                <w:szCs w:val="16"/>
                <w:lang w:eastAsia="uk-UA"/>
              </w:rPr>
            </w:pPr>
            <w:r>
              <w:rPr>
                <w:color w:val="000000"/>
                <w:sz w:val="16"/>
                <w:szCs w:val="16"/>
                <w:lang w:eastAsia="uk-UA"/>
              </w:rPr>
            </w:r>
          </w:p>
        </w:tc>
      </w:tr>
    </w:tbl>
    <w:p>
      <w:pPr>
        <w:pStyle w:val="Normal"/>
        <w:shd w:val="clear" w:color="auto" w:fill="FFFFFF"/>
        <w:ind w:firstLine="708"/>
        <w:rPr/>
      </w:pPr>
      <w:r>
        <w:rPr>
          <w:color w:val="000000"/>
          <w:sz w:val="20"/>
          <w:szCs w:val="20"/>
          <w:lang w:eastAsia="uk-UA"/>
        </w:rPr>
        <w:t>5. Аналіз виконання за видатками в цілому за програмою:</w:t>
      </w:r>
    </w:p>
    <w:p>
      <w:pPr>
        <w:pStyle w:val="211"/>
        <w:shd w:val="clear" w:color="auto" w:fill="FFFFFF"/>
        <w:spacing w:before="0" w:after="0"/>
        <w:jc w:val="right"/>
        <w:rPr/>
      </w:pPr>
      <w:r>
        <w:rPr>
          <w:color w:val="000000"/>
          <w:sz w:val="20"/>
          <w:szCs w:val="20"/>
          <w:lang w:eastAsia="uk-UA"/>
        </w:rPr>
        <w:t>тис. грн.</w:t>
      </w:r>
    </w:p>
    <w:tbl>
      <w:tblPr>
        <w:tblW w:w="14540" w:type="dxa"/>
        <w:jc w:val="left"/>
        <w:tblInd w:w="26"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val="0000"/>
      </w:tblPr>
      <w:tblGrid>
        <w:gridCol w:w="1078"/>
        <w:gridCol w:w="1472"/>
        <w:gridCol w:w="1813"/>
        <w:gridCol w:w="1362"/>
        <w:gridCol w:w="1875"/>
        <w:gridCol w:w="1699"/>
        <w:gridCol w:w="1476"/>
        <w:gridCol w:w="1476"/>
        <w:gridCol w:w="1413"/>
        <w:gridCol w:w="874"/>
      </w:tblGrid>
      <w:tr>
        <w:trPr>
          <w:trHeight w:val="293" w:hRule="atLeast"/>
          <w:cantSplit w:val="true"/>
        </w:trPr>
        <w:tc>
          <w:tcPr>
            <w:tcW w:w="4363"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color w:val="000000"/>
                <w:sz w:val="16"/>
                <w:szCs w:val="16"/>
              </w:rPr>
              <w:t>Бюджетні асигнування з урахуванням змін</w:t>
            </w:r>
          </w:p>
        </w:tc>
        <w:tc>
          <w:tcPr>
            <w:tcW w:w="4936" w:type="dxa"/>
            <w:gridSpan w:val="3"/>
            <w:tcBorders>
              <w:top w:val="single" w:sz="8" w:space="0" w:color="000001"/>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Проведені видатки</w:t>
            </w:r>
          </w:p>
        </w:tc>
        <w:tc>
          <w:tcPr>
            <w:tcW w:w="523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Відхилення</w:t>
            </w:r>
          </w:p>
        </w:tc>
      </w:tr>
      <w:tr>
        <w:trPr>
          <w:trHeight w:val="293" w:hRule="atLeast"/>
          <w:cantSplit w:val="true"/>
        </w:trPr>
        <w:tc>
          <w:tcPr>
            <w:tcW w:w="1078"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Усього</w:t>
            </w:r>
          </w:p>
        </w:tc>
        <w:tc>
          <w:tcPr>
            <w:tcW w:w="147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2"/>
              <w:numPr>
                <w:ilvl w:val="1"/>
                <w:numId w:val="1"/>
              </w:numPr>
              <w:suppressAutoHyphens w:val="true"/>
              <w:snapToGrid w:val="false"/>
              <w:spacing w:before="0" w:after="0"/>
              <w:jc w:val="center"/>
              <w:rPr/>
            </w:pPr>
            <w:r>
              <w:rPr>
                <w:b w:val="false"/>
                <w:color w:val="000000"/>
                <w:sz w:val="16"/>
                <w:szCs w:val="16"/>
              </w:rPr>
              <w:t>Загальний фонд</w:t>
            </w:r>
          </w:p>
        </w:tc>
        <w:tc>
          <w:tcPr>
            <w:tcW w:w="18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136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Усього</w:t>
            </w:r>
          </w:p>
        </w:tc>
        <w:tc>
          <w:tcPr>
            <w:tcW w:w="1875"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 xml:space="preserve">Загальний </w:t>
            </w:r>
            <w:r>
              <w:rPr>
                <w:color w:val="000000"/>
                <w:sz w:val="16"/>
                <w:szCs w:val="16"/>
              </w:rPr>
              <w:t>фонд</w:t>
            </w:r>
          </w:p>
        </w:tc>
        <w:tc>
          <w:tcPr>
            <w:tcW w:w="1699"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1476"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усього</w:t>
            </w:r>
          </w:p>
        </w:tc>
        <w:tc>
          <w:tcPr>
            <w:tcW w:w="1476"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Spelle"/>
                <w:color w:val="000000"/>
                <w:sz w:val="16"/>
                <w:szCs w:val="16"/>
              </w:rPr>
              <w:t xml:space="preserve">Загальний </w:t>
            </w:r>
            <w:r>
              <w:rPr>
                <w:color w:val="000000"/>
                <w:sz w:val="16"/>
                <w:szCs w:val="16"/>
              </w:rPr>
              <w:t>фонд</w:t>
            </w:r>
          </w:p>
        </w:tc>
        <w:tc>
          <w:tcPr>
            <w:tcW w:w="14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8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spacing w:before="0" w:after="200"/>
              <w:jc w:val="center"/>
              <w:rPr/>
            </w:pPr>
            <w:r>
              <w:rPr/>
              <w:t>%</w:t>
            </w:r>
          </w:p>
        </w:tc>
      </w:tr>
      <w:tr>
        <w:trPr>
          <w:trHeight w:val="293" w:hRule="atLeast"/>
          <w:cantSplit w:val="true"/>
        </w:trPr>
        <w:tc>
          <w:tcPr>
            <w:tcW w:w="1078"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sz w:val="16"/>
                <w:szCs w:val="16"/>
              </w:rPr>
            </w:pPr>
            <w:r>
              <w:rPr>
                <w:sz w:val="16"/>
                <w:szCs w:val="16"/>
              </w:rPr>
            </w:r>
          </w:p>
        </w:tc>
        <w:tc>
          <w:tcPr>
            <w:tcW w:w="147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2"/>
              <w:numPr>
                <w:ilvl w:val="1"/>
                <w:numId w:val="1"/>
              </w:numPr>
              <w:suppressAutoHyphens w:val="true"/>
              <w:snapToGrid w:val="false"/>
              <w:spacing w:before="0" w:after="0"/>
              <w:jc w:val="center"/>
              <w:rPr>
                <w:b w:val="false"/>
                <w:b w:val="false"/>
                <w:color w:val="000000"/>
                <w:sz w:val="16"/>
                <w:szCs w:val="16"/>
              </w:rPr>
            </w:pPr>
            <w:r>
              <w:rPr>
                <w:b w:val="false"/>
                <w:color w:val="000000"/>
                <w:sz w:val="16"/>
                <w:szCs w:val="16"/>
              </w:rPr>
            </w:r>
          </w:p>
        </w:tc>
        <w:tc>
          <w:tcPr>
            <w:tcW w:w="18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362"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875"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699"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476"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476"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1413" w:type="dxa"/>
            <w:tcBorders>
              <w:left w:val="single" w:sz="8" w:space="0" w:color="000001"/>
              <w:bottom w:val="single" w:sz="8" w:space="0" w:color="000001"/>
              <w:insideH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c>
          <w:tcPr>
            <w:tcW w:w="8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Normal"/>
              <w:snapToGrid w:val="false"/>
              <w:spacing w:before="0" w:after="200"/>
              <w:jc w:val="center"/>
              <w:rPr>
                <w:color w:val="000000"/>
                <w:sz w:val="16"/>
                <w:szCs w:val="16"/>
              </w:rPr>
            </w:pPr>
            <w:r>
              <w:rPr>
                <w:color w:val="000000"/>
                <w:sz w:val="16"/>
                <w:szCs w:val="16"/>
              </w:rPr>
            </w:r>
          </w:p>
        </w:tc>
      </w:tr>
    </w:tbl>
    <w:p>
      <w:pPr>
        <w:pStyle w:val="Normal"/>
        <w:rPr/>
      </w:pPr>
      <w:r>
        <w:rPr/>
      </w:r>
    </w:p>
    <w:p>
      <w:pPr>
        <w:pStyle w:val="Normal"/>
        <w:rPr>
          <w:rFonts w:ascii="Times New Roman" w:hAnsi="Times New Roman" w:cs="Times New Roman"/>
          <w:b/>
          <w:b/>
          <w:bCs/>
          <w:sz w:val="28"/>
          <w:szCs w:val="28"/>
        </w:rPr>
      </w:pPr>
      <w:r>
        <w:rPr>
          <w:rFonts w:cs="Times New Roman" w:ascii="Times New Roman" w:hAnsi="Times New Roman"/>
          <w:b/>
          <w:bCs/>
          <w:sz w:val="28"/>
          <w:szCs w:val="28"/>
        </w:rPr>
        <w:t>Секретар міської ради                                                                                                        І.Маняк</w:t>
      </w:r>
    </w:p>
    <w:p>
      <w:pPr>
        <w:sectPr>
          <w:type w:val="nextPage"/>
          <w:pgSz w:orient="landscape" w:w="16838" w:h="11906"/>
          <w:pgMar w:left="1134" w:right="1134" w:header="0" w:top="1258" w:footer="0" w:bottom="567" w:gutter="0"/>
          <w:pgNumType w:fmt="decimal"/>
          <w:formProt w:val="false"/>
          <w:textDirection w:val="lrTb"/>
          <w:docGrid w:type="default" w:linePitch="360" w:charSpace="4294965247"/>
        </w:sectPr>
        <w:pStyle w:val="Normal"/>
        <w:rPr>
          <w:rFonts w:ascii="Times New Roman" w:hAnsi="Times New Roman" w:cs="Times New Roman"/>
          <w:b/>
          <w:b/>
          <w:bCs/>
          <w:sz w:val="28"/>
          <w:szCs w:val="28"/>
        </w:rPr>
      </w:pPr>
      <w:bookmarkStart w:id="0" w:name="_GoBack"/>
      <w:bookmarkEnd w:id="0"/>
      <w:r>
        <w:rPr>
          <w:rFonts w:cs="Times New Roman" w:ascii="Times New Roman" w:hAnsi="Times New Roman"/>
          <w:b/>
          <w:bCs/>
          <w:sz w:val="28"/>
          <w:szCs w:val="28"/>
        </w:rPr>
        <w:t>Керуючий справами виконавчого комітету                                                                   О. Лендєл</w:t>
      </w:r>
    </w:p>
    <w:p>
      <w:pPr>
        <w:pStyle w:val="Normal"/>
        <w:spacing w:lineRule="auto" w:line="240" w:before="0" w:after="0"/>
        <w:jc w:val="both"/>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8"/>
        <w:b/>
        <w:szCs w:val="28"/>
        <w:bCs/>
        <w:rFonts w:cs="Times New Roman"/>
        <w:lang w:val="uk-UA"/>
      </w:r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545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uk-UA" w:eastAsia="en-US" w:bidi="ar-SA"/>
    </w:rPr>
  </w:style>
  <w:style w:type="paragraph" w:styleId="1">
    <w:name w:val="Heading 1"/>
    <w:basedOn w:val="Normal"/>
    <w:link w:val="10"/>
    <w:qFormat/>
    <w:rsid w:val="00837864"/>
    <w:pPr>
      <w:keepNext/>
      <w:spacing w:lineRule="auto" w:line="240" w:before="0" w:after="0"/>
      <w:outlineLvl w:val="0"/>
    </w:pPr>
    <w:rPr>
      <w:rFonts w:ascii="Times New Roman" w:hAnsi="Times New Roman" w:eastAsia="Times New Roman" w:cs="Times New Roman"/>
      <w:b/>
      <w:bCs/>
      <w:sz w:val="26"/>
      <w:szCs w:val="20"/>
      <w:lang w:eastAsia="ru-RU"/>
    </w:rPr>
  </w:style>
  <w:style w:type="paragraph" w:styleId="2">
    <w:name w:val="Heading 2"/>
    <w:basedOn w:val="Normal"/>
    <w:link w:val="20"/>
    <w:qFormat/>
    <w:rsid w:val="00837864"/>
    <w:pPr>
      <w:keepNext/>
      <w:spacing w:lineRule="auto" w:line="240" w:before="240" w:after="60"/>
      <w:outlineLvl w:val="1"/>
    </w:pPr>
    <w:rPr>
      <w:rFonts w:ascii="Cambria" w:hAnsi="Cambria" w:eastAsia="Times New Roman" w:cs="Times New Roman"/>
      <w:b/>
      <w:bCs/>
      <w:i/>
      <w:iCs/>
      <w:sz w:val="28"/>
      <w:szCs w:val="28"/>
      <w:lang w:val="ru-RU"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37864"/>
    <w:rPr>
      <w:rFonts w:ascii="Times New Roman" w:hAnsi="Times New Roman" w:eastAsia="Times New Roman" w:cs="Times New Roman"/>
      <w:b/>
      <w:bCs/>
      <w:sz w:val="26"/>
      <w:szCs w:val="20"/>
      <w:lang w:eastAsia="ru-RU"/>
    </w:rPr>
  </w:style>
  <w:style w:type="character" w:styleId="21" w:customStyle="1">
    <w:name w:val="Заголовок 2 Знак"/>
    <w:basedOn w:val="DefaultParagraphFont"/>
    <w:link w:val="2"/>
    <w:qFormat/>
    <w:rsid w:val="00837864"/>
    <w:rPr>
      <w:rFonts w:ascii="Cambria" w:hAnsi="Cambria" w:eastAsia="Times New Roman" w:cs="Times New Roman"/>
      <w:b/>
      <w:bCs/>
      <w:i/>
      <w:iCs/>
      <w:sz w:val="28"/>
      <w:szCs w:val="28"/>
      <w:lang w:val="ru-RU" w:eastAsia="ru-RU"/>
    </w:rPr>
  </w:style>
  <w:style w:type="character" w:styleId="Strong">
    <w:name w:val="Strong"/>
    <w:qFormat/>
    <w:rsid w:val="00837864"/>
    <w:rPr>
      <w:b/>
      <w:bCs/>
    </w:rPr>
  </w:style>
  <w:style w:type="character" w:styleId="Spelle" w:customStyle="1">
    <w:name w:val="spelle"/>
    <w:qFormat/>
    <w:rsid w:val="00837864"/>
    <w:rPr/>
  </w:style>
  <w:style w:type="character" w:styleId="Grame" w:customStyle="1">
    <w:name w:val="grame"/>
    <w:qFormat/>
    <w:rsid w:val="00837864"/>
    <w:rPr/>
  </w:style>
  <w:style w:type="character" w:styleId="Style12" w:customStyle="1">
    <w:name w:val="Текст выноски Знак"/>
    <w:basedOn w:val="DefaultParagraphFont"/>
    <w:link w:val="a6"/>
    <w:uiPriority w:val="99"/>
    <w:semiHidden/>
    <w:qFormat/>
    <w:rsid w:val="00c45599"/>
    <w:rPr>
      <w:rFonts w:ascii="Tahoma" w:hAnsi="Tahoma" w:cs="Tahoma"/>
      <w:sz w:val="16"/>
      <w:szCs w:val="16"/>
    </w:rPr>
  </w:style>
  <w:style w:type="character" w:styleId="ListLabel1">
    <w:name w:val="ListLabel 1"/>
    <w:qFormat/>
    <w:rPr>
      <w:rFonts w:cs="Times New Roman"/>
      <w:b/>
      <w:bCs/>
      <w:sz w:val="28"/>
      <w:szCs w:val="28"/>
      <w:lang w:val="uk-UA"/>
    </w:rPr>
  </w:style>
  <w:style w:type="paragraph" w:styleId="Style13">
    <w:name w:val="Заголовок"/>
    <w:basedOn w:val="Normal"/>
    <w:next w:val="Style14"/>
    <w:qFormat/>
    <w:pPr>
      <w:keepNext/>
      <w:spacing w:before="240" w:after="120"/>
    </w:pPr>
    <w:rPr>
      <w:rFonts w:ascii="Liberation Sans" w:hAnsi="Liberation Sans" w:eastAsia="Microsoft YaHei" w:cs="Ari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NoSpacing">
    <w:name w:val="No Spacing"/>
    <w:uiPriority w:val="1"/>
    <w:qFormat/>
    <w:rsid w:val="00837864"/>
    <w:pPr>
      <w:widowControl/>
      <w:bidi w:val="0"/>
      <w:spacing w:lineRule="auto" w:line="240" w:before="0" w:after="0"/>
      <w:jc w:val="left"/>
    </w:pPr>
    <w:rPr>
      <w:rFonts w:ascii="Times New Roman" w:hAnsi="Times New Roman" w:eastAsia="Times New Roman" w:cs="Times New Roman"/>
      <w:color w:val="auto"/>
      <w:sz w:val="26"/>
      <w:szCs w:val="24"/>
      <w:lang w:eastAsia="ru-RU" w:val="uk-UA" w:bidi="ar-SA"/>
    </w:rPr>
  </w:style>
  <w:style w:type="paragraph" w:styleId="Style18" w:customStyle="1">
    <w:name w:val="Знак Знак"/>
    <w:basedOn w:val="Normal"/>
    <w:qFormat/>
    <w:rsid w:val="00837864"/>
    <w:pPr>
      <w:spacing w:lineRule="auto" w:line="240" w:before="0" w:after="0"/>
    </w:pPr>
    <w:rPr>
      <w:rFonts w:ascii="Times New Roman" w:hAnsi="Times New Roman" w:eastAsia="Times New Roman" w:cs="Times New Roman"/>
      <w:sz w:val="20"/>
      <w:szCs w:val="20"/>
      <w:lang w:val="en-US"/>
    </w:rPr>
  </w:style>
  <w:style w:type="paragraph" w:styleId="211" w:customStyle="1">
    <w:name w:val="Основной текст с отступом 21"/>
    <w:basedOn w:val="Normal"/>
    <w:qFormat/>
    <w:rsid w:val="00837864"/>
    <w:pPr>
      <w:suppressAutoHyphens w:val="true"/>
      <w:spacing w:lineRule="auto" w:line="480" w:before="0" w:after="120"/>
      <w:ind w:left="283" w:hanging="0"/>
    </w:pPr>
    <w:rPr>
      <w:rFonts w:ascii="Times New Roman" w:hAnsi="Times New Roman" w:eastAsia="Times New Roman" w:cs="Times New Roman"/>
      <w:sz w:val="24"/>
      <w:szCs w:val="24"/>
      <w:lang w:eastAsia="zh-CN"/>
    </w:rPr>
  </w:style>
  <w:style w:type="paragraph" w:styleId="BalloonText">
    <w:name w:val="Balloon Text"/>
    <w:basedOn w:val="Normal"/>
    <w:link w:val="a7"/>
    <w:uiPriority w:val="99"/>
    <w:semiHidden/>
    <w:unhideWhenUsed/>
    <w:qFormat/>
    <w:rsid w:val="00c45599"/>
    <w:pPr>
      <w:spacing w:lineRule="auto" w:line="240" w:before="0" w:after="0"/>
    </w:pPr>
    <w:rPr>
      <w:rFonts w:ascii="Tahoma" w:hAnsi="Tahoma" w:cs="Tahoma"/>
      <w:sz w:val="16"/>
      <w:szCs w:val="16"/>
    </w:rPr>
  </w:style>
  <w:style w:type="paragraph" w:styleId="212" w:customStyle="1">
    <w:name w:val="Основной текст 21"/>
    <w:basedOn w:val="Normal"/>
    <w:qFormat/>
    <w:rsid w:val="00785250"/>
    <w:pPr>
      <w:suppressAutoHyphens w:val="true"/>
      <w:spacing w:lineRule="auto" w:line="240" w:before="0" w:after="0"/>
      <w:jc w:val="both"/>
    </w:pPr>
    <w:rPr>
      <w:rFonts w:ascii="Times New Roman" w:hAnsi="Times New Roman" w:eastAsia="Times New Roman" w:cs="Times New Roman"/>
      <w:color w:val="000000"/>
      <w:sz w:val="28"/>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2005-0322-4AA6-8A40-531CF930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LibreOffice/5.2.4.2$Windows_X86_64 LibreOffice_project/3d5603e1122f0f102b62521720ab13a38a4e0eb0</Application>
  <Pages>10</Pages>
  <Words>1621</Words>
  <Characters>11281</Characters>
  <CharactersWithSpaces>13278</CharactersWithSpaces>
  <Paragraphs>248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2019-12-04T18:00:00Z</dcterms:created>
  <dc:creator>Пользователь Windows</dc:creator>
  <dc:description/>
  <dc:language>uk-UA</dc:language>
  <cp:lastModifiedBy/>
  <cp:lastPrinted>2019-12-04T17:58:00Z</cp:lastPrinted>
  <dcterms:modified xsi:type="dcterms:W3CDTF">2019-12-05T15:03:47Z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