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14300" distR="12065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10.12.2019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406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Мукачівської міської ради від 27.06.2017р. № 169 «</w:t>
      </w:r>
      <w:r>
        <w:rPr>
          <w:rFonts w:ascii="Times New Roman" w:hAnsi="Times New Roman"/>
          <w:b/>
          <w:sz w:val="28"/>
          <w:szCs w:val="28"/>
          <w:lang w:val="uk-UA"/>
        </w:rPr>
        <w:t>Про затвердження наслідків конкурсу із залучення підприємства (організації)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</w:t>
      </w:r>
    </w:p>
    <w:p>
      <w:pPr>
        <w:pStyle w:val="Normal"/>
        <w:spacing w:before="24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У зв’язку з створенням Мукачівської міської об’єднаної територіальної громади та з метою забезпечення мешканців даної територіальної громади транспортними послугами, керуючись пп. 12 п. "а" ч. 1 ст. 30, ч. 6 ст. 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bCs/>
          <w:sz w:val="28"/>
          <w:lang w:val="uk-UA"/>
        </w:rPr>
        <w:t>виконавчий комітет Мукачівської міської ради вирішив:</w:t>
      </w:r>
    </w:p>
    <w:p>
      <w:pPr>
        <w:pStyle w:val="Normal"/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1. Пункт 2 рішення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>виконавчого комітету Мукачівської міської ради від 27.06.2017р. № 169 «Про затвердження наслідків конкурсу із залучення підприємства (організації)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 викласти в наступній редакції: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«2. </w:t>
      </w:r>
      <w:r>
        <w:rPr>
          <w:rFonts w:ascii="Times New Roman" w:hAnsi="Times New Roman"/>
          <w:sz w:val="28"/>
          <w:szCs w:val="28"/>
          <w:lang w:val="uk-UA"/>
        </w:rPr>
        <w:t>Визначити переможцем конкурсу із залучення підприємства (організації)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автобусних маршрутах загального користування які входять до Мукачівської міської об’єднаної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(робочого органу) Мукачівське міське комунальне підприємство «Ремонтно-будівельне управління».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ab/>
        <w:t>2. Пункт 3 рішення виконавчого комітету Мукачівської міської ради від 27.06.2017р. № 169 «Про затвердження наслідків конкурсу із залучення підприємства (організації)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 викласти в наступній редакції: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ab/>
        <w:t xml:space="preserve">«3. </w:t>
      </w:r>
      <w:r>
        <w:rPr>
          <w:rFonts w:ascii="Times New Roman" w:hAnsi="Times New Roman"/>
          <w:sz w:val="28"/>
          <w:szCs w:val="28"/>
          <w:lang w:val="uk-UA"/>
        </w:rPr>
        <w:t>З переможцем конкурсу укласти договір про виконання робіт із забезпечення і підготовки матеріалів для проведення засідань міського конкурсного комітету з проведення конкурсів на перевезення пасажирів автобусами на міських маршрутах загального користування на території Мукачівської міської об’єднаної територіальної громади терміном на три роки.»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ab/>
        <w:t>3. В решті положень рішення виконавчого комітету Мукачівської міської ради від 27.06.2017р. № 169 «Про затвердження наслідків конкурсу із залучення підприємства (організації)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 залишити без змін.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4. Управлінню міського господарства оприлюднити дане рішення на офіційному сайті Мукачівської міської ради (http://www.mukachevo-rada.gov.ua).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lang w:val="uk-UA"/>
        </w:rPr>
        <w:t>5.  Контроль за виконанням даного рішення покласти на начальника Управління міського господарства виконавчого комітету Мукачівської міської ради В. Гасинця.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  <w:tab/>
        <w:tab/>
        <w:t xml:space="preserve">                 А. Балога</w:t>
      </w:r>
    </w:p>
    <w:sectPr>
      <w:type w:val="nextPage"/>
      <w:pgSz w:w="11906" w:h="16838"/>
      <w:pgMar w:left="1135" w:right="567" w:header="0" w:top="709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d86e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3ad"/>
    <w:pPr>
      <w:widowControl/>
      <w:suppressAutoHyphens w:val="true"/>
      <w:spacing w:before="0" w:after="0"/>
      <w:ind w:left="720" w:hanging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a7"/>
    <w:qFormat/>
    <w:rsid w:val="00d86e06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b6bbf"/>
    <w:pPr>
      <w:widowControl/>
      <w:spacing w:beforeAutospacing="1" w:after="119"/>
      <w:jc w:val="left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B446-BCF5-4677-AED5-B074540E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LibreOffice/5.2.4.2$Windows_X86_64 LibreOffice_project/3d5603e1122f0f102b62521720ab13a38a4e0eb0</Application>
  <Pages>2</Pages>
  <Words>412</Words>
  <Characters>2933</Characters>
  <CharactersWithSpaces>3492</CharactersWithSpaces>
  <Paragraphs>16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2019-12-03T14:25:00Z</dcterms:created>
  <dc:creator>Customer</dc:creator>
  <dc:description/>
  <dc:language>uk-UA</dc:language>
  <cp:lastModifiedBy/>
  <cp:lastPrinted>2019-03-22T09:04:00Z</cp:lastPrinted>
  <dcterms:modified xsi:type="dcterms:W3CDTF">2019-12-10T14:29:37Z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