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w:hAnsi="Times New Roman"/>
          <w:lang w:val="en-US"/>
        </w:rPr>
      </w:pPr>
      <w:r>
        <w:rPr>
          <w:rFonts w:ascii="Times New Roman" w:hAnsi="Times New Roman"/>
          <w:lang w:val="en-US"/>
        </w:rPr>
        <w:drawing>
          <wp:anchor behindDoc="0" distT="0" distB="0" distL="133350" distR="12065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rPr>
      </w:pPr>
      <w:r>
        <w:rPr>
          <w:rFonts w:cs="Times New Roman CYR" w:ascii="Times New Roman CYR" w:hAnsi="Times New Roman CYR"/>
          <w:sz w:val="22"/>
          <w:szCs w:val="22"/>
          <w:lang w:val="en-US"/>
        </w:rPr>
      </w:r>
    </w:p>
    <w:p>
      <w:pPr>
        <w:pStyle w:val="Normal"/>
        <w:spacing w:before="120" w:after="120"/>
        <w:rPr>
          <w:rFonts w:ascii="Times New Roman CYR" w:hAnsi="Times New Roman CYR" w:cs="Times New Roman CYR"/>
          <w:b/>
          <w:b/>
          <w:bCs/>
          <w:sz w:val="28"/>
          <w:szCs w:val="28"/>
          <w:lang w:val="en-US"/>
        </w:rPr>
      </w:pPr>
      <w:r>
        <w:rPr>
          <w:rFonts w:cs="Times New Roman CYR" w:ascii="Times New Roman CYR" w:hAnsi="Times New Roman CYR"/>
          <w:b/>
          <w:bCs/>
          <w:sz w:val="28"/>
          <w:szCs w:val="28"/>
          <w:lang w:val="en-US"/>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keepNext/>
        <w:keepLines/>
        <w:tabs>
          <w:tab w:val="left" w:pos="0" w:leader="none"/>
        </w:tabs>
        <w:jc w:val="left"/>
        <w:rPr/>
      </w:pPr>
      <w:r>
        <w:rPr>
          <w:rFonts w:cs="Times New Roman CYR" w:ascii="Times New Roman CYR" w:hAnsi="Times New Roman CYR"/>
          <w:bCs/>
          <w:sz w:val="28"/>
          <w:szCs w:val="28"/>
          <w:lang w:val="uk-UA"/>
        </w:rPr>
        <w:t>21.01.2020</w:t>
      </w:r>
      <w:r>
        <w:rPr>
          <w:rFonts w:cs="Times New Roman CYR" w:ascii="Times New Roman CYR" w:hAnsi="Times New Roman CYR"/>
          <w:bCs/>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ab/>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23</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keepNext/>
        <w:keepLines/>
        <w:tabs>
          <w:tab w:val="left" w:pos="0" w:leader="none"/>
        </w:tabs>
        <w:jc w:val="left"/>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Spacing"/>
        <w:jc w:val="both"/>
        <w:rPr>
          <w:rFonts w:ascii="Times New Roman" w:hAnsi="Times New Roman"/>
          <w:b/>
          <w:b/>
          <w:sz w:val="28"/>
          <w:szCs w:val="28"/>
          <w:lang w:val="uk-UA"/>
        </w:rPr>
      </w:pPr>
      <w:r>
        <w:rPr>
          <w:rFonts w:ascii="Times New Roman" w:hAnsi="Times New Roman"/>
          <w:b/>
          <w:sz w:val="28"/>
          <w:szCs w:val="28"/>
          <w:lang w:val="uk-UA"/>
        </w:rPr>
        <w:t>Про надання дозволу КП «Міськводоканал» Мукачівської міської ради на проведення переговорної процедури на закупівлю електричної енергії.</w:t>
      </w:r>
    </w:p>
    <w:p>
      <w:pPr>
        <w:pStyle w:val="NoSpacing"/>
        <w:rPr>
          <w:rFonts w:ascii="Times New Roman" w:hAnsi="Times New Roman"/>
          <w:b/>
          <w:b/>
          <w:sz w:val="28"/>
          <w:szCs w:val="28"/>
          <w:lang w:val="uk-UA"/>
        </w:rPr>
      </w:pPr>
      <w:r>
        <w:rPr>
          <w:rFonts w:ascii="Times New Roman" w:hAnsi="Times New Roman"/>
          <w:b/>
          <w:sz w:val="28"/>
          <w:szCs w:val="28"/>
          <w:lang w:val="uk-UA"/>
        </w:rPr>
      </w:r>
    </w:p>
    <w:p>
      <w:pPr>
        <w:pStyle w:val="NoSpacing"/>
        <w:rPr>
          <w:rFonts w:ascii="Times New Roman" w:hAnsi="Times New Roman"/>
          <w:b/>
          <w:b/>
          <w:sz w:val="28"/>
          <w:szCs w:val="28"/>
          <w:lang w:val="uk-UA"/>
        </w:rPr>
      </w:pPr>
      <w:r>
        <w:rPr>
          <w:rFonts w:ascii="Times New Roman" w:hAnsi="Times New Roman"/>
          <w:b/>
          <w:sz w:val="28"/>
          <w:szCs w:val="28"/>
          <w:lang w:val="uk-UA"/>
        </w:rPr>
      </w:r>
    </w:p>
    <w:p>
      <w:pPr>
        <w:pStyle w:val="NoSpacing"/>
        <w:ind w:firstLine="709"/>
        <w:jc w:val="both"/>
        <w:rPr>
          <w:rFonts w:ascii="Times New Roman" w:hAnsi="Times New Roman"/>
          <w:sz w:val="28"/>
          <w:szCs w:val="28"/>
          <w:lang w:val="uk-UA"/>
        </w:rPr>
      </w:pPr>
      <w:r>
        <w:rPr>
          <w:rFonts w:ascii="Times New Roman" w:hAnsi="Times New Roman"/>
          <w:sz w:val="28"/>
          <w:szCs w:val="28"/>
          <w:lang w:val="uk-UA"/>
        </w:rPr>
      </w:r>
    </w:p>
    <w:p>
      <w:pPr>
        <w:pStyle w:val="NoSpacing"/>
        <w:ind w:firstLine="709"/>
        <w:jc w:val="both"/>
        <w:rPr>
          <w:lang w:val="uk-UA"/>
        </w:rPr>
      </w:pPr>
      <w:r>
        <w:rPr>
          <w:rFonts w:ascii="Times New Roman" w:hAnsi="Times New Roman"/>
          <w:sz w:val="28"/>
          <w:szCs w:val="28"/>
          <w:lang w:val="uk-UA"/>
        </w:rPr>
        <w:t>З метою недопущення виникнення надзвичайної ситуації на території Мукачівської міської ОТГ, у зв’язку з виникненням особливих обставин, що унеможливлюють дотримання КП «Міськводоканал» Мукачівської міської ради строків для проведення тендеру, із врахуванням Законів України «Про ринок електричної енергії», «Про публічні закупівлі»,рішення 70 сесії Мукачівської міської ради 7-го скликання від 17.12.2019 року № 1708 “Про передачу майна з балансу Мукачівського міського комунального підприємства «Мукачівводоканал» на баланс комунального підприємства «Міськводоканал» Мукачівської міської ради</w:t>
      </w:r>
      <w:r>
        <w:rPr>
          <w:rFonts w:ascii="Times New Roman" w:hAnsi="Times New Roman"/>
          <w:b/>
          <w:bCs/>
          <w:sz w:val="28"/>
          <w:szCs w:val="28"/>
          <w:lang w:val="uk-UA"/>
        </w:rPr>
        <w:t>”,</w:t>
      </w:r>
      <w:r>
        <w:rPr>
          <w:rFonts w:ascii="Times New Roman" w:hAnsi="Times New Roman"/>
          <w:sz w:val="28"/>
          <w:szCs w:val="28"/>
          <w:lang w:val="uk-UA"/>
        </w:rPr>
        <w:t xml:space="preserve"> відповідно до протоколу №1 засідання міської комісії з питань техногенно-екологічної безпеки та надзвичайних ситуацій від 20.01.2020 року, керуючись ст.40, ч.1 ст. 52, ч.6 ст.59 Закону України «Про місцеве самоврядування в Україні» </w:t>
      </w:r>
      <w:r>
        <w:rPr>
          <w:rFonts w:cs="Times New Roman CYR" w:ascii="Times New Roman CYR" w:hAnsi="Times New Roman CYR"/>
          <w:sz w:val="28"/>
          <w:szCs w:val="28"/>
          <w:lang w:val="uk-UA"/>
        </w:rPr>
        <w:t xml:space="preserve"> </w:t>
      </w:r>
      <w:r>
        <w:rPr>
          <w:rFonts w:cs="Times New Roman CYR" w:ascii="Times New Roman CYR" w:hAnsi="Times New Roman CYR"/>
          <w:b/>
          <w:bCs/>
          <w:sz w:val="28"/>
          <w:szCs w:val="28"/>
          <w:lang w:val="uk-UA"/>
        </w:rPr>
        <w:t>виконавчий комітет Мукачівської міської ради</w:t>
      </w:r>
      <w:r>
        <w:rPr>
          <w:rFonts w:cs="Times New Roman CYR" w:ascii="Times New Roman CYR" w:hAnsi="Times New Roman CYR"/>
          <w:sz w:val="28"/>
          <w:szCs w:val="28"/>
          <w:lang w:val="uk-UA"/>
        </w:rPr>
        <w:t xml:space="preserve"> </w:t>
      </w:r>
      <w:r>
        <w:rPr>
          <w:rFonts w:cs="Times New Roman CYR" w:ascii="Times New Roman CYR" w:hAnsi="Times New Roman CYR"/>
          <w:b/>
          <w:bCs/>
          <w:sz w:val="28"/>
          <w:szCs w:val="28"/>
          <w:lang w:val="uk-UA"/>
        </w:rPr>
        <w:t>вирішив:</w:t>
      </w:r>
    </w:p>
    <w:p>
      <w:pPr>
        <w:pStyle w:val="NoSpacing"/>
        <w:ind w:firstLine="709"/>
        <w:jc w:val="both"/>
        <w:rPr>
          <w:rFonts w:ascii="Times New Roman" w:hAnsi="Times New Roman"/>
          <w:sz w:val="28"/>
          <w:szCs w:val="28"/>
          <w:lang w:val="uk-UA"/>
        </w:rPr>
      </w:pPr>
      <w:r>
        <w:rPr>
          <w:rFonts w:ascii="Times New Roman" w:hAnsi="Times New Roman"/>
          <w:sz w:val="28"/>
          <w:szCs w:val="28"/>
          <w:lang w:val="uk-UA"/>
        </w:rPr>
      </w:r>
    </w:p>
    <w:p>
      <w:pPr>
        <w:pStyle w:val="NoSpacing"/>
        <w:ind w:firstLine="709"/>
        <w:jc w:val="both"/>
        <w:rPr>
          <w:lang w:val="uk-UA"/>
        </w:rPr>
      </w:pPr>
      <w:r>
        <w:rPr>
          <w:rFonts w:ascii="Times New Roman" w:hAnsi="Times New Roman"/>
          <w:sz w:val="28"/>
          <w:szCs w:val="28"/>
          <w:lang w:val="uk-UA"/>
        </w:rPr>
        <w:t>1. Дозволити КП «Міськводоканал» Мукачівської міської ради провести переговорну процедуру на закупівлю електричної енергії відповідно до п.2 ч.2 ст.35 Закону України «Про публічні закупівлі» на об’єми, необхідні на лютий – квітень 2020 року на період проведення відкритих торгів з публікацією англійською мовою на закупівлю електричної енергії  на 2020 рік.</w:t>
        <w:tab/>
      </w:r>
    </w:p>
    <w:p>
      <w:pPr>
        <w:pStyle w:val="NoSpacing"/>
        <w:ind w:firstLine="709"/>
        <w:jc w:val="both"/>
        <w:rPr/>
      </w:pPr>
      <w:r>
        <w:rPr>
          <w:rFonts w:ascii="Times New Roman" w:hAnsi="Times New Roman"/>
          <w:sz w:val="28"/>
          <w:szCs w:val="28"/>
          <w:lang w:val="uk-UA"/>
        </w:rPr>
        <w:t>2. Контроль за виконанням цього рішення покласти на начальника Управління міського господарства  Мукачівської міської ради В. Гасинця.</w:t>
      </w:r>
    </w:p>
    <w:p>
      <w:pPr>
        <w:pStyle w:val="Normal"/>
        <w:keepNext/>
        <w:keepLines/>
        <w:tabs>
          <w:tab w:val="left" w:pos="0" w:leader="none"/>
        </w:tabs>
        <w:jc w:val="left"/>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keepNext/>
        <w:keepLines/>
        <w:tabs>
          <w:tab w:val="left" w:pos="0" w:leader="none"/>
        </w:tabs>
        <w:jc w:val="left"/>
        <w:rPr>
          <w:rFonts w:ascii="Times New Roman CYR" w:hAnsi="Times New Roman CYR" w:cs="Times New Roman CYR"/>
          <w:b/>
          <w:b/>
          <w:sz w:val="28"/>
          <w:szCs w:val="28"/>
        </w:rPr>
      </w:pPr>
      <w:r>
        <w:rPr>
          <w:rFonts w:cs="Times New Roman CYR" w:ascii="Times New Roman CYR" w:hAnsi="Times New Roman CYR"/>
          <w:b/>
          <w:sz w:val="28"/>
          <w:szCs w:val="28"/>
        </w:rPr>
      </w:r>
    </w:p>
    <w:p>
      <w:pPr>
        <w:pStyle w:val="Normal"/>
        <w:keepNext/>
        <w:keepLines/>
        <w:tabs>
          <w:tab w:val="left" w:pos="0" w:leader="none"/>
        </w:tabs>
        <w:jc w:val="left"/>
        <w:rPr/>
      </w:pPr>
      <w:r>
        <w:rPr>
          <w:rFonts w:cs="Times New Roman CYR" w:ascii="Times New Roman CYR" w:hAnsi="Times New Roman CYR"/>
          <w:b/>
          <w:sz w:val="28"/>
          <w:szCs w:val="28"/>
          <w:lang w:val="en-US"/>
        </w:rPr>
        <w:t>Міський голова</w:t>
      </w:r>
      <w:r>
        <w:rPr>
          <w:rFonts w:cs="Times New Roman CYR" w:ascii="Times New Roman CYR" w:hAnsi="Times New Roman CYR"/>
          <w:b/>
          <w:sz w:val="28"/>
          <w:szCs w:val="28"/>
          <w:lang w:val="uk-UA"/>
        </w:rPr>
        <w:t xml:space="preserve">  </w:t>
        <w:tab/>
        <w:tab/>
        <w:tab/>
        <w:tab/>
        <w:tab/>
        <w:tab/>
        <w:tab/>
        <w:t xml:space="preserve">            </w:t>
      </w:r>
      <w:bookmarkStart w:id="0" w:name="_GoBack"/>
      <w:bookmarkEnd w:id="0"/>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lang w:val="en-US"/>
        </w:rPr>
        <w:t>А.</w:t>
      </w:r>
      <w:r>
        <w:rPr>
          <w:rFonts w:cs="Times New Roman CYR" w:ascii="Times New Roman CYR" w:hAnsi="Times New Roman CYR"/>
          <w:b/>
          <w:sz w:val="28"/>
          <w:szCs w:val="28"/>
          <w:lang w:val="uk-UA"/>
        </w:rPr>
        <w:t>БАЛОГА</w:t>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603"/>
    <w:pPr>
      <w:widowControl w:val="false"/>
      <w:bidi w:val="0"/>
      <w:jc w:val="center"/>
    </w:pPr>
    <w:rPr>
      <w:rFonts w:ascii="Arial CYR" w:hAnsi="Arial CYR" w:cs="Arial CYR" w:eastAsia="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a"/>
    <w:semiHidden/>
    <w:qFormat/>
    <w:rsid w:val="000777ed"/>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NoSpacing">
    <w:name w:val="No Spacing"/>
    <w:uiPriority w:val="1"/>
    <w:qFormat/>
    <w:rsid w:val="00463a3c"/>
    <w:pPr>
      <w:widowControl/>
      <w:bidi w:val="0"/>
      <w:jc w:val="left"/>
    </w:pPr>
    <w:rPr>
      <w:rFonts w:ascii="Calibri" w:hAnsi="Calibri" w:eastAsia="Calibri" w:cs="Times New Roman"/>
      <w:color w:val="auto"/>
      <w:sz w:val="22"/>
      <w:szCs w:val="22"/>
      <w:lang w:eastAsia="en-US" w:val="ru-RU" w:bidi="ar-SA"/>
    </w:rPr>
  </w:style>
  <w:style w:type="paragraph" w:styleId="BalloonText">
    <w:name w:val="Balloon Text"/>
    <w:basedOn w:val="Normal"/>
    <w:link w:val="ab"/>
    <w:semiHidden/>
    <w:unhideWhenUsed/>
    <w:qFormat/>
    <w:rsid w:val="000777ed"/>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FAD35-C344-4912-A8FE-675F77C0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LibreOffice/5.2.4.2$Windows_X86_64 LibreOffice_project/3d5603e1122f0f102b62521720ab13a38a4e0eb0</Application>
  <Pages>1</Pages>
  <Words>216</Words>
  <Characters>1434</Characters>
  <CharactersWithSpaces>1757</CharactersWithSpaces>
  <Paragraphs>11</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2020-01-20T13:19:00Z</dcterms:created>
  <dc:creator>Customer</dc:creator>
  <dc:description/>
  <dc:language>uk-UA</dc:language>
  <cp:lastModifiedBy/>
  <cp:lastPrinted>2020-01-20T13:57:00Z</cp:lastPrinted>
  <dcterms:modified xsi:type="dcterms:W3CDTF">2020-01-21T14:55:51Z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