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drawing>
          <wp:anchor behindDoc="0" distT="0" distB="0" distL="0" distR="0" simplePos="0" locked="0" layoutInCell="1" allowOverlap="1" relativeHeight="2">
            <wp:simplePos x="0" y="0"/>
            <wp:positionH relativeFrom="column">
              <wp:posOffset>2815590</wp:posOffset>
            </wp:positionH>
            <wp:positionV relativeFrom="paragraph">
              <wp:posOffset>-8890</wp:posOffset>
            </wp:positionV>
            <wp:extent cx="431800" cy="612140"/>
            <wp:effectExtent l="0" t="0" r="0" b="0"/>
            <wp:wrapNone/>
            <wp:docPr id="1"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shd w:val="clear" w:color="auto" w:fill="FFFFFF"/>
        <w:ind w:right="-1" w:hanging="0"/>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shd w:val="clear" w:color="auto" w:fill="FFFFFF"/>
        <w:ind w:right="-1" w:hanging="0"/>
        <w:rPr>
          <w:rFonts w:ascii="Times New Roman" w:hAnsi="Times New Roman"/>
        </w:rPr>
      </w:pPr>
      <w:r>
        <w:rPr>
          <w:rFonts w:cs="Times New Roman CYR" w:ascii="Times New Roman CYR" w:hAnsi="Times New Roman CYR"/>
          <w:b/>
          <w:bCs/>
          <w:sz w:val="28"/>
          <w:szCs w:val="28"/>
          <w:lang w:val="uk-UA"/>
        </w:rPr>
        <w:t>У К Р А Ї Н А</w:t>
      </w:r>
    </w:p>
    <w:p>
      <w:pPr>
        <w:pStyle w:val="Normal"/>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Р І Ш Е Н Н Я</w:t>
      </w:r>
    </w:p>
    <w:p>
      <w:pPr>
        <w:pStyle w:val="Normal"/>
        <w:keepNext w:val="true"/>
        <w:keepLines/>
        <w:tabs>
          <w:tab w:val="clear" w:pos="709"/>
          <w:tab w:val="left" w:pos="0" w:leader="none"/>
        </w:tabs>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val="true"/>
        <w:keepLines/>
        <w:tabs>
          <w:tab w:val="clear" w:pos="709"/>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lang w:val="uk-UA"/>
        </w:rPr>
        <w:t>07.04.2020</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142</w:t>
      </w:r>
    </w:p>
    <w:p>
      <w:pPr>
        <w:pStyle w:val="Normal"/>
        <w:keepNext w:val="true"/>
        <w:keepLines/>
        <w:tabs>
          <w:tab w:val="clear" w:pos="709"/>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lang w:val="uk-UA"/>
        </w:rPr>
        <w:t xml:space="preserve">Про оголошення конкурсу на перевезення </w:t>
      </w:r>
      <w:bookmarkStart w:id="0" w:name="_Hlk29895131"/>
      <w:r>
        <w:rPr>
          <w:rFonts w:cs="Times New Roman" w:ascii="Times New Roman" w:hAnsi="Times New Roman"/>
          <w:b/>
          <w:sz w:val="28"/>
          <w:szCs w:val="28"/>
          <w:lang w:val="uk-UA"/>
        </w:rPr>
        <w:t>пасажирів автобусними маршрутами загального користування Мукачівської міської об’єднаної територіальної громади</w:t>
      </w:r>
      <w:bookmarkEnd w:id="0"/>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r>
    </w:p>
    <w:p>
      <w:pPr>
        <w:pStyle w:val="Normal"/>
        <w:ind w:firstLine="709"/>
        <w:jc w:val="both"/>
        <w:rPr>
          <w:rFonts w:ascii="Times New Roman" w:hAnsi="Times New Roman" w:cs="Times New Roman"/>
          <w:b/>
          <w:b/>
          <w:sz w:val="28"/>
          <w:szCs w:val="28"/>
          <w:lang w:val="uk-UA"/>
        </w:rPr>
      </w:pPr>
      <w:r>
        <w:rPr>
          <w:rFonts w:cs="Times New Roman" w:ascii="Times New Roman" w:hAnsi="Times New Roman"/>
          <w:sz w:val="28"/>
          <w:szCs w:val="28"/>
          <w:lang w:val="uk-UA"/>
        </w:rPr>
        <w:t xml:space="preserve">З метою впорядкування роботи автомобільного транспорту незалежно від форми власності, підвищення культури транспортного обслуговування, захисту інтересів пасажирів, створення конкурентного середовища на ринку міських регулярних пасажирських перевезень, враховуючи лист ММКП «Ремонтно-будівельне управління» від 17.03.2020 №91, відповідно до ст.ст. 44-46 Закону України «Про автомобільний транспорт», Постанов Кабінету Міністрів України від 03.12.2008р. № 1081 «Про затвердження Порядку проведення конкурсу на перевезення пасажирів на автобусному маршруті загального користування», від 18.02.1997р. № 176 «Про затвердження Правил надання послуг пасажирського автомобільного транспорту» із змінами та доповненнями, рішення виконавчого комітету Мукачівської міської ради від 17.12.2019 року № 415 «Про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 керуючись  пп.12 п. «а», пп.1 п. «б» ст.30, ч.1 ст.52, ч.6, ст.59 Закону України «Про місцеве самоврядування в Україні», </w:t>
      </w:r>
      <w:r>
        <w:rPr>
          <w:rFonts w:cs="Times New Roman" w:ascii="Times New Roman" w:hAnsi="Times New Roman"/>
          <w:b/>
          <w:sz w:val="28"/>
          <w:szCs w:val="28"/>
          <w:lang w:val="uk-UA"/>
        </w:rPr>
        <w:t>виконавчий комітет Мукачівської міської ради вирішив:</w:t>
      </w:r>
    </w:p>
    <w:p>
      <w:pPr>
        <w:pStyle w:val="Normal"/>
        <w:widowControl/>
        <w:suppressAutoHyphens w:val="true"/>
        <w:spacing w:before="240" w:after="0"/>
        <w:ind w:firstLine="709"/>
        <w:jc w:val="both"/>
        <w:rPr>
          <w:rFonts w:ascii="Times New Roman" w:hAnsi="Times New Roman" w:cs="Times New Roman"/>
          <w:sz w:val="28"/>
          <w:szCs w:val="28"/>
        </w:rPr>
      </w:pPr>
      <w:r>
        <w:rPr>
          <w:rFonts w:cs="Times New Roman" w:ascii="Times New Roman" w:hAnsi="Times New Roman"/>
          <w:sz w:val="28"/>
          <w:szCs w:val="28"/>
          <w:lang w:val="uk-UA"/>
        </w:rPr>
        <w:t>1. Оголосити конкурс на перевезення пасажирів автобусними маршрутами загального користування Мукачівської міської об’єднаної територіальної громади відповідно до Додатку до даного рішення.</w:t>
      </w:r>
    </w:p>
    <w:p>
      <w:pPr>
        <w:pStyle w:val="Normal"/>
        <w:widowControl/>
        <w:suppressAutoHyphens w:val="true"/>
        <w:spacing w:before="240" w:after="0"/>
        <w:ind w:firstLine="709"/>
        <w:jc w:val="both"/>
        <w:rPr>
          <w:rFonts w:ascii="Times New Roman" w:hAnsi="Times New Roman" w:cs="Times New Roman"/>
          <w:color w:val="FF0000"/>
          <w:sz w:val="28"/>
          <w:szCs w:val="28"/>
          <w:lang w:val="uk-UA"/>
        </w:rPr>
      </w:pPr>
      <w:r>
        <w:rPr>
          <w:rFonts w:cs="Times New Roman" w:ascii="Times New Roman" w:hAnsi="Times New Roman"/>
          <w:sz w:val="28"/>
          <w:szCs w:val="28"/>
          <w:lang w:val="uk-UA"/>
        </w:rPr>
        <w:t xml:space="preserve">2. Провести конкурс на перевезення пасажирів автобусними маршрутами загального користування Мукачівської міської об’єднаної територіальної </w:t>
      </w:r>
      <w:r>
        <w:rPr>
          <w:rFonts w:cs="Times New Roman" w:ascii="Times New Roman" w:hAnsi="Times New Roman"/>
          <w:color w:val="FF0000"/>
          <w:sz w:val="28"/>
          <w:szCs w:val="28"/>
          <w:lang w:val="uk-UA"/>
        </w:rPr>
        <w:t xml:space="preserve">громади </w:t>
      </w:r>
      <w:r>
        <w:rPr>
          <w:rFonts w:cs="Times New Roman" w:ascii="Times New Roman" w:hAnsi="Times New Roman"/>
          <w:b/>
          <w:color w:val="FF0000"/>
          <w:sz w:val="28"/>
          <w:szCs w:val="28"/>
        </w:rPr>
        <w:t>14</w:t>
      </w:r>
      <w:r>
        <w:rPr>
          <w:rFonts w:cs="Times New Roman" w:ascii="Times New Roman" w:hAnsi="Times New Roman"/>
          <w:b/>
          <w:color w:val="FF0000"/>
          <w:sz w:val="28"/>
          <w:szCs w:val="28"/>
          <w:lang w:val="uk-UA"/>
        </w:rPr>
        <w:t>.0</w:t>
      </w:r>
      <w:r>
        <w:rPr>
          <w:rFonts w:cs="Times New Roman" w:ascii="Times New Roman" w:hAnsi="Times New Roman"/>
          <w:b/>
          <w:color w:val="FF0000"/>
          <w:sz w:val="28"/>
          <w:szCs w:val="28"/>
        </w:rPr>
        <w:t>5</w:t>
      </w:r>
      <w:r>
        <w:rPr>
          <w:rFonts w:cs="Times New Roman" w:ascii="Times New Roman" w:hAnsi="Times New Roman"/>
          <w:b/>
          <w:color w:val="FF0000"/>
          <w:sz w:val="28"/>
          <w:szCs w:val="28"/>
          <w:lang w:val="uk-UA"/>
        </w:rPr>
        <w:t>.2020р.</w:t>
      </w:r>
    </w:p>
    <w:p>
      <w:pPr>
        <w:pStyle w:val="Normal"/>
        <w:widowControl/>
        <w:suppressAutoHyphens w:val="true"/>
        <w:spacing w:before="24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Управлінню міського господарства Мукачівської міської ради  оприлюднити  рішення  на  офіційному  сайті  Мукачівської міської ради (</w:t>
      </w:r>
      <w:hyperlink r:id="rId3">
        <w:r>
          <w:rPr>
            <w:rFonts w:cs="Times New Roman" w:ascii="Times New Roman" w:hAnsi="Times New Roman"/>
            <w:sz w:val="28"/>
            <w:szCs w:val="28"/>
            <w:lang w:val="uk-UA"/>
          </w:rPr>
          <w:t>http://www.mukachevo-rada.gov.ua</w:t>
        </w:r>
      </w:hyperlink>
      <w:r>
        <w:rPr>
          <w:rFonts w:cs="Times New Roman" w:ascii="Times New Roman" w:hAnsi="Times New Roman"/>
          <w:sz w:val="28"/>
          <w:szCs w:val="28"/>
          <w:lang w:val="uk-UA"/>
        </w:rPr>
        <w:t>) та в місцевих друкованих засобах масової інформації.</w:t>
      </w:r>
    </w:p>
    <w:p>
      <w:pPr>
        <w:pStyle w:val="Normal"/>
        <w:widowControl/>
        <w:suppressAutoHyphens w:val="true"/>
        <w:spacing w:before="24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Контроль за виконанням цього рішення покласти на начальника Управління міського господарства виконавчого комітету Мукачівської міської ради В. Гасинця.</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b/>
          <w:sz w:val="28"/>
          <w:szCs w:val="28"/>
          <w:lang w:val="uk-UA"/>
        </w:rPr>
        <w:t>Міський голова</w:t>
        <w:tab/>
        <w:tab/>
        <w:tab/>
        <w:tab/>
        <w:tab/>
        <w:tab/>
        <w:tab/>
        <w:tab/>
        <w:tab/>
      </w:r>
      <w:r>
        <w:rPr>
          <w:rFonts w:cs="Times New Roman" w:ascii="Times New Roman" w:hAnsi="Times New Roman"/>
          <w:b/>
          <w:sz w:val="28"/>
          <w:szCs w:val="28"/>
        </w:rPr>
        <w:t xml:space="preserve">    </w:t>
      </w:r>
      <w:r>
        <w:rPr>
          <w:rFonts w:cs="Times New Roman" w:ascii="Times New Roman" w:hAnsi="Times New Roman"/>
          <w:b/>
          <w:sz w:val="28"/>
          <w:szCs w:val="28"/>
          <w:lang w:val="uk-UA"/>
        </w:rPr>
        <w:t>А. БАЛОГА</w:t>
      </w:r>
    </w:p>
    <w:p>
      <w:pPr>
        <w:pStyle w:val="Normal"/>
        <w:widowControl/>
        <w:jc w:val="left"/>
        <w:rPr>
          <w:b/>
          <w:b/>
          <w:lang w:val="uk-UA"/>
        </w:rPr>
      </w:pPr>
      <w:r>
        <w:rPr>
          <w:b/>
          <w:lang w:val="uk-UA"/>
        </w:rPr>
        <w:t xml:space="preserve">             </w:t>
      </w:r>
    </w:p>
    <w:p>
      <w:pPr>
        <w:pStyle w:val="Normal"/>
        <w:widowControl/>
        <w:jc w:val="left"/>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widowControl/>
        <w:ind w:left="4963" w:hanging="0"/>
        <w:jc w:val="left"/>
        <w:rPr>
          <w:rFonts w:ascii="Times New Roman" w:hAnsi="Times New Roman" w:cs="Times New Roman"/>
          <w:b/>
          <w:b/>
          <w:sz w:val="28"/>
          <w:szCs w:val="28"/>
          <w:lang w:val="uk-UA"/>
        </w:rPr>
      </w:pPr>
      <w:r>
        <w:rPr>
          <w:rFonts w:cs="Times New Roman" w:ascii="Times New Roman" w:hAnsi="Times New Roman"/>
          <w:b/>
          <w:sz w:val="28"/>
          <w:szCs w:val="28"/>
          <w:lang w:val="uk-UA"/>
        </w:rPr>
        <w:t>Додаток</w:t>
      </w:r>
    </w:p>
    <w:p>
      <w:pPr>
        <w:pStyle w:val="Normal"/>
        <w:tabs>
          <w:tab w:val="clear" w:pos="709"/>
          <w:tab w:val="left" w:pos="6795" w:leader="none"/>
        </w:tabs>
        <w:ind w:left="4963" w:hanging="0"/>
        <w:jc w:val="left"/>
        <w:rPr>
          <w:rFonts w:ascii="Times New Roman" w:hAnsi="Times New Roman" w:cs="Times New Roman"/>
          <w:sz w:val="28"/>
          <w:szCs w:val="28"/>
          <w:lang w:val="uk-UA"/>
        </w:rPr>
      </w:pPr>
      <w:r>
        <w:rPr>
          <w:rFonts w:cs="Times New Roman" w:ascii="Times New Roman" w:hAnsi="Times New Roman"/>
          <w:sz w:val="28"/>
          <w:szCs w:val="28"/>
          <w:lang w:val="uk-UA"/>
        </w:rPr>
        <w:t>до рішення виконавчого комітету</w:t>
      </w:r>
    </w:p>
    <w:p>
      <w:pPr>
        <w:pStyle w:val="Normal"/>
        <w:tabs>
          <w:tab w:val="clear" w:pos="709"/>
          <w:tab w:val="left" w:pos="6795" w:leader="none"/>
        </w:tabs>
        <w:ind w:left="4963" w:hanging="0"/>
        <w:jc w:val="left"/>
        <w:rPr>
          <w:rFonts w:ascii="Times New Roman" w:hAnsi="Times New Roman" w:cs="Times New Roman"/>
          <w:sz w:val="28"/>
          <w:szCs w:val="28"/>
          <w:lang w:val="uk-UA"/>
        </w:rPr>
      </w:pPr>
      <w:r>
        <w:rPr>
          <w:rFonts w:cs="Times New Roman" w:ascii="Times New Roman" w:hAnsi="Times New Roman"/>
          <w:sz w:val="28"/>
          <w:szCs w:val="28"/>
          <w:lang w:val="uk-UA"/>
        </w:rPr>
        <w:t>Мукачівської міської ради</w:t>
      </w:r>
    </w:p>
    <w:p>
      <w:pPr>
        <w:pStyle w:val="Normal"/>
        <w:tabs>
          <w:tab w:val="clear" w:pos="709"/>
          <w:tab w:val="left" w:pos="5955" w:leader="none"/>
        </w:tabs>
        <w:ind w:left="4963" w:hanging="0"/>
        <w:jc w:val="left"/>
        <w:rPr>
          <w:rFonts w:ascii="Times New Roman" w:hAnsi="Times New Roman" w:cs="Times New Roman"/>
          <w:sz w:val="28"/>
          <w:szCs w:val="28"/>
          <w:lang w:val="uk-UA"/>
        </w:rPr>
      </w:pPr>
      <w:r>
        <w:rPr>
          <w:rFonts w:cs="Times New Roman" w:ascii="Times New Roman" w:hAnsi="Times New Roman"/>
          <w:sz w:val="28"/>
          <w:szCs w:val="28"/>
          <w:lang w:val="uk-UA"/>
        </w:rPr>
        <w:t xml:space="preserve">від </w:t>
      </w:r>
      <w:r>
        <w:rPr>
          <w:rFonts w:cs="Times New Roman" w:ascii="Times New Roman" w:hAnsi="Times New Roman"/>
          <w:sz w:val="28"/>
          <w:szCs w:val="28"/>
          <w:lang w:val="uk-UA"/>
        </w:rPr>
        <w:t xml:space="preserve">07.04.2020  </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142</w:t>
      </w:r>
    </w:p>
    <w:p>
      <w:pPr>
        <w:pStyle w:val="Normal"/>
        <w:tabs>
          <w:tab w:val="clear" w:pos="709"/>
          <w:tab w:val="left" w:pos="5955" w:leader="none"/>
        </w:tabs>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9"/>
          <w:tab w:val="left" w:pos="5955" w:leader="none"/>
        </w:tabs>
        <w:rPr>
          <w:rFonts w:ascii="Times New Roman" w:hAnsi="Times New Roman" w:cs="Times New Roman"/>
          <w:sz w:val="28"/>
          <w:szCs w:val="28"/>
          <w:lang w:val="uk-UA"/>
        </w:rPr>
      </w:pPr>
      <w:r>
        <w:rPr>
          <w:rFonts w:cs="Times New Roman" w:ascii="Times New Roman" w:hAnsi="Times New Roman"/>
          <w:b/>
          <w:sz w:val="28"/>
          <w:szCs w:val="28"/>
          <w:lang w:val="uk-UA"/>
        </w:rPr>
        <w:t>ОГОЛОШУЄТЬСЯ КОНКУРС!</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об’єднаної територіальної громади.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Організатор перевезень – виконавчий комітет Мукачівської міської ради.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Робочий орган – Мукачівське міське комунальне підприємство «Ремонтно-будівельне управління».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Об’єктом конкурсу вважається кожний окремий маршрут.</w:t>
      </w:r>
    </w:p>
    <w:p>
      <w:pPr>
        <w:pStyle w:val="Normal"/>
        <w:rPr>
          <w:rFonts w:ascii="Times New Roman" w:hAnsi="Times New Roman" w:cs="Times New Roman"/>
          <w:sz w:val="28"/>
          <w:szCs w:val="28"/>
        </w:rPr>
      </w:pPr>
      <w:r>
        <w:rPr>
          <w:rFonts w:cs="Times New Roman" w:ascii="Times New Roman" w:hAnsi="Times New Roman"/>
          <w:b/>
          <w:sz w:val="28"/>
          <w:szCs w:val="28"/>
          <w:lang w:val="uk-UA"/>
        </w:rPr>
        <w:t>Перелік маршрутів, які виносяться на конкурс:</w:t>
      </w:r>
    </w:p>
    <w:tbl>
      <w:tblPr>
        <w:tblW w:w="9503" w:type="dxa"/>
        <w:jc w:val="left"/>
        <w:tblInd w:w="-5" w:type="dxa"/>
        <w:tblCellMar>
          <w:top w:w="0" w:type="dxa"/>
          <w:left w:w="103" w:type="dxa"/>
          <w:bottom w:w="0" w:type="dxa"/>
          <w:right w:w="108" w:type="dxa"/>
        </w:tblCellMar>
        <w:tblLook w:firstRow="1" w:noVBand="1" w:lastRow="0" w:firstColumn="1" w:lastColumn="0" w:noHBand="0" w:val="04a0"/>
      </w:tblPr>
      <w:tblGrid>
        <w:gridCol w:w="567"/>
        <w:gridCol w:w="709"/>
        <w:gridCol w:w="2834"/>
        <w:gridCol w:w="966"/>
        <w:gridCol w:w="884"/>
        <w:gridCol w:w="566"/>
        <w:gridCol w:w="1100"/>
        <w:gridCol w:w="993"/>
        <w:gridCol w:w="883"/>
      </w:tblGrid>
      <w:tr>
        <w:trPr>
          <w:trHeight w:val="1526" w:hRule="exact"/>
          <w:cantSplit w:val="true"/>
        </w:trPr>
        <w:tc>
          <w:tcPr>
            <w:tcW w:w="567"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з/п</w:t>
            </w:r>
          </w:p>
        </w:tc>
        <w:tc>
          <w:tcPr>
            <w:tcW w:w="709" w:type="dxa"/>
            <w:tcBorders>
              <w:top w:val="single" w:sz="4" w:space="0" w:color="000000"/>
              <w:left w:val="single" w:sz="4" w:space="0" w:color="000000"/>
              <w:bottom w:val="single" w:sz="4" w:space="0" w:color="000000"/>
            </w:tcBorders>
            <w:shd w:color="auto" w:fill="auto" w:val="clear"/>
            <w:textDirection w:val="btLr"/>
            <w:vAlign w:val="center"/>
          </w:tcPr>
          <w:p>
            <w:pPr>
              <w:pStyle w:val="Normal"/>
              <w:tabs>
                <w:tab w:val="clear" w:pos="709"/>
                <w:tab w:val="left" w:pos="3860" w:leader="none"/>
              </w:tabs>
              <w:ind w:left="-20" w:right="113" w:hanging="0"/>
              <w:rPr>
                <w:rFonts w:ascii="Times New Roman" w:hAnsi="Times New Roman" w:cs="Times New Roman"/>
                <w:sz w:val="20"/>
                <w:szCs w:val="20"/>
              </w:rPr>
            </w:pPr>
            <w:r>
              <w:rPr>
                <w:rFonts w:cs="Times New Roman" w:ascii="Times New Roman" w:hAnsi="Times New Roman"/>
                <w:sz w:val="20"/>
                <w:szCs w:val="20"/>
              </w:rPr>
              <w:t>№</w:t>
            </w:r>
          </w:p>
          <w:p>
            <w:pPr>
              <w:pStyle w:val="Normal"/>
              <w:tabs>
                <w:tab w:val="clear" w:pos="709"/>
                <w:tab w:val="left" w:pos="3860" w:leader="none"/>
              </w:tabs>
              <w:ind w:left="113" w:right="113" w:hanging="0"/>
              <w:rPr>
                <w:rFonts w:ascii="Times New Roman" w:hAnsi="Times New Roman" w:cs="Times New Roman"/>
                <w:sz w:val="20"/>
                <w:szCs w:val="20"/>
                <w:lang w:val="uk-UA"/>
              </w:rPr>
            </w:pPr>
            <w:r>
              <w:rPr>
                <w:rFonts w:cs="Times New Roman" w:ascii="Times New Roman" w:hAnsi="Times New Roman"/>
                <w:sz w:val="20"/>
                <w:szCs w:val="20"/>
                <w:lang w:val="uk-UA"/>
              </w:rPr>
              <w:t>маршруту</w:t>
            </w:r>
          </w:p>
        </w:tc>
        <w:tc>
          <w:tcPr>
            <w:tcW w:w="2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sz w:val="20"/>
                <w:szCs w:val="20"/>
              </w:rPr>
            </w:pPr>
            <w:r>
              <w:rPr>
                <w:rFonts w:cs="Times New Roman" w:ascii="Times New Roman" w:hAnsi="Times New Roman"/>
                <w:sz w:val="20"/>
                <w:szCs w:val="20"/>
              </w:rPr>
              <w:t>Найменування кінцевих зупинок</w:t>
            </w:r>
          </w:p>
        </w:tc>
        <w:tc>
          <w:tcPr>
            <w:tcW w:w="966" w:type="dxa"/>
            <w:tcBorders>
              <w:top w:val="single" w:sz="4" w:space="0" w:color="000000"/>
              <w:left w:val="single" w:sz="4" w:space="0" w:color="000000"/>
              <w:bottom w:val="single" w:sz="4" w:space="0" w:color="000000"/>
            </w:tcBorders>
            <w:shd w:color="auto" w:fill="auto" w:val="clear"/>
            <w:textDirection w:val="btLr"/>
            <w:vAlign w:val="center"/>
          </w:tcPr>
          <w:p>
            <w:pPr>
              <w:pStyle w:val="Normal"/>
              <w:tabs>
                <w:tab w:val="clear" w:pos="709"/>
                <w:tab w:val="left" w:pos="266" w:leader="none"/>
                <w:tab w:val="left" w:pos="2226" w:leader="none"/>
                <w:tab w:val="left" w:pos="3860" w:leader="none"/>
              </w:tabs>
              <w:ind w:left="113" w:right="113" w:hanging="0"/>
              <w:rPr>
                <w:rFonts w:ascii="Times New Roman" w:hAnsi="Times New Roman" w:cs="Times New Roman"/>
                <w:sz w:val="20"/>
                <w:szCs w:val="20"/>
                <w:lang w:val="uk-UA"/>
              </w:rPr>
            </w:pPr>
            <w:r>
              <w:rPr>
                <w:rFonts w:cs="Times New Roman" w:ascii="Times New Roman" w:hAnsi="Times New Roman"/>
                <w:sz w:val="20"/>
                <w:szCs w:val="20"/>
                <w:lang w:val="uk-UA"/>
              </w:rPr>
              <w:t>К-сть автобусів на маршруті</w:t>
            </w:r>
          </w:p>
        </w:tc>
        <w:tc>
          <w:tcPr>
            <w:tcW w:w="884" w:type="dxa"/>
            <w:tcBorders>
              <w:top w:val="single" w:sz="4" w:space="0" w:color="000000"/>
              <w:left w:val="single" w:sz="4" w:space="0" w:color="000000"/>
              <w:bottom w:val="single" w:sz="4" w:space="0" w:color="000000"/>
            </w:tcBorders>
            <w:shd w:color="auto" w:fill="auto" w:val="clear"/>
            <w:textDirection w:val="btLr"/>
            <w:vAlign w:val="center"/>
          </w:tcPr>
          <w:p>
            <w:pPr>
              <w:pStyle w:val="Normal"/>
              <w:tabs>
                <w:tab w:val="clear" w:pos="709"/>
                <w:tab w:val="left" w:pos="266" w:leader="none"/>
                <w:tab w:val="left" w:pos="2226" w:leader="none"/>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Пасажиро</w:t>
            </w:r>
            <w:r>
              <w:rPr>
                <w:rFonts w:cs="Times New Roman" w:ascii="Times New Roman" w:hAnsi="Times New Roman"/>
                <w:sz w:val="20"/>
                <w:szCs w:val="20"/>
                <w:lang w:val="en-US"/>
              </w:rPr>
              <w:t>-</w:t>
            </w:r>
            <w:r>
              <w:rPr>
                <w:rFonts w:cs="Times New Roman" w:ascii="Times New Roman" w:hAnsi="Times New Roman"/>
                <w:sz w:val="20"/>
                <w:szCs w:val="20"/>
              </w:rPr>
              <w:t>місткість автобуса, чол.</w:t>
            </w:r>
          </w:p>
        </w:tc>
        <w:tc>
          <w:tcPr>
            <w:tcW w:w="566" w:type="dxa"/>
            <w:tcBorders>
              <w:top w:val="single" w:sz="4" w:space="0" w:color="000000"/>
              <w:left w:val="single" w:sz="4" w:space="0" w:color="000000"/>
              <w:bottom w:val="single" w:sz="4" w:space="0" w:color="000000"/>
            </w:tcBorders>
            <w:shd w:color="auto" w:fill="auto" w:val="clear"/>
            <w:textDirection w:val="btLr"/>
            <w:vAlign w:val="center"/>
          </w:tcPr>
          <w:p>
            <w:pPr>
              <w:pStyle w:val="Normal"/>
              <w:tabs>
                <w:tab w:val="clear" w:pos="709"/>
                <w:tab w:val="left" w:pos="266" w:leader="none"/>
                <w:tab w:val="left" w:pos="2226" w:leader="none"/>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 xml:space="preserve">Клас </w:t>
            </w:r>
            <w:r>
              <w:rPr>
                <w:rFonts w:cs="Times New Roman" w:ascii="Times New Roman" w:hAnsi="Times New Roman"/>
                <w:sz w:val="20"/>
                <w:szCs w:val="20"/>
                <w:lang w:val="en-US"/>
              </w:rPr>
              <w:t xml:space="preserve"> </w:t>
            </w:r>
            <w:r>
              <w:rPr>
                <w:rFonts w:cs="Times New Roman" w:ascii="Times New Roman" w:hAnsi="Times New Roman"/>
                <w:sz w:val="20"/>
                <w:szCs w:val="20"/>
              </w:rPr>
              <w:t>автобуса</w:t>
            </w:r>
          </w:p>
        </w:tc>
        <w:tc>
          <w:tcPr>
            <w:tcW w:w="1100" w:type="dxa"/>
            <w:tcBorders>
              <w:top w:val="single" w:sz="4" w:space="0" w:color="000000"/>
              <w:left w:val="single" w:sz="4" w:space="0" w:color="000000"/>
              <w:bottom w:val="single" w:sz="4" w:space="0" w:color="000000"/>
            </w:tcBorders>
            <w:shd w:color="auto" w:fill="auto" w:val="clear"/>
            <w:textDirection w:val="btLr"/>
            <w:vAlign w:val="center"/>
          </w:tcPr>
          <w:p>
            <w:pPr>
              <w:pStyle w:val="Normal"/>
              <w:tabs>
                <w:tab w:val="clear" w:pos="709"/>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Довжина маршруту (обор. рейсу),</w:t>
            </w:r>
          </w:p>
          <w:p>
            <w:pPr>
              <w:pStyle w:val="Normal"/>
              <w:tabs>
                <w:tab w:val="clear" w:pos="709"/>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 xml:space="preserve">(км) </w:t>
            </w:r>
          </w:p>
        </w:tc>
        <w:tc>
          <w:tcPr>
            <w:tcW w:w="993" w:type="dxa"/>
            <w:tcBorders>
              <w:top w:val="single" w:sz="4" w:space="0" w:color="000000"/>
              <w:left w:val="single" w:sz="4" w:space="0" w:color="000000"/>
              <w:bottom w:val="single" w:sz="4" w:space="0" w:color="000000"/>
            </w:tcBorders>
            <w:shd w:color="auto" w:fill="auto" w:val="clear"/>
            <w:textDirection w:val="btLr"/>
            <w:vAlign w:val="center"/>
          </w:tcPr>
          <w:p>
            <w:pPr>
              <w:pStyle w:val="Normal"/>
              <w:tabs>
                <w:tab w:val="clear" w:pos="709"/>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Режим руху та інтервал</w:t>
            </w:r>
          </w:p>
          <w:p>
            <w:pPr>
              <w:pStyle w:val="Normal"/>
              <w:tabs>
                <w:tab w:val="clear" w:pos="709"/>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 xml:space="preserve">(хв) </w:t>
            </w:r>
          </w:p>
        </w:tc>
        <w:tc>
          <w:tcPr>
            <w:tcW w:w="883"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tabs>
                <w:tab w:val="clear" w:pos="709"/>
                <w:tab w:val="left" w:pos="3860" w:leader="none"/>
              </w:tabs>
              <w:ind w:left="113" w:right="283" w:hanging="0"/>
              <w:rPr>
                <w:rFonts w:ascii="Times New Roman" w:hAnsi="Times New Roman" w:cs="Times New Roman"/>
                <w:sz w:val="20"/>
                <w:szCs w:val="20"/>
              </w:rPr>
            </w:pPr>
            <w:r>
              <w:rPr>
                <w:rFonts w:cs="Times New Roman" w:ascii="Times New Roman" w:hAnsi="Times New Roman"/>
                <w:sz w:val="20"/>
                <w:szCs w:val="20"/>
              </w:rPr>
              <w:t>Періодичнперевезень в тиждень</w:t>
            </w:r>
          </w:p>
        </w:tc>
      </w:tr>
      <w:tr>
        <w:trPr>
          <w:trHeight w:val="681" w:hRule="atLeast"/>
        </w:trPr>
        <w:tc>
          <w:tcPr>
            <w:tcW w:w="567"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lang w:val="uk-UA"/>
              </w:rPr>
            </w:pPr>
            <w:r>
              <w:rPr>
                <w:rFonts w:cs="Times New Roman" w:ascii="Times New Roman" w:hAnsi="Times New Roman"/>
                <w:lang w:val="uk-UA"/>
              </w:rPr>
              <w:t>1</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lang w:val="uk-UA"/>
              </w:rPr>
            </w:pPr>
            <w:r>
              <w:rPr>
                <w:rFonts w:cs="Times New Roman" w:ascii="Times New Roman" w:hAnsi="Times New Roman"/>
                <w:lang w:val="uk-UA"/>
              </w:rPr>
              <w:t>«1»</w:t>
            </w:r>
          </w:p>
        </w:tc>
        <w:tc>
          <w:tcPr>
            <w:tcW w:w="2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ЗЗ МАФ – вул. Свято-Михайлівська</w:t>
            </w:r>
          </w:p>
        </w:tc>
        <w:tc>
          <w:tcPr>
            <w:tcW w:w="96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2</w:t>
            </w:r>
          </w:p>
        </w:tc>
        <w:tc>
          <w:tcPr>
            <w:tcW w:w="884"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sz w:val="20"/>
                <w:szCs w:val="20"/>
              </w:rPr>
            </w:pPr>
            <w:r>
              <w:rPr>
                <w:rFonts w:cs="Times New Roman" w:ascii="Times New Roman" w:hAnsi="Times New Roman"/>
                <w:sz w:val="20"/>
                <w:szCs w:val="20"/>
                <w:lang w:val="uk-UA"/>
              </w:rPr>
              <w:t>22/38</w:t>
            </w:r>
          </w:p>
        </w:tc>
        <w:tc>
          <w:tcPr>
            <w:tcW w:w="56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18,6</w:t>
            </w:r>
          </w:p>
        </w:tc>
        <w:tc>
          <w:tcPr>
            <w:tcW w:w="993"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 xml:space="preserve">Мт., 35хв. </w:t>
            </w:r>
          </w:p>
        </w:tc>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1-7</w:t>
            </w:r>
          </w:p>
        </w:tc>
      </w:tr>
      <w:tr>
        <w:trPr>
          <w:trHeight w:val="264" w:hRule="atLeast"/>
        </w:trPr>
        <w:tc>
          <w:tcPr>
            <w:tcW w:w="567"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lang w:val="uk-UA"/>
              </w:rPr>
            </w:pPr>
            <w:r>
              <w:rPr>
                <w:rFonts w:cs="Times New Roman" w:ascii="Times New Roman" w:hAnsi="Times New Roman"/>
                <w:lang w:val="uk-UA"/>
              </w:rPr>
              <w:t>2</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lang w:val="uk-UA"/>
              </w:rPr>
            </w:pPr>
            <w:r>
              <w:rPr>
                <w:rFonts w:cs="Times New Roman" w:ascii="Times New Roman" w:hAnsi="Times New Roman"/>
                <w:lang w:val="uk-UA"/>
              </w:rPr>
              <w:t>«6»</w:t>
            </w:r>
          </w:p>
        </w:tc>
        <w:tc>
          <w:tcPr>
            <w:tcW w:w="2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вул. Митрополита Володимира – Залізничний вокзал</w:t>
            </w:r>
          </w:p>
        </w:tc>
        <w:tc>
          <w:tcPr>
            <w:tcW w:w="96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2</w:t>
            </w:r>
          </w:p>
        </w:tc>
        <w:tc>
          <w:tcPr>
            <w:tcW w:w="884"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22/38</w:t>
            </w:r>
          </w:p>
        </w:tc>
        <w:tc>
          <w:tcPr>
            <w:tcW w:w="566"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13,0</w:t>
            </w:r>
          </w:p>
        </w:tc>
        <w:tc>
          <w:tcPr>
            <w:tcW w:w="9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Мт., 30хв.</w:t>
            </w:r>
          </w:p>
        </w:tc>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szCs w:val="20"/>
              </w:rPr>
            </w:pPr>
            <w:r>
              <w:rPr>
                <w:rFonts w:cs="Times New Roman" w:ascii="Times New Roman" w:hAnsi="Times New Roman"/>
                <w:sz w:val="20"/>
                <w:szCs w:val="20"/>
                <w:lang w:val="uk-UA"/>
              </w:rPr>
              <w:t>1-7</w:t>
            </w:r>
          </w:p>
        </w:tc>
      </w:tr>
      <w:tr>
        <w:trPr>
          <w:trHeight w:val="791" w:hRule="atLeast"/>
        </w:trPr>
        <w:tc>
          <w:tcPr>
            <w:tcW w:w="567"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lang w:val="uk-UA"/>
              </w:rPr>
            </w:pPr>
            <w:r>
              <w:rPr>
                <w:rFonts w:cs="Times New Roman" w:ascii="Times New Roman" w:hAnsi="Times New Roman"/>
                <w:lang w:val="uk-UA"/>
              </w:rPr>
              <w:t>3</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lang w:val="uk-UA"/>
              </w:rPr>
            </w:pPr>
            <w:r>
              <w:rPr>
                <w:rFonts w:cs="Times New Roman" w:ascii="Times New Roman" w:hAnsi="Times New Roman"/>
                <w:lang w:val="uk-UA"/>
              </w:rPr>
              <w:t>«7»</w:t>
            </w:r>
          </w:p>
        </w:tc>
        <w:tc>
          <w:tcPr>
            <w:tcW w:w="2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вул. Свято-Михайлівська – вул. Окружна</w:t>
            </w:r>
          </w:p>
        </w:tc>
        <w:tc>
          <w:tcPr>
            <w:tcW w:w="96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rPr>
            </w:pPr>
            <w:r>
              <w:rPr>
                <w:rFonts w:cs="Times New Roman" w:ascii="Times New Roman" w:hAnsi="Times New Roman"/>
              </w:rPr>
              <w:t>1</w:t>
            </w:r>
          </w:p>
        </w:tc>
        <w:tc>
          <w:tcPr>
            <w:tcW w:w="884"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22/38</w:t>
            </w:r>
          </w:p>
        </w:tc>
        <w:tc>
          <w:tcPr>
            <w:tcW w:w="566"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16,4</w:t>
            </w:r>
          </w:p>
        </w:tc>
        <w:tc>
          <w:tcPr>
            <w:tcW w:w="9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Мт., 35хв.</w:t>
            </w:r>
          </w:p>
        </w:tc>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1-7</w:t>
            </w:r>
          </w:p>
        </w:tc>
      </w:tr>
      <w:tr>
        <w:trPr>
          <w:trHeight w:val="844" w:hRule="atLeast"/>
        </w:trPr>
        <w:tc>
          <w:tcPr>
            <w:tcW w:w="567"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lang w:val="uk-UA"/>
              </w:rPr>
            </w:pPr>
            <w:r>
              <w:rPr>
                <w:rFonts w:cs="Times New Roman" w:ascii="Times New Roman" w:hAnsi="Times New Roman"/>
                <w:lang w:val="uk-UA"/>
              </w:rPr>
              <w:t>4</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860" w:leader="none"/>
              </w:tabs>
              <w:ind w:left="-20" w:hanging="0"/>
              <w:rPr>
                <w:rFonts w:ascii="Times New Roman" w:hAnsi="Times New Roman" w:cs="Times New Roman"/>
                <w:lang w:val="uk-UA"/>
              </w:rPr>
            </w:pPr>
            <w:r>
              <w:rPr>
                <w:rFonts w:cs="Times New Roman" w:ascii="Times New Roman" w:hAnsi="Times New Roman"/>
                <w:lang w:val="uk-UA"/>
              </w:rPr>
              <w:t>«18»</w:t>
            </w:r>
          </w:p>
        </w:tc>
        <w:tc>
          <w:tcPr>
            <w:tcW w:w="2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cs="Times New Roman"/>
                <w:lang w:val="uk-UA"/>
              </w:rPr>
            </w:pPr>
            <w:r>
              <w:rPr>
                <w:rFonts w:cs="Times New Roman" w:ascii="Times New Roman" w:hAnsi="Times New Roman"/>
                <w:lang w:val="uk-UA"/>
              </w:rPr>
              <w:t>вул. Окружна – вул. Росвигівська</w:t>
            </w:r>
          </w:p>
        </w:tc>
        <w:tc>
          <w:tcPr>
            <w:tcW w:w="96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1</w:t>
            </w:r>
          </w:p>
        </w:tc>
        <w:tc>
          <w:tcPr>
            <w:tcW w:w="884"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sz w:val="20"/>
                <w:szCs w:val="20"/>
              </w:rPr>
            </w:pPr>
            <w:r>
              <w:rPr>
                <w:rFonts w:cs="Times New Roman" w:ascii="Times New Roman" w:hAnsi="Times New Roman"/>
                <w:sz w:val="20"/>
                <w:szCs w:val="20"/>
                <w:lang w:val="uk-UA"/>
              </w:rPr>
              <w:t>22/38</w:t>
            </w:r>
          </w:p>
        </w:tc>
        <w:tc>
          <w:tcPr>
            <w:tcW w:w="56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266" w:leader="none"/>
                <w:tab w:val="left" w:pos="2226" w:leader="none"/>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19,8</w:t>
            </w:r>
          </w:p>
        </w:tc>
        <w:tc>
          <w:tcPr>
            <w:tcW w:w="993" w:type="dxa"/>
            <w:tcBorders>
              <w:top w:val="single" w:sz="4" w:space="0" w:color="000000"/>
              <w:left w:val="single" w:sz="4" w:space="0" w:color="000000"/>
              <w:bottom w:val="single" w:sz="4" w:space="0" w:color="000000"/>
            </w:tcBorders>
            <w:shd w:color="auto" w:fill="auto" w:val="cle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Мт., 35хв.</w:t>
            </w:r>
          </w:p>
        </w:tc>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szCs w:val="20"/>
              </w:rPr>
            </w:pPr>
            <w:r>
              <w:rPr>
                <w:rFonts w:cs="Times New Roman" w:ascii="Times New Roman" w:hAnsi="Times New Roman"/>
                <w:sz w:val="20"/>
                <w:szCs w:val="20"/>
                <w:lang w:val="uk-UA"/>
              </w:rPr>
              <w:t>1-7</w:t>
            </w:r>
          </w:p>
        </w:tc>
      </w:tr>
    </w:tbl>
    <w:p>
      <w:pPr>
        <w:pStyle w:val="Normal"/>
        <w:jc w:val="both"/>
        <w:rPr>
          <w:rFonts w:ascii="Times New Roman" w:hAnsi="Times New Roman" w:cs="Times New Roman"/>
          <w:sz w:val="28"/>
          <w:szCs w:val="28"/>
          <w:lang w:eastAsia="zh-CN"/>
        </w:rPr>
      </w:pPr>
      <w:r>
        <w:rPr>
          <w:rFonts w:cs="Times New Roman" w:ascii="Times New Roman" w:hAnsi="Times New Roman"/>
          <w:sz w:val="28"/>
          <w:szCs w:val="28"/>
        </w:rPr>
        <w:t xml:space="preserve">Мт. – режим “маршрутне таксі” </w:t>
      </w:r>
    </w:p>
    <w:p>
      <w:pPr>
        <w:pStyle w:val="Normal"/>
        <w:ind w:left="720" w:hanging="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sz w:val="28"/>
          <w:szCs w:val="28"/>
        </w:rPr>
      </w:pPr>
      <w:r>
        <w:rPr>
          <w:rFonts w:cs="Times New Roman" w:ascii="Times New Roman" w:hAnsi="Times New Roman"/>
          <w:b/>
          <w:sz w:val="28"/>
          <w:szCs w:val="28"/>
          <w:lang w:val="uk-UA"/>
        </w:rPr>
        <w:t>Умови перевезення пасажирів автобусними маршрутами загального користування Мукачівської міської об’єднаної територіальної громади: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pPr>
        <w:pStyle w:val="HTMLPreformatted"/>
        <w:shd w:val="clear" w:color="auto" w:fill="FFFFFF"/>
        <w:jc w:val="both"/>
        <w:textAlignment w:val="baseline"/>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sz w:val="28"/>
          <w:szCs w:val="28"/>
          <w:lang w:val="uk-UA"/>
        </w:rPr>
        <w:tab/>
        <w:t xml:space="preserve">- </w:t>
      </w:r>
      <w:r>
        <w:rPr>
          <w:rFonts w:cs="Times New Roman" w:ascii="Times New Roman" w:hAnsi="Times New Roman"/>
          <w:i/>
          <w:sz w:val="28"/>
          <w:szCs w:val="28"/>
          <w:lang w:val="uk-UA"/>
        </w:rPr>
        <w:t>виконувати вимоги законодавчих і нормативно-правових актів України у сфері перевезення пасажирів та/чи вантажів;</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утримувати транспортні засоби в належному технічному і санітарному стані та забезпечувати їх зберігання відповідно до вимог статті 21 Закону</w:t>
      </w:r>
      <w:r>
        <w:rPr>
          <w:lang w:val="uk-UA"/>
        </w:rPr>
        <w:t xml:space="preserve"> </w:t>
      </w:r>
      <w:r>
        <w:rPr>
          <w:rFonts w:cs="Times New Roman" w:ascii="Times New Roman" w:hAnsi="Times New Roman"/>
          <w:i/>
          <w:iCs/>
          <w:sz w:val="28"/>
          <w:szCs w:val="28"/>
          <w:lang w:val="uk-UA"/>
        </w:rPr>
        <w:t>України</w:t>
      </w:r>
      <w:r>
        <w:rPr>
          <w:lang w:val="uk-UA"/>
        </w:rPr>
        <w:t xml:space="preserve"> «</w:t>
      </w:r>
      <w:r>
        <w:rPr>
          <w:rFonts w:cs="Times New Roman" w:ascii="Times New Roman" w:hAnsi="Times New Roman"/>
          <w:i/>
          <w:sz w:val="28"/>
          <w:szCs w:val="28"/>
          <w:lang w:val="uk-UA"/>
        </w:rPr>
        <w:t>Про автомобільний транспорт»;</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контроль технічного і санітарного стану транспортних засобів перед виїздом на маршрут;</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проведення медичного контролю стану здоров'я водіїв;</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організувати проведення періодичного навчання водіїв методам надання домедичної допомоги потерпілим від дорожньо-транспортних пригод;</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умови праці та відпочинку водіїв згідно з вимогами законодавства;</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безпеку дорожнього руху;</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xml:space="preserve">- забезпечувати водіїв відповідною документацією на перевезення пасажирів. </w:t>
      </w:r>
    </w:p>
    <w:p>
      <w:pPr>
        <w:pStyle w:val="HTMLPreformatted"/>
        <w:shd w:val="clear" w:color="auto" w:fill="FFFFFF"/>
        <w:jc w:val="both"/>
        <w:textAlignment w:val="baseline"/>
        <w:rPr>
          <w:rFonts w:ascii="Times New Roman" w:hAnsi="Times New Roman" w:cs="Times New Roman"/>
          <w:sz w:val="28"/>
          <w:szCs w:val="28"/>
        </w:rPr>
      </w:pPr>
      <w:r>
        <w:rPr>
          <w:rFonts w:cs="Times New Roman" w:ascii="Times New Roman" w:hAnsi="Times New Roman"/>
          <w:i/>
          <w:sz w:val="28"/>
          <w:szCs w:val="28"/>
          <w:lang w:val="uk-UA"/>
        </w:rPr>
        <w:t xml:space="preserve">          </w:t>
      </w:r>
      <w:r>
        <w:rPr>
          <w:rFonts w:cs="Times New Roman" w:ascii="Times New Roman" w:hAnsi="Times New Roman"/>
          <w:sz w:val="28"/>
          <w:szCs w:val="28"/>
          <w:lang w:val="uk-UA"/>
        </w:rPr>
        <w:t>4. Забезпечують виконання вимог законодавства з питань охорони праці;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5. Забезпечують водіїв санітарно-побутовими приміщеннями й обладнанням;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строк експлуатації автобусів не повинен перевищувати десять років (з дати випуску транспортного засобу) на день оголошення конкурсу.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7. Забезпечують водіїв формою однакового взірця.</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9. Здійснюють перевезення пільгових категорій пасажирів безкоштовно.</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10. В своїй роботі керуються Правилами користування міським пасажирським транспортом (автобусами) у місті Мукачеві, затвердженими рішенням Мукачівської міської ради.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11. Здійснюють перевезення пасажирів у межах об’єкта конкурсу.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13. Забезпечують належний рівень заробітної плати водіям.</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14. Забезпечують роботу на міських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w:t>
      </w:r>
      <w:r>
        <w:rPr>
          <w:rFonts w:cs="Times New Roman" w:ascii="Times New Roman" w:hAnsi="Times New Roman"/>
          <w:sz w:val="28"/>
          <w:szCs w:val="28"/>
        </w:rPr>
        <w:t xml:space="preserve">системою </w:t>
      </w:r>
      <w:r>
        <w:rPr>
          <w:rFonts w:cs="Times New Roman" w:ascii="Times New Roman" w:hAnsi="Times New Roman"/>
          <w:sz w:val="28"/>
          <w:szCs w:val="28"/>
          <w:lang w:val="en-US"/>
        </w:rPr>
        <w:t>GPS</w:t>
      </w:r>
      <w:r>
        <w:rPr>
          <w:rFonts w:cs="Times New Roman" w:ascii="Times New Roman" w:hAnsi="Times New Roman"/>
          <w:sz w:val="28"/>
          <w:szCs w:val="28"/>
        </w:rPr>
        <w:t>-моніторингу</w:t>
      </w:r>
      <w:r>
        <w:rPr>
          <w:rFonts w:cs="Times New Roman" w:ascii="Times New Roman" w:hAnsi="Times New Roman"/>
          <w:sz w:val="28"/>
          <w:szCs w:val="28"/>
          <w:lang w:val="uk-UA"/>
        </w:rPr>
        <w:t xml:space="preserve">, а саме: комунікатор, валідатор, радіотермінал.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pPr>
        <w:pStyle w:val="Normal"/>
        <w:ind w:firstLine="708"/>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firstLine="708"/>
        <w:rPr>
          <w:rFonts w:ascii="Times New Roman" w:hAnsi="Times New Roman" w:cs="Times New Roman"/>
          <w:sz w:val="28"/>
          <w:szCs w:val="28"/>
        </w:rPr>
      </w:pPr>
      <w:r>
        <w:rPr>
          <w:rFonts w:cs="Times New Roman" w:ascii="Times New Roman" w:hAnsi="Times New Roman"/>
          <w:b/>
          <w:sz w:val="28"/>
          <w:szCs w:val="28"/>
          <w:lang w:val="uk-UA"/>
        </w:rPr>
        <w:t>Подання документів для участі в конкурсі: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 виписку або витяг з Єдиного державного реєстру юридичних осіб та фізичних осіб - підприємців;</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4. документ, що підтверджує внесення плати за участь у конкурсі з зазначенням дати проведення конкурсу;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5. відомості про додаткові умови обслуговування маршруту;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pPr>
        <w:pStyle w:val="Normal"/>
        <w:widowControl/>
        <w:numPr>
          <w:ilvl w:val="0"/>
          <w:numId w:val="1"/>
        </w:numPr>
        <w:suppressAutoHyphens w:val="true"/>
        <w:jc w:val="both"/>
        <w:rPr>
          <w:rFonts w:ascii="Times New Roman" w:hAnsi="Times New Roman" w:cs="Times New Roman"/>
          <w:sz w:val="28"/>
          <w:szCs w:val="28"/>
        </w:rPr>
      </w:pPr>
      <w:r>
        <w:rPr>
          <w:rFonts w:cs="Times New Roman" w:ascii="Times New Roman" w:hAnsi="Times New Roman"/>
          <w:sz w:val="28"/>
          <w:szCs w:val="28"/>
          <w:lang w:val="uk-UA"/>
        </w:rPr>
        <w:t>конверт (пакет) з позначкою «№1», який містить документи для участі в конкурсі.</w:t>
      </w:r>
    </w:p>
    <w:p>
      <w:pPr>
        <w:pStyle w:val="Normal"/>
        <w:widowControl/>
        <w:numPr>
          <w:ilvl w:val="0"/>
          <w:numId w:val="1"/>
        </w:numPr>
        <w:suppressAutoHyphens w:val="true"/>
        <w:jc w:val="both"/>
        <w:rPr>
          <w:rFonts w:ascii="Times New Roman" w:hAnsi="Times New Roman" w:cs="Times New Roman"/>
          <w:sz w:val="28"/>
          <w:szCs w:val="28"/>
        </w:rPr>
      </w:pPr>
      <w:r>
        <w:rPr>
          <w:rFonts w:cs="Times New Roman" w:ascii="Times New Roman" w:hAnsi="Times New Roman"/>
          <w:sz w:val="28"/>
          <w:szCs w:val="28"/>
          <w:lang w:val="uk-UA"/>
        </w:rPr>
        <w:t>конверт (пакет) з позначкою «№2», який містить документи з інформацією про те, на який об’єкт конкурсу подає документи перевізник-претендент.</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Pr>
          <w:rFonts w:cs="Times New Roman" w:ascii="Times New Roman" w:hAnsi="Times New Roman"/>
          <w:b/>
          <w:color w:val="FF0000"/>
          <w:sz w:val="28"/>
          <w:szCs w:val="28"/>
          <w:lang w:val="uk-UA"/>
        </w:rPr>
        <w:t>30.04</w:t>
      </w:r>
      <w:bookmarkStart w:id="1" w:name="_GoBack"/>
      <w:bookmarkEnd w:id="1"/>
      <w:r>
        <w:rPr>
          <w:rFonts w:cs="Times New Roman" w:ascii="Times New Roman" w:hAnsi="Times New Roman"/>
          <w:b/>
          <w:color w:val="FF0000"/>
          <w:sz w:val="28"/>
          <w:szCs w:val="28"/>
          <w:lang w:val="uk-UA"/>
        </w:rPr>
        <w:t xml:space="preserve">.2020 </w:t>
      </w:r>
      <w:r>
        <w:rPr>
          <w:rFonts w:cs="Times New Roman" w:ascii="Times New Roman" w:hAnsi="Times New Roman"/>
          <w:b/>
          <w:sz w:val="28"/>
          <w:szCs w:val="28"/>
          <w:lang w:val="uk-UA"/>
        </w:rPr>
        <w:t>включно (17.00 год.)</w:t>
      </w:r>
      <w:r>
        <w:rPr>
          <w:rFonts w:cs="Times New Roman" w:ascii="Times New Roman" w:hAnsi="Times New Roman"/>
          <w:b/>
          <w:color w:val="FF0000"/>
          <w:sz w:val="28"/>
          <w:szCs w:val="28"/>
          <w:lang w:val="uk-UA"/>
        </w:rPr>
        <w:t xml:space="preserve"> </w:t>
      </w:r>
      <w:r>
        <w:rPr>
          <w:rFonts w:cs="Times New Roman" w:ascii="Times New Roman" w:hAnsi="Times New Roman"/>
          <w:b/>
          <w:sz w:val="28"/>
          <w:szCs w:val="28"/>
          <w:lang w:val="uk-UA"/>
        </w:rPr>
        <w:t>за адресою: м. Мукачево, вул. Миру, 20б, Мукачівське міське комунальне підприємство «Ремонтно-будівельне управління», відділ пасажирських перевезень.</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lang w:val="uk-UA"/>
        </w:rPr>
        <w:t>Проведення конкурсу відбудеться</w:t>
      </w:r>
      <w:r>
        <w:rPr>
          <w:rFonts w:cs="Times New Roman" w:ascii="Times New Roman" w:hAnsi="Times New Roman"/>
          <w:b/>
          <w:color w:val="FF0000"/>
          <w:sz w:val="28"/>
          <w:szCs w:val="28"/>
          <w:lang w:val="uk-UA"/>
        </w:rPr>
        <w:t xml:space="preserve"> </w:t>
      </w:r>
      <w:r>
        <w:rPr>
          <w:rFonts w:cs="Times New Roman" w:ascii="Times New Roman" w:hAnsi="Times New Roman"/>
          <w:b/>
          <w:color w:val="FF0000"/>
          <w:sz w:val="28"/>
          <w:szCs w:val="28"/>
        </w:rPr>
        <w:t>14</w:t>
      </w:r>
      <w:r>
        <w:rPr>
          <w:rFonts w:cs="Times New Roman" w:ascii="Times New Roman" w:hAnsi="Times New Roman"/>
          <w:b/>
          <w:color w:val="FF0000"/>
          <w:sz w:val="28"/>
          <w:szCs w:val="28"/>
          <w:lang w:val="uk-UA"/>
        </w:rPr>
        <w:t>.0</w:t>
      </w:r>
      <w:r>
        <w:rPr>
          <w:rFonts w:cs="Times New Roman" w:ascii="Times New Roman" w:hAnsi="Times New Roman"/>
          <w:b/>
          <w:color w:val="FF0000"/>
          <w:sz w:val="28"/>
          <w:szCs w:val="28"/>
        </w:rPr>
        <w:t>5</w:t>
      </w:r>
      <w:r>
        <w:rPr>
          <w:rFonts w:cs="Times New Roman" w:ascii="Times New Roman" w:hAnsi="Times New Roman"/>
          <w:b/>
          <w:color w:val="FF0000"/>
          <w:sz w:val="28"/>
          <w:szCs w:val="28"/>
          <w:lang w:val="uk-UA"/>
        </w:rPr>
        <w:t>.2020 року о 1</w:t>
      </w:r>
      <w:r>
        <w:rPr>
          <w:rFonts w:cs="Times New Roman" w:ascii="Times New Roman" w:hAnsi="Times New Roman"/>
          <w:b/>
          <w:color w:val="FF0000"/>
          <w:sz w:val="28"/>
          <w:szCs w:val="28"/>
        </w:rPr>
        <w:t>1</w:t>
      </w:r>
      <w:r>
        <w:rPr>
          <w:rFonts w:cs="Times New Roman" w:ascii="Times New Roman" w:hAnsi="Times New Roman"/>
          <w:b/>
          <w:color w:val="FF0000"/>
          <w:sz w:val="28"/>
          <w:szCs w:val="28"/>
          <w:lang w:val="uk-UA"/>
        </w:rPr>
        <w:t xml:space="preserve">.00 </w:t>
      </w:r>
      <w:r>
        <w:rPr>
          <w:rFonts w:cs="Times New Roman" w:ascii="Times New Roman" w:hAnsi="Times New Roman"/>
          <w:b/>
          <w:sz w:val="28"/>
          <w:szCs w:val="28"/>
          <w:lang w:val="uk-UA"/>
        </w:rPr>
        <w:t>год.</w:t>
      </w:r>
      <w:r>
        <w:rPr>
          <w:rFonts w:cs="Times New Roman" w:ascii="Times New Roman" w:hAnsi="Times New Roman"/>
          <w:b/>
          <w:color w:val="FF0000"/>
          <w:sz w:val="28"/>
          <w:szCs w:val="28"/>
          <w:lang w:val="uk-UA"/>
        </w:rPr>
        <w:t xml:space="preserve"> </w:t>
      </w:r>
      <w:r>
        <w:rPr>
          <w:rFonts w:cs="Times New Roman" w:ascii="Times New Roman" w:hAnsi="Times New Roman"/>
          <w:b/>
          <w:sz w:val="28"/>
          <w:szCs w:val="28"/>
          <w:lang w:val="uk-UA"/>
        </w:rPr>
        <w:t>у сесійному залі Мукачівської міської ради (2 поверх, пл. Духновича Олександра, 2).</w:t>
      </w:r>
    </w:p>
    <w:p>
      <w:pPr>
        <w:pStyle w:val="Normal"/>
        <w:rPr>
          <w:rFonts w:ascii="Times New Roman" w:hAnsi="Times New Roman" w:cs="Times New Roman"/>
          <w:sz w:val="28"/>
          <w:szCs w:val="28"/>
        </w:rPr>
      </w:pPr>
      <w:r>
        <w:rPr>
          <w:rFonts w:cs="Times New Roman" w:ascii="Times New Roman" w:hAnsi="Times New Roman"/>
          <w:b/>
          <w:sz w:val="28"/>
          <w:szCs w:val="28"/>
          <w:lang w:val="uk-UA"/>
        </w:rPr>
        <w:t>Плата за участь у конкурсі: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року № 126 становить </w:t>
      </w:r>
      <w:r>
        <w:rPr>
          <w:rFonts w:cs="Times New Roman" w:ascii="Times New Roman" w:hAnsi="Times New Roman"/>
          <w:b/>
          <w:sz w:val="28"/>
          <w:szCs w:val="28"/>
          <w:u w:val="single"/>
          <w:lang w:val="uk-UA"/>
        </w:rPr>
        <w:t>510 грн.</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Плата за участь у конкурсі вноситься за такими реквізитами: </w:t>
      </w:r>
      <w:r>
        <w:rPr>
          <w:rFonts w:cs="Times New Roman" w:ascii="Times New Roman" w:hAnsi="Times New Roman"/>
          <w:b/>
          <w:sz w:val="28"/>
          <w:szCs w:val="28"/>
          <w:lang w:val="uk-UA"/>
        </w:rPr>
        <w:t>ММКП «Ремонтно-будівельне управління», код ЄДРПОУ 34850918,</w:t>
      </w:r>
      <w:r>
        <w:rPr>
          <w:rFonts w:cs="Times New Roman" w:ascii="Times New Roman" w:hAnsi="Times New Roman"/>
          <w:b/>
          <w:color w:val="FF0000"/>
          <w:sz w:val="28"/>
          <w:szCs w:val="28"/>
          <w:lang w:val="uk-UA"/>
        </w:rPr>
        <w:t xml:space="preserve"> </w:t>
      </w:r>
      <w:r>
        <w:rPr>
          <w:rFonts w:cs="Times New Roman" w:ascii="Times New Roman" w:hAnsi="Times New Roman"/>
          <w:b/>
          <w:sz w:val="28"/>
          <w:szCs w:val="28"/>
          <w:lang w:val="uk-UA"/>
        </w:rPr>
        <w:t>р/р 26005104200700, банк АТ «Укрсиббанк», МФО 351005.</w:t>
      </w:r>
    </w:p>
    <w:p>
      <w:pPr>
        <w:pStyle w:val="Normal"/>
        <w:jc w:val="both"/>
        <w:rPr>
          <w:rFonts w:ascii="Times New Roman" w:hAnsi="Times New Roman" w:cs="Times New Roman"/>
          <w:sz w:val="28"/>
          <w:szCs w:val="28"/>
          <w:lang w:val="uk-UA"/>
        </w:rPr>
      </w:pPr>
      <w:r>
        <w:rPr>
          <w:rFonts w:cs="Times New Roman" w:ascii="Times New Roman" w:hAnsi="Times New Roman"/>
          <w:b/>
          <w:sz w:val="28"/>
          <w:szCs w:val="28"/>
          <w:lang w:val="uk-UA"/>
        </w:rPr>
        <w:t>Телефон для довідок з питань проведення конкурсу:</w:t>
      </w:r>
      <w:r>
        <w:rPr>
          <w:rFonts w:cs="Times New Roman" w:ascii="Times New Roman" w:hAnsi="Times New Roman"/>
          <w:sz w:val="28"/>
          <w:szCs w:val="28"/>
          <w:lang w:val="uk-UA"/>
        </w:rPr>
        <w:t xml:space="preserve"> 2-35-55 ; 2-35-54; 2-30-86, </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uk-UA"/>
        </w:rPr>
        <w:t>e-mail:</w:t>
      </w:r>
      <w:r>
        <w:rPr>
          <w:rFonts w:cs="Times New Roman" w:ascii="Times New Roman" w:hAnsi="Times New Roman"/>
          <w:sz w:val="28"/>
          <w:szCs w:val="28"/>
          <w:shd w:fill="F1F4F7" w:val="clear"/>
          <w:lang w:val="uk-UA"/>
        </w:rPr>
        <w:t xml:space="preserve"> </w:t>
      </w:r>
      <w:hyperlink r:id="rId4">
        <w:r>
          <w:rPr>
            <w:rFonts w:cs="Times New Roman" w:ascii="Times New Roman" w:hAnsi="Times New Roman"/>
            <w:sz w:val="28"/>
            <w:szCs w:val="28"/>
            <w:lang w:val="en-US"/>
          </w:rPr>
          <w:t>mmkprbu</w:t>
        </w:r>
        <w:r>
          <w:rPr>
            <w:rFonts w:cs="Times New Roman" w:ascii="Times New Roman" w:hAnsi="Times New Roman"/>
            <w:sz w:val="28"/>
            <w:szCs w:val="28"/>
            <w:lang w:val="uk-UA"/>
          </w:rPr>
          <w:t>34850918@</w:t>
        </w:r>
        <w:r>
          <w:rPr>
            <w:rFonts w:cs="Times New Roman" w:ascii="Times New Roman" w:hAnsi="Times New Roman"/>
            <w:sz w:val="28"/>
            <w:szCs w:val="28"/>
            <w:lang w:val="en-US"/>
          </w:rPr>
          <w:t>ukr</w:t>
        </w:r>
        <w:r>
          <w:rPr>
            <w:rFonts w:cs="Times New Roman" w:ascii="Times New Roman" w:hAnsi="Times New Roman"/>
            <w:sz w:val="28"/>
            <w:szCs w:val="28"/>
            <w:lang w:val="uk-UA"/>
          </w:rPr>
          <w:t>.</w:t>
        </w:r>
        <w:r>
          <w:rPr>
            <w:rFonts w:cs="Times New Roman" w:ascii="Times New Roman" w:hAnsi="Times New Roman"/>
            <w:sz w:val="28"/>
            <w:szCs w:val="28"/>
            <w:lang w:val="en-US"/>
          </w:rPr>
          <w:t>net</w:t>
        </w:r>
      </w:hyperlink>
      <w:r>
        <w:rPr>
          <w:rFonts w:cs="Times New Roman" w:ascii="Times New Roman" w:hAnsi="Times New Roman"/>
          <w:sz w:val="28"/>
          <w:szCs w:val="28"/>
          <w:lang w:val="uk-UA"/>
        </w:rPr>
        <w:t>; 2-30-48, e-mail:</w:t>
      </w:r>
      <w:r>
        <w:rPr>
          <w:rFonts w:cs="Times New Roman" w:ascii="Times New Roman" w:hAnsi="Times New Roman"/>
          <w:sz w:val="28"/>
          <w:szCs w:val="28"/>
          <w:shd w:fill="F1F4F7" w:val="clear"/>
          <w:lang w:val="uk-UA"/>
        </w:rPr>
        <w:t xml:space="preserve"> </w:t>
      </w:r>
      <w:hyperlink r:id="rId5">
        <w:r>
          <w:rPr>
            <w:rFonts w:cs="Times New Roman" w:ascii="Times New Roman" w:hAnsi="Times New Roman"/>
            <w:sz w:val="28"/>
            <w:szCs w:val="28"/>
            <w:lang w:val="en-US"/>
          </w:rPr>
          <w:t>u</w:t>
        </w:r>
        <w:r>
          <w:rPr>
            <w:rFonts w:cs="Times New Roman" w:ascii="Times New Roman" w:hAnsi="Times New Roman"/>
            <w:sz w:val="28"/>
            <w:szCs w:val="28"/>
            <w:lang w:val="uk-UA"/>
          </w:rPr>
          <w:t>.</w:t>
        </w:r>
        <w:r>
          <w:rPr>
            <w:rFonts w:cs="Times New Roman" w:ascii="Times New Roman" w:hAnsi="Times New Roman"/>
            <w:sz w:val="28"/>
            <w:szCs w:val="28"/>
            <w:lang w:val="en-US"/>
          </w:rPr>
          <w:t>mg</w:t>
        </w:r>
        <w:r>
          <w:rPr>
            <w:rFonts w:cs="Times New Roman" w:ascii="Times New Roman" w:hAnsi="Times New Roman"/>
            <w:sz w:val="28"/>
            <w:szCs w:val="28"/>
            <w:lang w:val="uk-UA"/>
          </w:rPr>
          <w:t>@</w:t>
        </w:r>
        <w:r>
          <w:rPr>
            <w:rFonts w:cs="Times New Roman" w:ascii="Times New Roman" w:hAnsi="Times New Roman"/>
            <w:sz w:val="28"/>
            <w:szCs w:val="28"/>
            <w:lang w:val="en-US"/>
          </w:rPr>
          <w:t>mukachevo</w:t>
        </w:r>
        <w:r>
          <w:rPr>
            <w:rFonts w:cs="Times New Roman" w:ascii="Times New Roman" w:hAnsi="Times New Roman"/>
            <w:sz w:val="28"/>
            <w:szCs w:val="28"/>
            <w:lang w:val="uk-UA"/>
          </w:rPr>
          <w:t>-</w:t>
        </w:r>
      </w:hyperlink>
      <w:hyperlink r:id="rId6">
        <w:r>
          <w:rPr>
            <w:rFonts w:cs="Times New Roman" w:ascii="Times New Roman" w:hAnsi="Times New Roman"/>
            <w:sz w:val="28"/>
            <w:szCs w:val="28"/>
            <w:lang w:val="en-US"/>
          </w:rPr>
          <w:t>rada</w:t>
        </w:r>
      </w:hyperlink>
      <w:r>
        <w:rPr>
          <w:rStyle w:val="Style14"/>
          <w:rFonts w:cs="Times New Roman" w:ascii="Times New Roman" w:hAnsi="Times New Roman"/>
          <w:sz w:val="28"/>
          <w:szCs w:val="28"/>
          <w:lang w:val="uk-UA"/>
        </w:rPr>
        <w:t>.</w:t>
      </w:r>
      <w:r>
        <w:rPr>
          <w:rStyle w:val="Style14"/>
          <w:rFonts w:cs="Times New Roman" w:ascii="Times New Roman" w:hAnsi="Times New Roman"/>
          <w:sz w:val="28"/>
          <w:szCs w:val="28"/>
          <w:lang w:val="en-US"/>
        </w:rPr>
        <w:t>gov</w:t>
      </w:r>
      <w:r>
        <w:rPr>
          <w:rStyle w:val="Style14"/>
          <w:rFonts w:cs="Times New Roman" w:ascii="Times New Roman" w:hAnsi="Times New Roman"/>
          <w:sz w:val="28"/>
          <w:szCs w:val="28"/>
          <w:lang w:val="uk-UA"/>
        </w:rPr>
        <w:t>.</w:t>
      </w:r>
      <w:r>
        <w:rPr>
          <w:rStyle w:val="Style14"/>
          <w:rFonts w:cs="Times New Roman" w:ascii="Times New Roman" w:hAnsi="Times New Roman"/>
          <w:sz w:val="28"/>
          <w:szCs w:val="28"/>
          <w:lang w:val="en-US"/>
        </w:rPr>
        <w:t>ua</w:t>
      </w:r>
      <w:r>
        <w:rPr>
          <w:rFonts w:cs="Times New Roman" w:ascii="Times New Roman" w:hAnsi="Times New Roman"/>
          <w:sz w:val="28"/>
          <w:szCs w:val="28"/>
          <w:lang w:val="uk-UA"/>
        </w:rPr>
        <w:t>;</w:t>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Керуючий справами </w:t>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виконавчого комітету</w:t>
        <w:tab/>
        <w:tab/>
        <w:tab/>
        <w:tab/>
        <w:tab/>
        <w:tab/>
        <w:tab/>
        <w:tab/>
        <w:t xml:space="preserve">    О. ЛЕНДЄЛ</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CYR">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bullet"/>
      <w:lvlText w:val="-"/>
      <w:lvlJc w:val="left"/>
      <w:pPr>
        <w:tabs>
          <w:tab w:val="num" w:pos="1578"/>
        </w:tabs>
        <w:ind w:left="1578" w:hanging="870"/>
      </w:pPr>
      <w:rPr>
        <w:rFonts w:ascii="Times New Roman" w:hAnsi="Times New Roman" w:cs="Times New Roman" w:hint="default"/>
        <w:sz w:val="24"/>
        <w:szCs w:val="24"/>
        <w:rFonts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2603"/>
    <w:pPr>
      <w:widowControl w:val="false"/>
      <w:bidi w:val="0"/>
      <w:spacing w:before="0" w:after="0"/>
      <w:jc w:val="center"/>
    </w:pPr>
    <w:rPr>
      <w:rFonts w:ascii="Arial CYR" w:hAnsi="Arial CYR" w:cs="Arial CYR" w:eastAsia="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Гіперпосилання"/>
    <w:semiHidden/>
    <w:unhideWhenUsed/>
    <w:qFormat/>
    <w:rsid w:val="003b6a07"/>
    <w:rPr>
      <w:color w:val="0000FF"/>
      <w:u w:val="single"/>
    </w:rPr>
  </w:style>
  <w:style w:type="character" w:styleId="HTML" w:customStyle="1">
    <w:name w:val="Стандартный HTML Знак"/>
    <w:basedOn w:val="DefaultParagraphFont"/>
    <w:link w:val="HTML"/>
    <w:semiHidden/>
    <w:qFormat/>
    <w:rsid w:val="003b6a07"/>
    <w:rPr>
      <w:rFonts w:ascii="Courier New" w:hAnsi="Courier New" w:cs="Courier New"/>
      <w:lang w:eastAsia="zh-CN"/>
    </w:rPr>
  </w:style>
  <w:style w:type="character" w:styleId="Style15" w:customStyle="1">
    <w:name w:val="Текст выноски Знак"/>
    <w:basedOn w:val="DefaultParagraphFont"/>
    <w:link w:val="ab"/>
    <w:qFormat/>
    <w:rsid w:val="00aa21bb"/>
    <w:rPr>
      <w:rFonts w:ascii="Segoe UI" w:hAnsi="Segoe UI" w:cs="Segoe UI"/>
      <w:sz w:val="18"/>
      <w:szCs w:val="18"/>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Style23" w:customStyle="1">
    <w:name w:val="Покажчик"/>
    <w:basedOn w:val="Normal"/>
    <w:qFormat/>
    <w:pPr>
      <w:suppressLineNumbers/>
    </w:pPr>
    <w:rPr>
      <w:rFonts w:cs="Arial"/>
    </w:rPr>
  </w:style>
  <w:style w:type="paragraph" w:styleId="HTMLPreformatted">
    <w:name w:val="HTML Preformatted"/>
    <w:basedOn w:val="Normal"/>
    <w:unhideWhenUsed/>
    <w:qFormat/>
    <w:rsid w:val="003b6a07"/>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left"/>
    </w:pPr>
    <w:rPr>
      <w:rFonts w:ascii="Courier New" w:hAnsi="Courier New" w:cs="Courier New"/>
      <w:sz w:val="20"/>
      <w:szCs w:val="20"/>
      <w:lang w:eastAsia="zh-CN"/>
    </w:rPr>
  </w:style>
  <w:style w:type="paragraph" w:styleId="ListParagraph">
    <w:name w:val="List Paragraph"/>
    <w:basedOn w:val="Normal"/>
    <w:uiPriority w:val="34"/>
    <w:qFormat/>
    <w:rsid w:val="000b1c62"/>
    <w:pPr>
      <w:spacing w:before="0" w:after="0"/>
      <w:ind w:left="720" w:hanging="0"/>
      <w:contextualSpacing/>
    </w:pPr>
    <w:rPr/>
  </w:style>
  <w:style w:type="paragraph" w:styleId="BalloonText">
    <w:name w:val="Balloon Text"/>
    <w:basedOn w:val="Normal"/>
    <w:link w:val="ac"/>
    <w:qFormat/>
    <w:rsid w:val="00aa21bb"/>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ukachevo-rada.gov.ua/" TargetMode="External"/><Relationship Id="rId4" Type="http://schemas.openxmlformats.org/officeDocument/2006/relationships/hyperlink" Target="mailto:mmkprbu34850918@ukr.net" TargetMode="External"/><Relationship Id="rId5" Type="http://schemas.openxmlformats.org/officeDocument/2006/relationships/hyperlink" Target="mailto:u.mg@mukachevo-%0Drada.gov.ua" TargetMode="External"/><Relationship Id="rId6" Type="http://schemas.openxmlformats.org/officeDocument/2006/relationships/hyperlink" Target="mailto:u.mg@mukachevo-%0Drada.gov.ua"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FF0E7-0BCC-4AF0-9004-E1A95E13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LibreOffice/6.4.1.2$Windows_X86_64 LibreOffice_project/4d224e95b98b138af42a64d84056446d09082932</Application>
  <Pages>6</Pages>
  <Words>1393</Words>
  <Characters>9947</Characters>
  <CharactersWithSpaces>11400</CharactersWithSpaces>
  <Paragraphs>128</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2020-03-19T08:55:00Z</dcterms:created>
  <dc:creator>Customer</dc:creator>
  <dc:description/>
  <dc:language>uk-UA</dc:language>
  <cp:lastModifiedBy/>
  <cp:lastPrinted>2020-03-31T06:45:00Z</cp:lastPrinted>
  <dcterms:modified xsi:type="dcterms:W3CDTF">2020-04-08T09:07:23Z</dcterms:modified>
  <cp:revision>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