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8FC1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D0CD37A" wp14:editId="10199EFA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C8DC803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463F0051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79FC0C79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77711F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623B9324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288C6F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7445A102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2E3EBB2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14:paraId="379F3AC3" w14:textId="77777777"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14:paraId="729E1205" w14:textId="2C5F4A31" w:rsidR="004A24EF" w:rsidRPr="00BC462D" w:rsidRDefault="00784A6E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18.08.2020</w:t>
      </w:r>
      <w:r w:rsidR="002B3DE2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299</w:t>
      </w:r>
    </w:p>
    <w:bookmarkEnd w:id="0"/>
    <w:p w14:paraId="35263916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68D0CB" w14:textId="77777777"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>визначення способу участі у вихованні дітей та спілкуванні з ним</w:t>
      </w:r>
      <w:r w:rsidR="00423950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14:paraId="4E1EC061" w14:textId="04FBD611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1E53F7">
        <w:rPr>
          <w:rFonts w:ascii="Times New Roman" w:hAnsi="Times New Roman"/>
          <w:sz w:val="28"/>
          <w:szCs w:val="28"/>
          <w:lang w:val="uk-UA"/>
        </w:rPr>
        <w:t>1</w:t>
      </w:r>
      <w:r w:rsidR="002B3DE2">
        <w:rPr>
          <w:rFonts w:ascii="Times New Roman" w:hAnsi="Times New Roman"/>
          <w:sz w:val="28"/>
          <w:szCs w:val="28"/>
          <w:lang w:val="uk-UA"/>
        </w:rPr>
        <w:t>3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2B3DE2"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на засіданні комісії Мукачівської міської  ради з питань захисту прав дитини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заяви батьків,  які після розлучення проживають окремо від дітей,  щодо визначення  органом опіки та піклування способу їх участі у вихованні дітей та спілкуванні з ними,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вік дітей, ставлення батьків до виконання батьківських </w:t>
      </w:r>
      <w:r w:rsidR="009C4B9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83139B">
        <w:rPr>
          <w:rFonts w:ascii="Times New Roman" w:hAnsi="Times New Roman"/>
          <w:sz w:val="28"/>
          <w:szCs w:val="28"/>
          <w:lang w:val="uk-UA"/>
        </w:rPr>
        <w:t>, особисту прихильність д</w:t>
      </w:r>
      <w:r w:rsidR="009C4B91">
        <w:rPr>
          <w:rFonts w:ascii="Times New Roman" w:hAnsi="Times New Roman"/>
          <w:sz w:val="28"/>
          <w:szCs w:val="28"/>
          <w:lang w:val="uk-UA"/>
        </w:rPr>
        <w:t>ітей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до кожного з них</w:t>
      </w:r>
      <w:r w:rsidR="009C4B91">
        <w:rPr>
          <w:rFonts w:ascii="Times New Roman" w:hAnsi="Times New Roman"/>
          <w:sz w:val="28"/>
          <w:szCs w:val="28"/>
          <w:lang w:val="uk-UA"/>
        </w:rPr>
        <w:t>, враховуючи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та висновок служби у справах дітей Мукачівської міської ради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ті 158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</w:t>
      </w:r>
      <w:r w:rsidR="009C4B9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C50012C" w14:textId="77777777" w:rsidR="00746988" w:rsidRDefault="00746988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C731C4" w14:textId="737CD4AF" w:rsidR="0083139B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04DA1">
        <w:rPr>
          <w:rFonts w:ascii="Times New Roman" w:hAnsi="Times New Roman"/>
          <w:sz w:val="28"/>
          <w:szCs w:val="28"/>
          <w:lang w:val="uk-UA"/>
        </w:rPr>
        <w:t>***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bookmarkStart w:id="2" w:name="_Hlk20926241"/>
      <w:bookmarkStart w:id="3" w:name="_Hlk48205818"/>
      <w:r w:rsidR="002B3DE2">
        <w:rPr>
          <w:rFonts w:ascii="Times New Roman" w:hAnsi="Times New Roman"/>
          <w:sz w:val="28"/>
          <w:szCs w:val="28"/>
          <w:lang w:val="uk-UA"/>
        </w:rPr>
        <w:t xml:space="preserve">сином </w:t>
      </w:r>
      <w:r w:rsidR="00C04DA1">
        <w:rPr>
          <w:rFonts w:ascii="Times New Roman" w:hAnsi="Times New Roman"/>
          <w:sz w:val="28"/>
          <w:szCs w:val="28"/>
          <w:lang w:val="uk-UA"/>
        </w:rPr>
        <w:t>***</w:t>
      </w:r>
      <w:r w:rsidRPr="009C4B91">
        <w:rPr>
          <w:rFonts w:ascii="Times New Roman" w:hAnsi="Times New Roman"/>
          <w:sz w:val="28"/>
          <w:szCs w:val="28"/>
          <w:lang w:val="uk-UA"/>
        </w:rPr>
        <w:t>,</w:t>
      </w:r>
      <w:bookmarkEnd w:id="2"/>
      <w:r w:rsidR="002B3DE2"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DE2">
        <w:rPr>
          <w:rFonts w:ascii="Times New Roman" w:hAnsi="Times New Roman"/>
          <w:sz w:val="28"/>
          <w:szCs w:val="28"/>
          <w:lang w:val="uk-UA"/>
        </w:rPr>
        <w:t xml:space="preserve">щопонеділка та </w:t>
      </w:r>
      <w:r w:rsidR="00746988">
        <w:rPr>
          <w:rFonts w:ascii="Times New Roman" w:hAnsi="Times New Roman"/>
          <w:sz w:val="28"/>
          <w:szCs w:val="28"/>
          <w:lang w:val="uk-UA"/>
        </w:rPr>
        <w:t>щоп’ятниці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з 1</w:t>
      </w:r>
      <w:r w:rsidR="002B3DE2">
        <w:rPr>
          <w:rFonts w:ascii="Times New Roman" w:hAnsi="Times New Roman"/>
          <w:sz w:val="28"/>
          <w:szCs w:val="28"/>
          <w:lang w:val="uk-UA"/>
        </w:rPr>
        <w:t>2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до 1</w:t>
      </w:r>
      <w:r w:rsidR="002B3DE2">
        <w:rPr>
          <w:rFonts w:ascii="Times New Roman" w:hAnsi="Times New Roman"/>
          <w:sz w:val="28"/>
          <w:szCs w:val="28"/>
          <w:lang w:val="uk-UA"/>
        </w:rPr>
        <w:t>8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години,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або в  інший час за попередньої домовленості між батьками д</w:t>
      </w:r>
      <w:r w:rsidR="00875EA4">
        <w:rPr>
          <w:rFonts w:ascii="Times New Roman" w:hAnsi="Times New Roman"/>
          <w:sz w:val="28"/>
          <w:szCs w:val="28"/>
          <w:lang w:val="uk-UA"/>
        </w:rPr>
        <w:t>ітей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. </w:t>
      </w:r>
      <w:bookmarkEnd w:id="3"/>
    </w:p>
    <w:p w14:paraId="50CCEE97" w14:textId="6333D2B3" w:rsidR="00875EA4" w:rsidRDefault="00875EA4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04DA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r w:rsidR="00746988">
        <w:rPr>
          <w:rFonts w:ascii="Times New Roman" w:hAnsi="Times New Roman"/>
          <w:sz w:val="28"/>
          <w:szCs w:val="28"/>
          <w:lang w:val="uk-UA"/>
        </w:rPr>
        <w:t xml:space="preserve">донькою  </w:t>
      </w:r>
      <w:r w:rsidR="00C04DA1">
        <w:rPr>
          <w:rFonts w:ascii="Times New Roman" w:hAnsi="Times New Roman"/>
          <w:sz w:val="28"/>
          <w:szCs w:val="28"/>
          <w:lang w:val="uk-UA"/>
        </w:rPr>
        <w:t>***</w:t>
      </w:r>
      <w:r w:rsidR="00746988"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988">
        <w:rPr>
          <w:rFonts w:ascii="Times New Roman" w:hAnsi="Times New Roman"/>
          <w:sz w:val="28"/>
          <w:szCs w:val="28"/>
          <w:lang w:val="uk-UA"/>
        </w:rPr>
        <w:t xml:space="preserve"> щосуботи з 16 до 18 години,</w:t>
      </w:r>
      <w:r w:rsidR="00746988" w:rsidRPr="009C4B91">
        <w:rPr>
          <w:rFonts w:ascii="Times New Roman" w:hAnsi="Times New Roman"/>
          <w:sz w:val="28"/>
          <w:szCs w:val="28"/>
          <w:lang w:val="uk-UA"/>
        </w:rPr>
        <w:t xml:space="preserve"> або в  інший час за попередньої домовленості між батьками д</w:t>
      </w:r>
      <w:r w:rsidR="00746988">
        <w:rPr>
          <w:rFonts w:ascii="Times New Roman" w:hAnsi="Times New Roman"/>
          <w:sz w:val="28"/>
          <w:szCs w:val="28"/>
          <w:lang w:val="uk-UA"/>
        </w:rPr>
        <w:t>ітей</w:t>
      </w:r>
      <w:r w:rsidR="00746988" w:rsidRPr="009C4B91">
        <w:rPr>
          <w:rFonts w:ascii="Times New Roman" w:hAnsi="Times New Roman"/>
          <w:sz w:val="28"/>
          <w:szCs w:val="28"/>
          <w:lang w:val="uk-UA"/>
        </w:rPr>
        <w:t>.</w:t>
      </w:r>
    </w:p>
    <w:p w14:paraId="60E9EE25" w14:textId="77777777" w:rsidR="0083139B" w:rsidRPr="00EB0A21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3EA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ради. О. Степанову.</w:t>
      </w:r>
    </w:p>
    <w:p w14:paraId="0961F2BD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A9E25A" w14:textId="77777777"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95D582F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B4AE" w14:textId="77777777" w:rsidR="00B60422" w:rsidRDefault="00B60422">
      <w:pPr>
        <w:spacing w:after="0" w:line="240" w:lineRule="auto"/>
      </w:pPr>
      <w:r>
        <w:separator/>
      </w:r>
    </w:p>
  </w:endnote>
  <w:endnote w:type="continuationSeparator" w:id="0">
    <w:p w14:paraId="12CABDA4" w14:textId="77777777" w:rsidR="00B60422" w:rsidRDefault="00B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CF95" w14:textId="77777777" w:rsidR="00B60422" w:rsidRDefault="00B60422">
      <w:pPr>
        <w:spacing w:after="0" w:line="240" w:lineRule="auto"/>
      </w:pPr>
      <w:r>
        <w:separator/>
      </w:r>
    </w:p>
  </w:footnote>
  <w:footnote w:type="continuationSeparator" w:id="0">
    <w:p w14:paraId="0E482345" w14:textId="77777777" w:rsidR="00B60422" w:rsidRDefault="00B6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9E50D93"/>
    <w:multiLevelType w:val="hybridMultilevel"/>
    <w:tmpl w:val="2AB26CC6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25B34"/>
    <w:rsid w:val="000341AF"/>
    <w:rsid w:val="000672D7"/>
    <w:rsid w:val="000C0920"/>
    <w:rsid w:val="000C7990"/>
    <w:rsid w:val="000D5CD9"/>
    <w:rsid w:val="000F08BC"/>
    <w:rsid w:val="001060F5"/>
    <w:rsid w:val="00141FB6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3545"/>
    <w:rsid w:val="002B3DE2"/>
    <w:rsid w:val="002C76A0"/>
    <w:rsid w:val="002D5E9B"/>
    <w:rsid w:val="002D757F"/>
    <w:rsid w:val="002F2B14"/>
    <w:rsid w:val="00344C12"/>
    <w:rsid w:val="00357A40"/>
    <w:rsid w:val="00385F38"/>
    <w:rsid w:val="003E22C8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A24EF"/>
    <w:rsid w:val="004C72E4"/>
    <w:rsid w:val="004E4DE4"/>
    <w:rsid w:val="004F7F37"/>
    <w:rsid w:val="00525508"/>
    <w:rsid w:val="00542144"/>
    <w:rsid w:val="00554F20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5F7A43"/>
    <w:rsid w:val="00604BC0"/>
    <w:rsid w:val="00617F40"/>
    <w:rsid w:val="00626416"/>
    <w:rsid w:val="006312ED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63A6"/>
    <w:rsid w:val="00746988"/>
    <w:rsid w:val="00772909"/>
    <w:rsid w:val="00784A6E"/>
    <w:rsid w:val="0079376A"/>
    <w:rsid w:val="007B59AF"/>
    <w:rsid w:val="007D0937"/>
    <w:rsid w:val="007E62D9"/>
    <w:rsid w:val="00804A76"/>
    <w:rsid w:val="0083139B"/>
    <w:rsid w:val="00875EA4"/>
    <w:rsid w:val="008C1CB2"/>
    <w:rsid w:val="008D0302"/>
    <w:rsid w:val="008E30C6"/>
    <w:rsid w:val="008F19EB"/>
    <w:rsid w:val="00902EA6"/>
    <w:rsid w:val="00934BA9"/>
    <w:rsid w:val="00934CD8"/>
    <w:rsid w:val="009671A4"/>
    <w:rsid w:val="00997E74"/>
    <w:rsid w:val="009B6D4C"/>
    <w:rsid w:val="009C4B91"/>
    <w:rsid w:val="00A25772"/>
    <w:rsid w:val="00A316CC"/>
    <w:rsid w:val="00A32620"/>
    <w:rsid w:val="00A60C5F"/>
    <w:rsid w:val="00A90272"/>
    <w:rsid w:val="00A975BE"/>
    <w:rsid w:val="00AA7B49"/>
    <w:rsid w:val="00AC15A6"/>
    <w:rsid w:val="00AC6FCA"/>
    <w:rsid w:val="00AD1960"/>
    <w:rsid w:val="00AF1417"/>
    <w:rsid w:val="00B02F12"/>
    <w:rsid w:val="00B264E3"/>
    <w:rsid w:val="00B3224F"/>
    <w:rsid w:val="00B359E7"/>
    <w:rsid w:val="00B4570D"/>
    <w:rsid w:val="00B55434"/>
    <w:rsid w:val="00B60422"/>
    <w:rsid w:val="00B915EA"/>
    <w:rsid w:val="00B927DF"/>
    <w:rsid w:val="00B929B4"/>
    <w:rsid w:val="00BA0200"/>
    <w:rsid w:val="00BA7330"/>
    <w:rsid w:val="00BB6DDE"/>
    <w:rsid w:val="00BC462D"/>
    <w:rsid w:val="00BD6601"/>
    <w:rsid w:val="00BE3850"/>
    <w:rsid w:val="00BE54D6"/>
    <w:rsid w:val="00C04DA1"/>
    <w:rsid w:val="00C13EAC"/>
    <w:rsid w:val="00C24F0B"/>
    <w:rsid w:val="00C30F22"/>
    <w:rsid w:val="00C4410A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90F24"/>
    <w:rsid w:val="00DC6CFA"/>
    <w:rsid w:val="00DD3BB9"/>
    <w:rsid w:val="00DE71E8"/>
    <w:rsid w:val="00E02DC4"/>
    <w:rsid w:val="00E065F2"/>
    <w:rsid w:val="00E4470F"/>
    <w:rsid w:val="00E8026D"/>
    <w:rsid w:val="00EB0A21"/>
    <w:rsid w:val="00EB24A0"/>
    <w:rsid w:val="00F14CAE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CBA8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FC23-0391-4477-B83B-D68A3FD6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2020-01-30T15:55:00Z</cp:lastPrinted>
  <dcterms:created xsi:type="dcterms:W3CDTF">2020-08-13T11:56:00Z</dcterms:created>
  <dcterms:modified xsi:type="dcterms:W3CDTF">2020-08-19T12:04:00Z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