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7B26" w14:textId="77777777" w:rsidR="006A2C35" w:rsidRPr="006A2C35" w:rsidRDefault="006A2C35" w:rsidP="006A2C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Робота у відділі капітального будівництва Мукачівської міської ради (з</w:t>
      </w: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 xml:space="preserve">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01.01.2021 р. – Управління будівництва та інфраструктури Мукачівської міської ради) проводиться відповідно до Положення</w:t>
      </w:r>
      <w:r w:rsidRPr="006A2C35">
        <w:rPr>
          <w:rFonts w:ascii="Arial" w:eastAsia="Times New Roman" w:hAnsi="Arial" w:cs="Arial"/>
          <w:color w:val="FF0000"/>
          <w:lang w:val="uk-UA" w:eastAsia="ru-RU" w:bidi="ar-SA"/>
        </w:rPr>
        <w:t xml:space="preserve">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про відділ капітального будівництва Мукачівської міської ради (з 01.01.2021 року – Положення управління будівництва та інфраструктури Мукачівської міської ради), Постанов Кабінету Міністрів України, інших нормативно – правових актів, що регулюють роботу відділів та управлінь міських рад.</w:t>
      </w:r>
    </w:p>
    <w:p w14:paraId="2F712597" w14:textId="77777777" w:rsidR="006A2C35" w:rsidRPr="006A2C35" w:rsidRDefault="006A2C35" w:rsidP="006A2C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 </w:t>
      </w:r>
    </w:p>
    <w:p w14:paraId="22BBE1F5" w14:textId="77777777" w:rsidR="006A2C35" w:rsidRPr="006A2C35" w:rsidRDefault="006A2C35" w:rsidP="006A2C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На 2020 рік передбачено </w:t>
      </w:r>
      <w:r w:rsidRPr="006A2C35">
        <w:rPr>
          <w:rFonts w:ascii="Arial" w:eastAsia="Times New Roman" w:hAnsi="Arial" w:cs="Arial"/>
          <w:b/>
          <w:bCs/>
          <w:color w:val="auto"/>
          <w:lang w:val="uk-UA" w:eastAsia="ru-RU" w:bidi="ar-SA"/>
        </w:rPr>
        <w:t xml:space="preserve">105 620 464,16 </w:t>
      </w: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грн.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, в тому числі: </w:t>
      </w: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87 620 464,16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грн. – кошти місцевого бюджету,  </w:t>
      </w: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10 000 000,00 грн.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– кошти ДФРР, </w:t>
      </w: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8 000 000,00 грн.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– субвенція з державного бюджету.</w:t>
      </w:r>
    </w:p>
    <w:p w14:paraId="1CD82E27" w14:textId="77777777" w:rsidR="006A2C35" w:rsidRPr="006A2C35" w:rsidRDefault="006A2C35" w:rsidP="006A2C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з них освоєно та профінансовано за 12 місяців 2020 року - </w:t>
      </w:r>
      <w:r w:rsidRPr="006A2C35">
        <w:rPr>
          <w:rFonts w:ascii="Arial" w:eastAsia="Times New Roman" w:hAnsi="Arial" w:cs="Arial"/>
          <w:b/>
          <w:bCs/>
          <w:color w:val="auto"/>
          <w:lang w:val="uk-UA" w:eastAsia="ru-RU" w:bidi="ar-SA"/>
        </w:rPr>
        <w:t>86 910 604,47 грн</w:t>
      </w: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 xml:space="preserve">.,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в тому числі: </w:t>
      </w: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 xml:space="preserve">73 539 947,23 грн.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– кошти місцевого бюджету,</w:t>
      </w: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 xml:space="preserve"> 9 882 052,53 грн.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–</w:t>
      </w: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 xml:space="preserve">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кошти ДФРР,</w:t>
      </w: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 xml:space="preserve"> 3 488 604,71 грн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– субвенція з державного бюджету.</w:t>
      </w:r>
    </w:p>
    <w:p w14:paraId="2C6F3FD9" w14:textId="77777777" w:rsidR="006A2C35" w:rsidRPr="006A2C35" w:rsidRDefault="006A2C35" w:rsidP="006A2C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 </w:t>
      </w:r>
    </w:p>
    <w:p w14:paraId="42F12BB8" w14:textId="77777777" w:rsidR="006A2C35" w:rsidRPr="006A2C35" w:rsidRDefault="006A2C35" w:rsidP="006A2C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Завершені роботи по об’єктам:</w:t>
      </w:r>
    </w:p>
    <w:p w14:paraId="3926FB0D" w14:textId="77777777" w:rsidR="006A2C35" w:rsidRPr="006A2C35" w:rsidRDefault="006A2C35" w:rsidP="006A2C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 </w:t>
      </w:r>
    </w:p>
    <w:p w14:paraId="2779E6F5" w14:textId="77777777" w:rsidR="006A2C35" w:rsidRPr="006A2C35" w:rsidRDefault="006A2C35" w:rsidP="006A2C35">
      <w:pPr>
        <w:tabs>
          <w:tab w:val="num" w:pos="1364"/>
        </w:tabs>
        <w:spacing w:before="100" w:beforeAutospacing="1" w:after="100" w:afterAutospacing="1" w:line="276" w:lineRule="auto"/>
        <w:ind w:left="1364" w:hanging="36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Arial" w:hAnsi="Arial" w:cs="Arial"/>
          <w:b/>
          <w:color w:val="auto"/>
          <w:lang w:val="uk-UA" w:eastAsia="ru-RU" w:bidi="ar-SA"/>
        </w:rPr>
        <w:t>1.</w:t>
      </w:r>
      <w:r w:rsidRPr="006A2C35">
        <w:rPr>
          <w:rFonts w:ascii="Times New Roman" w:eastAsia="Arial" w:hAnsi="Times New Roman" w:cs="Times New Roman"/>
          <w:b/>
          <w:color w:val="auto"/>
          <w:sz w:val="14"/>
          <w:szCs w:val="14"/>
          <w:lang w:val="uk-UA" w:eastAsia="ru-RU" w:bidi="ar-SA"/>
        </w:rPr>
        <w:t xml:space="preserve">    </w:t>
      </w: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 xml:space="preserve">Об’єкти охорони здоров’я </w:t>
      </w:r>
    </w:p>
    <w:p w14:paraId="0A9E188D" w14:textId="77777777" w:rsidR="006A2C35" w:rsidRPr="006A2C35" w:rsidRDefault="006A2C35" w:rsidP="006A2C35">
      <w:pPr>
        <w:spacing w:before="100" w:beforeAutospacing="1" w:after="100" w:afterAutospacing="1" w:line="276" w:lineRule="auto"/>
        <w:ind w:left="1364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 </w:t>
      </w:r>
    </w:p>
    <w:p w14:paraId="6E20A100" w14:textId="77777777" w:rsidR="006A2C35" w:rsidRPr="006A2C35" w:rsidRDefault="006A2C35" w:rsidP="006A2C35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Times New Roman" w:eastAsia="Times New Roman" w:hAnsi="Times New Roman" w:cs="Calibri"/>
          <w:color w:val="auto"/>
          <w:lang w:val="uk-UA" w:eastAsia="ru-RU" w:bidi="ar-SA"/>
        </w:rPr>
        <w:t>-</w:t>
      </w:r>
      <w:r w:rsidRPr="006A2C35">
        <w:rPr>
          <w:rFonts w:ascii="Times New Roman" w:eastAsia="Times New Roman" w:hAnsi="Times New Roman" w:cs="Times New Roman"/>
          <w:color w:val="auto"/>
          <w:sz w:val="14"/>
          <w:szCs w:val="14"/>
          <w:lang w:val="uk-UA" w:eastAsia="ru-RU" w:bidi="ar-SA"/>
        </w:rPr>
        <w:t xml:space="preserve">        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Реконструкція будівлі поліклініки ЦРЛ по вул. Грушевського, 29 в м. Мукачево (кошторисна вартість – 48 637 184,00 грн.);</w:t>
      </w:r>
    </w:p>
    <w:p w14:paraId="74CD7DA6" w14:textId="77777777" w:rsidR="006A2C35" w:rsidRPr="006A2C35" w:rsidRDefault="006A2C35" w:rsidP="006A2C35">
      <w:pPr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 </w:t>
      </w:r>
    </w:p>
    <w:p w14:paraId="0A5A44DD" w14:textId="77777777" w:rsidR="006A2C35" w:rsidRPr="006A2C35" w:rsidRDefault="006A2C35" w:rsidP="006A2C35">
      <w:pPr>
        <w:spacing w:before="100" w:beforeAutospacing="1" w:after="100" w:afterAutospacing="1" w:line="276" w:lineRule="auto"/>
        <w:ind w:left="1364" w:hanging="36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Arial" w:hAnsi="Arial" w:cs="Arial"/>
          <w:b/>
          <w:color w:val="auto"/>
          <w:lang w:val="uk-UA" w:eastAsia="ru-RU" w:bidi="ar-SA"/>
        </w:rPr>
        <w:t>2.</w:t>
      </w:r>
      <w:r w:rsidRPr="006A2C35">
        <w:rPr>
          <w:rFonts w:ascii="Times New Roman" w:eastAsia="Arial" w:hAnsi="Times New Roman" w:cs="Times New Roman"/>
          <w:b/>
          <w:color w:val="auto"/>
          <w:sz w:val="14"/>
          <w:szCs w:val="14"/>
          <w:lang w:val="uk-UA" w:eastAsia="ru-RU" w:bidi="ar-SA"/>
        </w:rPr>
        <w:t xml:space="preserve">    </w:t>
      </w: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 xml:space="preserve">Об’єкти освіти </w:t>
      </w:r>
    </w:p>
    <w:p w14:paraId="4BF07898" w14:textId="77777777" w:rsidR="006A2C35" w:rsidRPr="006A2C35" w:rsidRDefault="006A2C35" w:rsidP="006A2C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uk-UA" w:bidi="ar-SA"/>
        </w:rPr>
        <w:t xml:space="preserve">- Реконструкція спортивного майданчика Мукачівської ЗОШ І-ІІІ ст. №20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uk-UA" w:bidi="ar-SA"/>
        </w:rPr>
        <w:t>ім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uk-UA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uk-UA" w:bidi="ar-SA"/>
        </w:rPr>
        <w:t>О.Духновича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uk-UA" w:bidi="ar-SA"/>
        </w:rPr>
        <w:t xml:space="preserve"> по вул. Пушкіна, 17 в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uk-UA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uk-UA" w:bidi="ar-SA"/>
        </w:rPr>
        <w:t xml:space="preserve"> (к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ошторисна вартість - 1 559 336,00 грн.</w:t>
      </w:r>
      <w:r w:rsidRPr="006A2C35">
        <w:rPr>
          <w:rFonts w:ascii="Arial" w:eastAsia="Times New Roman" w:hAnsi="Arial" w:cs="Arial"/>
          <w:color w:val="auto"/>
          <w:lang w:val="uk-UA" w:eastAsia="uk-UA" w:bidi="ar-SA"/>
        </w:rPr>
        <w:t>);</w:t>
      </w:r>
    </w:p>
    <w:p w14:paraId="634F3875" w14:textId="77777777" w:rsidR="006A2C35" w:rsidRPr="006A2C35" w:rsidRDefault="006A2C35" w:rsidP="006A2C35">
      <w:pPr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- Реконструкція дитячого спортивно-оздоровчого комплексу Мукачівської СШ І-ІІІ ступенів № 4 по вул.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І.Зріні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, 34 в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(кошторисна вартість - 1 569 740,00 грн.);</w:t>
      </w:r>
    </w:p>
    <w:p w14:paraId="7135C727" w14:textId="77777777" w:rsidR="006A2C35" w:rsidRPr="006A2C35" w:rsidRDefault="006A2C35" w:rsidP="006A2C35">
      <w:pPr>
        <w:contextualSpacing/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- Реконструкція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мультифункціонального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 майданчика для занять ігровими видами спорту в НВК ЗОШ "Гімназія" по вул. Королеви Єлизавети, 22 в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 (кошторисна вартість – 1 567 739,00 грн.);</w:t>
      </w:r>
    </w:p>
    <w:p w14:paraId="37261D87" w14:textId="77777777" w:rsidR="006A2C35" w:rsidRPr="006A2C35" w:rsidRDefault="006A2C35" w:rsidP="006A2C35">
      <w:pPr>
        <w:contextualSpacing/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- Капітальний ремонт головного та двох бічних фасадів з укріпленням стін та фундаменту  ДНЗ № 12 по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вул.Маргітича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, 7 в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. Коригування -</w:t>
      </w:r>
    </w:p>
    <w:p w14:paraId="4C478F58" w14:textId="77777777" w:rsidR="006A2C35" w:rsidRPr="006A2C35" w:rsidRDefault="006A2C35" w:rsidP="006A2C35">
      <w:pPr>
        <w:ind w:left="-142"/>
        <w:contextualSpacing/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( кошторисна вартість - 2 171 244,00 грн.);</w:t>
      </w:r>
    </w:p>
    <w:p w14:paraId="705311DC" w14:textId="77777777" w:rsidR="006A2C35" w:rsidRPr="006A2C35" w:rsidRDefault="006A2C35" w:rsidP="006A2C35">
      <w:pPr>
        <w:ind w:left="-142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- Будівництво ботанічного саду Мукачівського НВК "ДНЗ-ЗОШ 1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ст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 - гімназія" по вул. Королеви Єлизавети, 22 в м. Мукачево (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загальна кошторисна вартість – 338 185,00 грн.)</w:t>
      </w:r>
    </w:p>
    <w:p w14:paraId="3DE11E88" w14:textId="79E04005" w:rsidR="006A2C35" w:rsidRPr="006A2C35" w:rsidRDefault="006A2C35" w:rsidP="006A2C3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3.  Об’єкти культури</w:t>
      </w:r>
    </w:p>
    <w:p w14:paraId="005D19C2" w14:textId="77777777" w:rsidR="006A2C35" w:rsidRPr="006A2C35" w:rsidRDefault="006A2C35" w:rsidP="006A2C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lastRenderedPageBreak/>
        <w:t xml:space="preserve"> 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 </w:t>
      </w:r>
    </w:p>
    <w:p w14:paraId="0EB1CC7F" w14:textId="77777777" w:rsidR="006A2C35" w:rsidRPr="006A2C35" w:rsidRDefault="006A2C35" w:rsidP="006A2C35">
      <w:pPr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- Реконструкція будівлі по вул. Штефана Августина, 19 –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Недецеї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, 33 під «Палац культури і мистецтва» в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. Коригування (загальна кошторисна вартість – </w:t>
      </w:r>
    </w:p>
    <w:p w14:paraId="55FECD46" w14:textId="77777777" w:rsidR="006A2C35" w:rsidRPr="006A2C35" w:rsidRDefault="006A2C35" w:rsidP="006A2C35">
      <w:pPr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59 914 458,00 грн.);</w:t>
      </w:r>
    </w:p>
    <w:p w14:paraId="2B15D3EC" w14:textId="77777777" w:rsidR="006A2C35" w:rsidRPr="006A2C35" w:rsidRDefault="006A2C35" w:rsidP="006A2C35">
      <w:pPr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FF0000"/>
          <w:lang w:val="uk-UA" w:eastAsia="ru-RU" w:bidi="ar-SA"/>
        </w:rPr>
        <w:t> </w:t>
      </w:r>
    </w:p>
    <w:p w14:paraId="7F6FDA73" w14:textId="77777777" w:rsidR="006A2C35" w:rsidRPr="006A2C35" w:rsidRDefault="006A2C35" w:rsidP="006A2C3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Тривають роботи по наступним проектам будівництва:</w:t>
      </w:r>
    </w:p>
    <w:p w14:paraId="011C6631" w14:textId="77777777" w:rsidR="006A2C35" w:rsidRPr="006A2C35" w:rsidRDefault="006A2C35" w:rsidP="006A2C3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 </w:t>
      </w:r>
    </w:p>
    <w:p w14:paraId="39891562" w14:textId="77777777" w:rsidR="006A2C35" w:rsidRPr="006A2C35" w:rsidRDefault="006A2C35" w:rsidP="006A2C3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- Реконструкція ДЮСШ по вул. Духновича, 93 в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(освоєно –</w:t>
      </w:r>
      <w:r w:rsidRPr="006A2C35">
        <w:rPr>
          <w:rFonts w:ascii="Arial" w:eastAsia="Times New Roman" w:hAnsi="Arial" w:cs="Arial"/>
          <w:color w:val="FF0000"/>
          <w:lang w:val="uk-UA" w:eastAsia="ru-RU" w:bidi="ar-SA"/>
        </w:rPr>
        <w:t xml:space="preserve">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17 402 154,05</w:t>
      </w:r>
      <w:r w:rsidRPr="006A2C35">
        <w:rPr>
          <w:rFonts w:ascii="Arial" w:eastAsia="Times New Roman" w:hAnsi="Arial" w:cs="Arial"/>
          <w:color w:val="FF0000"/>
          <w:lang w:val="uk-UA" w:eastAsia="ru-RU" w:bidi="ar-SA"/>
        </w:rPr>
        <w:t xml:space="preserve">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грн., кошторисна вартість – 38 271 930,00 грн.);</w:t>
      </w:r>
    </w:p>
    <w:p w14:paraId="5B061131" w14:textId="77777777" w:rsidR="006A2C35" w:rsidRPr="006A2C35" w:rsidRDefault="006A2C35" w:rsidP="006A2C35">
      <w:pPr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- Реконструкція 1-го поверху хірургічного відділення під відділення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екстренної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 (невідкладної) медичної допомоги КНП Мукачівська ЦРЛ по вул. Пирогова Миколи, 8-13 в м. Мукачево (освоєно – 3 899 879,41 грн., кошторисна вартість – 17 817 606,00 грн.);</w:t>
      </w:r>
    </w:p>
    <w:p w14:paraId="12CE59C6" w14:textId="77777777" w:rsidR="006A2C35" w:rsidRPr="006A2C35" w:rsidRDefault="006A2C35" w:rsidP="006A2C3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uk-UA" w:bidi="ar-SA"/>
        </w:rPr>
        <w:t xml:space="preserve">- Реконструкція спортивних полів, бігових доріжок та трибун ДЮСШ по вул. Духновича, 93 в м. Мукачево (освоєно – </w:t>
      </w:r>
      <w:r w:rsidRPr="006A2C35">
        <w:rPr>
          <w:rFonts w:ascii="Arial" w:eastAsia="Times New Roman" w:hAnsi="Arial" w:cs="Arial"/>
          <w:color w:val="auto"/>
          <w:lang w:eastAsia="uk-UA" w:bidi="ar-SA"/>
        </w:rPr>
        <w:t>13 193 507,75</w:t>
      </w:r>
      <w:r w:rsidRPr="006A2C35">
        <w:rPr>
          <w:rFonts w:ascii="Arial" w:eastAsia="Times New Roman" w:hAnsi="Arial" w:cs="Arial"/>
          <w:color w:val="auto"/>
          <w:lang w:val="uk-UA" w:eastAsia="uk-UA" w:bidi="ar-SA"/>
        </w:rPr>
        <w:t xml:space="preserve"> грн., кошторисна вартість – 23 544 965,00 грн.);</w:t>
      </w:r>
    </w:p>
    <w:p w14:paraId="1156B3A9" w14:textId="77777777" w:rsidR="006A2C35" w:rsidRPr="006A2C35" w:rsidRDefault="006A2C35" w:rsidP="006A2C35">
      <w:pPr>
        <w:shd w:val="clear" w:color="auto" w:fill="FFFFFF"/>
        <w:spacing w:before="100" w:beforeAutospacing="1" w:after="100" w:afterAutospacing="1" w:line="163" w:lineRule="atLeast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- Капітальний ремонт будівлі ДЮСШ по вул. Духновича Олександра, 93 в м. Мукачево (освоєно –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13 777 697,96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 грн., кошторисна вартість – 20 031 212,00 грн.);</w:t>
      </w:r>
    </w:p>
    <w:p w14:paraId="46370CBF" w14:textId="77777777" w:rsidR="006A2C35" w:rsidRPr="006A2C35" w:rsidRDefault="006A2C35" w:rsidP="006A2C35">
      <w:pPr>
        <w:shd w:val="clear" w:color="auto" w:fill="FFFFFF"/>
        <w:spacing w:before="100" w:beforeAutospacing="1" w:after="100" w:afterAutospacing="1" w:line="163" w:lineRule="atLeast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- Реконструкція футбольного поля, дитячих та спортивних майданчиків, благоустрій території в с.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Павшино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, урочище Нижній капусняк (освоєно – 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1 881 550,84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 грн.,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кошторисна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вартість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– 3 788 417,00 грн.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);</w:t>
      </w:r>
    </w:p>
    <w:p w14:paraId="48F0D7A0" w14:textId="77777777" w:rsidR="006A2C35" w:rsidRPr="006A2C35" w:rsidRDefault="006A2C35" w:rsidP="006A2C3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- Реконструкція існуючих приміщень адмінбудівлі під ЦНАП по площі Духновича, 2 в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. Коригування (освоєно – 4 474 608,59 грн., кошторисна вартість – 39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 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324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 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208,00 грн.)</w:t>
      </w:r>
    </w:p>
    <w:p w14:paraId="5A8CDF9A" w14:textId="77777777" w:rsidR="006A2C35" w:rsidRPr="006A2C35" w:rsidRDefault="006A2C35" w:rsidP="006A2C35">
      <w:pPr>
        <w:shd w:val="clear" w:color="auto" w:fill="FFFFFF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uk-UA" w:bidi="ar-SA"/>
        </w:rPr>
        <w:t> </w:t>
      </w:r>
    </w:p>
    <w:p w14:paraId="696B05E9" w14:textId="77777777" w:rsidR="006A2C35" w:rsidRPr="006A2C35" w:rsidRDefault="006A2C35" w:rsidP="006A2C35">
      <w:pPr>
        <w:shd w:val="clear" w:color="auto" w:fill="FFFFFF"/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Укладені договори на виконання проектно-кошторисної документації:</w:t>
      </w:r>
    </w:p>
    <w:p w14:paraId="49CEBC39" w14:textId="77777777" w:rsidR="006A2C35" w:rsidRPr="006A2C35" w:rsidRDefault="006A2C35" w:rsidP="006A2C35">
      <w:pPr>
        <w:shd w:val="clear" w:color="auto" w:fill="FFFFFF"/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 </w:t>
      </w:r>
    </w:p>
    <w:p w14:paraId="1B17A4DC" w14:textId="77777777" w:rsidR="006A2C35" w:rsidRPr="006A2C35" w:rsidRDefault="006A2C35" w:rsidP="006A2C35">
      <w:pPr>
        <w:ind w:left="-142"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- Капітальний ремонт благоустрою,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вбиралень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 та зовнішніх мереж каналізації ДНЗ по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вул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Л.Українки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, 153 в с.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Павшино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;</w:t>
      </w:r>
    </w:p>
    <w:p w14:paraId="751C50B4" w14:textId="77777777" w:rsidR="006A2C35" w:rsidRPr="006A2C35" w:rsidRDefault="006A2C35" w:rsidP="006A2C35">
      <w:pPr>
        <w:ind w:left="-142"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- Капітальний ремонт даху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Лавківської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 загальноосвітньої школи І-ІІ ступенів Мукачівської міської ради по вул. Миру, 31 в с. Лавки Мукачівського району, Закарпатської області;</w:t>
      </w:r>
    </w:p>
    <w:p w14:paraId="5A50FFDA" w14:textId="77777777" w:rsidR="006A2C35" w:rsidRPr="006A2C35" w:rsidRDefault="006A2C35" w:rsidP="006A2C35">
      <w:pPr>
        <w:ind w:left="-142"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- Б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удівництво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ботанічного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саду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Мукачівського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НВК "ДНЗ-ЗОШ 1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ст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-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гімназія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" по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вул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.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Королеви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Єлизавети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, 22 в м. Мукачево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;</w:t>
      </w:r>
    </w:p>
    <w:p w14:paraId="70742EC6" w14:textId="77777777" w:rsidR="006A2C35" w:rsidRPr="006A2C35" w:rsidRDefault="006A2C35" w:rsidP="006A2C35">
      <w:pPr>
        <w:ind w:left="-142"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- Б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удівництво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модульних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приміщень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сімейного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лікаря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по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вул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. Франка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Івана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, 65 Р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 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в м. Мукачево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;</w:t>
      </w:r>
    </w:p>
    <w:p w14:paraId="3433674E" w14:textId="77777777" w:rsidR="006A2C35" w:rsidRPr="006A2C35" w:rsidRDefault="006A2C35" w:rsidP="006A2C35">
      <w:pPr>
        <w:ind w:left="-142"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- Б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удівництво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модульних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приміщень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сімейного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лікаря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 по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вул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 xml:space="preserve">. Франка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Івана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, 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eastAsia="ru-RU" w:bidi="ar-SA"/>
        </w:rPr>
        <w:t>152 в м. Мукачево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;</w:t>
      </w:r>
    </w:p>
    <w:p w14:paraId="330EDB1A" w14:textId="77777777" w:rsidR="006A2C35" w:rsidRPr="006A2C35" w:rsidRDefault="006A2C35" w:rsidP="006A2C35">
      <w:pPr>
        <w:ind w:left="-142"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- Будівництво Ново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Давидківсього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 xml:space="preserve"> дошкільного закладу Мукачівської міської ради по вул. Івана Франка б/н в с. Нове </w:t>
      </w:r>
      <w:proofErr w:type="spellStart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Давидково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, Мукачівського району, Закарпатської області.</w:t>
      </w:r>
    </w:p>
    <w:p w14:paraId="5BF83E06" w14:textId="77777777" w:rsidR="006A2C35" w:rsidRPr="006A2C35" w:rsidRDefault="006A2C35" w:rsidP="006A2C35">
      <w:pPr>
        <w:ind w:left="-142"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lastRenderedPageBreak/>
        <w:t xml:space="preserve">-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Реконструкція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 ДЮСШ по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вул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. Духновича, 93 в м. Мукачево.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Коригування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.</w:t>
      </w:r>
    </w:p>
    <w:p w14:paraId="5D705441" w14:textId="77777777" w:rsidR="006A2C35" w:rsidRPr="006A2C35" w:rsidRDefault="006A2C35" w:rsidP="006A2C35">
      <w:pPr>
        <w:ind w:left="-142"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-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Реконструкція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спортивних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майданчиків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 та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благоустрій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території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 ЗОШ № 2 по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вул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. Павлова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Івана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академіка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>, 14 в м. Мукачево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.</w:t>
      </w:r>
    </w:p>
    <w:p w14:paraId="395D26EB" w14:textId="77777777" w:rsidR="006A2C35" w:rsidRPr="006A2C35" w:rsidRDefault="006A2C35" w:rsidP="006A2C35">
      <w:pPr>
        <w:ind w:left="-142"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-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Капітальний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 ремонт ДНЗ №33 по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вул.Підопригори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, 3 в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.</w:t>
      </w:r>
    </w:p>
    <w:p w14:paraId="45AACF07" w14:textId="77777777" w:rsidR="006A2C35" w:rsidRPr="006A2C35" w:rsidRDefault="006A2C35" w:rsidP="006A2C35">
      <w:pPr>
        <w:ind w:left="-142"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-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Будівництво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 спортивного залу та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благоустрій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території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 ЗОШ І-ІІІ ст. № 1 по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вул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.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Пушкіна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Олександра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>, 23 в м. Мукачево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.</w:t>
      </w:r>
    </w:p>
    <w:p w14:paraId="44D50839" w14:textId="77777777" w:rsidR="006A2C35" w:rsidRPr="006A2C35" w:rsidRDefault="006A2C35" w:rsidP="006A2C35">
      <w:pPr>
        <w:ind w:left="-142" w:firstLine="426"/>
        <w:contextualSpacing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shd w:val="clear" w:color="auto" w:fill="FFFFFF"/>
          <w:lang w:val="uk-UA" w:eastAsia="ru-RU" w:bidi="ar-SA"/>
        </w:rPr>
        <w:t>Дозвільні документи в будівництві</w:t>
      </w:r>
    </w:p>
    <w:p w14:paraId="3BA953E4" w14:textId="77777777" w:rsidR="006A2C35" w:rsidRPr="006A2C35" w:rsidRDefault="006A2C35" w:rsidP="006A2C35">
      <w:pPr>
        <w:ind w:left="-142" w:firstLine="426"/>
        <w:contextualSpacing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 </w:t>
      </w:r>
    </w:p>
    <w:p w14:paraId="6A041BDB" w14:textId="77777777" w:rsidR="006A2C35" w:rsidRPr="006A2C35" w:rsidRDefault="006A2C35" w:rsidP="006A2C35">
      <w:pPr>
        <w:spacing w:before="100" w:beforeAutospacing="1" w:after="100" w:afterAutospacing="1"/>
        <w:ind w:left="-284" w:hanging="284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 xml:space="preserve">    1.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</w:t>
      </w: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Повідомлення про початок робіт:</w:t>
      </w:r>
    </w:p>
    <w:p w14:paraId="3AAD8C15" w14:textId="77777777" w:rsidR="006A2C35" w:rsidRPr="006A2C35" w:rsidRDefault="006A2C35" w:rsidP="006A2C35">
      <w:pPr>
        <w:spacing w:before="100" w:beforeAutospacing="1" w:after="100" w:afterAutospacing="1"/>
        <w:ind w:left="-148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-  Реконструкція спортивних полів, бігових доріжок та трибун ДЮСШ по вул. Духновича, 93 в м. Мукачево.</w:t>
      </w:r>
    </w:p>
    <w:p w14:paraId="2EE3CE35" w14:textId="77777777" w:rsidR="006A2C35" w:rsidRPr="006A2C35" w:rsidRDefault="006A2C35" w:rsidP="006A2C35">
      <w:pPr>
        <w:spacing w:before="100" w:beforeAutospacing="1" w:after="100" w:afterAutospacing="1"/>
        <w:ind w:left="-426" w:hanging="141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 xml:space="preserve">     2. Дозвіл на початок виконання будівельних робіт:</w:t>
      </w:r>
    </w:p>
    <w:p w14:paraId="746A9327" w14:textId="77777777" w:rsidR="006A2C35" w:rsidRPr="006A2C35" w:rsidRDefault="006A2C35" w:rsidP="006A2C35">
      <w:pPr>
        <w:spacing w:before="100" w:beforeAutospacing="1" w:after="100" w:afterAutospacing="1"/>
        <w:ind w:left="-284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 - Капітальний ремонт будівлі ДЮСШ по вул. Духновича Олександра, 93 в м.     Мукачево;</w:t>
      </w:r>
    </w:p>
    <w:p w14:paraId="379C3F72" w14:textId="77777777" w:rsidR="006A2C35" w:rsidRPr="006A2C35" w:rsidRDefault="006A2C35" w:rsidP="006A2C35">
      <w:pPr>
        <w:spacing w:before="100" w:beforeAutospacing="1" w:after="100" w:afterAutospacing="1"/>
        <w:ind w:left="-284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 - Реконструкція 1-го поверху хірургічного відділення під відділення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екстренної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 (невідкладної) медичної допомоги КНП Мукачівська ЦРЛ по вул. Пирогова    Миколи, 8-13 в м. Мукачево.</w:t>
      </w:r>
    </w:p>
    <w:p w14:paraId="003AD10F" w14:textId="77777777" w:rsidR="006A2C35" w:rsidRPr="006A2C35" w:rsidRDefault="006A2C35" w:rsidP="006A2C35">
      <w:p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 xml:space="preserve">    </w:t>
      </w:r>
      <w:r w:rsidRPr="006A2C35">
        <w:rPr>
          <w:rFonts w:ascii="Arial" w:eastAsia="Times New Roman" w:hAnsi="Arial" w:cs="Arial"/>
          <w:b/>
          <w:color w:val="auto"/>
          <w:lang w:eastAsia="ru-RU" w:bidi="ar-SA"/>
        </w:rPr>
        <w:t xml:space="preserve">3. </w:t>
      </w:r>
      <w:proofErr w:type="spellStart"/>
      <w:r w:rsidRPr="006A2C35">
        <w:rPr>
          <w:rFonts w:ascii="Arial" w:eastAsia="Times New Roman" w:hAnsi="Arial" w:cs="Arial"/>
          <w:b/>
          <w:color w:val="auto"/>
          <w:lang w:eastAsia="ru-RU" w:bidi="ar-SA"/>
        </w:rPr>
        <w:t>Сертифікат</w:t>
      </w:r>
      <w:proofErr w:type="spellEnd"/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 xml:space="preserve"> готовності об’єкта до експлуатації:</w:t>
      </w:r>
    </w:p>
    <w:p w14:paraId="6B72DB5A" w14:textId="77777777" w:rsidR="006A2C35" w:rsidRPr="006A2C35" w:rsidRDefault="006A2C35" w:rsidP="006A2C35">
      <w:pPr>
        <w:spacing w:before="100" w:beforeAutospacing="1" w:after="100" w:afterAutospacing="1"/>
        <w:ind w:left="-284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- Реконструкція будівлі поліклініки ЦРЛ по вул. Грушевського,29 в м. Мукачево.</w:t>
      </w:r>
    </w:p>
    <w:p w14:paraId="305600A9" w14:textId="77777777" w:rsidR="006A2C35" w:rsidRPr="006A2C35" w:rsidRDefault="006A2C35" w:rsidP="006A2C35">
      <w:pPr>
        <w:spacing w:before="100" w:beforeAutospacing="1" w:after="100" w:afterAutospacing="1"/>
        <w:ind w:left="-284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4.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</w:t>
      </w:r>
      <w:r w:rsidRPr="006A2C35">
        <w:rPr>
          <w:rFonts w:ascii="Arial" w:eastAsia="Times New Roman" w:hAnsi="Arial" w:cs="Arial"/>
          <w:b/>
          <w:color w:val="auto"/>
          <w:shd w:val="clear" w:color="auto" w:fill="FFFFFF"/>
          <w:lang w:val="uk-UA" w:eastAsia="ru-RU" w:bidi="ar-SA"/>
        </w:rPr>
        <w:t>Декларації про готовність об’єкта до експлуатації:</w:t>
      </w:r>
    </w:p>
    <w:p w14:paraId="6E642A16" w14:textId="77777777" w:rsidR="006A2C35" w:rsidRPr="006A2C35" w:rsidRDefault="006A2C35" w:rsidP="006A2C35">
      <w:pPr>
        <w:spacing w:before="100" w:beforeAutospacing="1" w:after="100" w:afterAutospacing="1"/>
        <w:ind w:left="-284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-   Капітальний ремонт благоустрою території ДНЗ № 29 по вул.І.Зріні,11 в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.</w:t>
      </w:r>
    </w:p>
    <w:p w14:paraId="13AF6DE7" w14:textId="77777777" w:rsidR="006A2C35" w:rsidRPr="006A2C35" w:rsidRDefault="006A2C35" w:rsidP="006A2C35">
      <w:pPr>
        <w:spacing w:before="100" w:beforeAutospacing="1" w:after="100" w:afterAutospacing="1"/>
        <w:ind w:left="-284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- Капітальний ремонт благоустрою території ДНЗ №11 по вул.Парканія,32, 52 в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.</w:t>
      </w:r>
    </w:p>
    <w:p w14:paraId="4C17FD93" w14:textId="77777777" w:rsidR="006A2C35" w:rsidRPr="006A2C35" w:rsidRDefault="006A2C35" w:rsidP="006A2C35">
      <w:pPr>
        <w:spacing w:before="100" w:beforeAutospacing="1" w:after="100" w:afterAutospacing="1"/>
        <w:ind w:left="-284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 </w:t>
      </w:r>
    </w:p>
    <w:p w14:paraId="4F67D541" w14:textId="77777777" w:rsidR="006A2C35" w:rsidRPr="006A2C35" w:rsidRDefault="006A2C35" w:rsidP="006A2C35">
      <w:pPr>
        <w:ind w:left="284"/>
        <w:contextualSpacing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Передача об’єктів балансоутримувачам</w:t>
      </w:r>
    </w:p>
    <w:p w14:paraId="5D6D0B2F" w14:textId="77777777" w:rsidR="006A2C35" w:rsidRPr="006A2C35" w:rsidRDefault="006A2C35" w:rsidP="006A2C35">
      <w:pPr>
        <w:ind w:left="284"/>
        <w:contextualSpacing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 </w:t>
      </w:r>
    </w:p>
    <w:p w14:paraId="3B52EB7B" w14:textId="77777777" w:rsidR="006A2C35" w:rsidRPr="006A2C35" w:rsidRDefault="006A2C35" w:rsidP="006A2C3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Передано 11 об’єктів</w:t>
      </w: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 xml:space="preserve">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загальною балансовою вартістю </w:t>
      </w:r>
      <w:r w:rsidRPr="006A2C35">
        <w:rPr>
          <w:rFonts w:ascii="Arial" w:eastAsia="Times New Roman" w:hAnsi="Arial" w:cs="Arial"/>
          <w:b/>
          <w:color w:val="auto"/>
          <w:u w:val="single"/>
          <w:lang w:val="uk-UA" w:eastAsia="ru-RU" w:bidi="ar-SA"/>
        </w:rPr>
        <w:t>68 184 954,56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грн:</w:t>
      </w:r>
    </w:p>
    <w:p w14:paraId="7720AC9D" w14:textId="77777777" w:rsidR="006A2C35" w:rsidRPr="006A2C35" w:rsidRDefault="006A2C35" w:rsidP="006A2C3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/>
        </w:rPr>
        <w:t>1. Об’єкти освіти</w:t>
      </w:r>
    </w:p>
    <w:p w14:paraId="3B8B088F" w14:textId="77777777" w:rsidR="006A2C35" w:rsidRPr="006A2C35" w:rsidRDefault="006A2C35" w:rsidP="006A2C3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Times New Roman" w:eastAsia="Times New Roman" w:hAnsi="Times New Roman" w:cs="Calibri"/>
          <w:color w:val="auto"/>
          <w:kern w:val="2"/>
          <w:lang w:val="uk-UA"/>
        </w:rPr>
        <w:t>-</w:t>
      </w:r>
      <w:r w:rsidRPr="006A2C35">
        <w:rPr>
          <w:rFonts w:ascii="Times New Roman" w:eastAsia="Times New Roman" w:hAnsi="Times New Roman" w:cs="Times New Roman"/>
          <w:color w:val="auto"/>
          <w:kern w:val="2"/>
          <w:sz w:val="14"/>
          <w:szCs w:val="14"/>
          <w:lang w:val="uk-UA"/>
        </w:rPr>
        <w:t xml:space="preserve">                    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Реконструкція будівлі Станції юних техніків по вул.Ужгородська,41. Коригування - 14 564 517,72 грн.;</w:t>
      </w:r>
    </w:p>
    <w:p w14:paraId="5FD423CC" w14:textId="77777777" w:rsidR="006A2C35" w:rsidRPr="006A2C35" w:rsidRDefault="006A2C35" w:rsidP="006A2C3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Times New Roman" w:eastAsia="Times New Roman" w:hAnsi="Times New Roman" w:cs="Calibri"/>
          <w:color w:val="auto"/>
          <w:kern w:val="2"/>
          <w:lang w:val="uk-UA"/>
        </w:rPr>
        <w:t>-</w:t>
      </w:r>
      <w:r w:rsidRPr="006A2C35">
        <w:rPr>
          <w:rFonts w:ascii="Times New Roman" w:eastAsia="Times New Roman" w:hAnsi="Times New Roman" w:cs="Times New Roman"/>
          <w:color w:val="auto"/>
          <w:kern w:val="2"/>
          <w:sz w:val="14"/>
          <w:szCs w:val="14"/>
          <w:lang w:val="uk-UA"/>
        </w:rPr>
        <w:t xml:space="preserve">                    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Капітальний ремонт благоустрою території ЗОШ №14 по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вул.Цібере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Василя,72 в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- 253 102,41 грн.;</w:t>
      </w:r>
    </w:p>
    <w:p w14:paraId="686E3EBF" w14:textId="77777777" w:rsidR="006A2C35" w:rsidRPr="006A2C35" w:rsidRDefault="006A2C35" w:rsidP="006A2C3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Times New Roman" w:eastAsia="Times New Roman" w:hAnsi="Times New Roman" w:cs="Calibri"/>
          <w:color w:val="auto"/>
          <w:kern w:val="2"/>
          <w:lang w:val="uk-UA"/>
        </w:rPr>
        <w:t>-</w:t>
      </w:r>
      <w:r w:rsidRPr="006A2C35">
        <w:rPr>
          <w:rFonts w:ascii="Times New Roman" w:eastAsia="Times New Roman" w:hAnsi="Times New Roman" w:cs="Times New Roman"/>
          <w:color w:val="auto"/>
          <w:kern w:val="2"/>
          <w:sz w:val="14"/>
          <w:szCs w:val="14"/>
          <w:lang w:val="uk-UA"/>
        </w:rPr>
        <w:t xml:space="preserve">                    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Капітальний ремонт благоустрою території НВК «ЗОШ-ДНЗ» №6 по вул.Підгорянська,74 в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-1 000 661,80 грн.;</w:t>
      </w:r>
    </w:p>
    <w:p w14:paraId="686A05F8" w14:textId="77777777" w:rsidR="006A2C35" w:rsidRPr="006A2C35" w:rsidRDefault="006A2C35" w:rsidP="006A2C3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Times New Roman" w:eastAsia="Times New Roman" w:hAnsi="Times New Roman" w:cs="Calibri"/>
          <w:color w:val="auto"/>
          <w:kern w:val="2"/>
          <w:lang w:val="uk-UA"/>
        </w:rPr>
        <w:t>-</w:t>
      </w:r>
      <w:r w:rsidRPr="006A2C35">
        <w:rPr>
          <w:rFonts w:ascii="Times New Roman" w:eastAsia="Times New Roman" w:hAnsi="Times New Roman" w:cs="Times New Roman"/>
          <w:color w:val="auto"/>
          <w:kern w:val="2"/>
          <w:sz w:val="14"/>
          <w:szCs w:val="14"/>
          <w:lang w:val="uk-UA"/>
        </w:rPr>
        <w:t xml:space="preserve">                    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Реконструкція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мультифункціонального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майданчика для занять ігровими видами спорту в НВК ЗОШ «Гімназія» по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вул.Королеви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Єлизавети,22 в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-1 556 996,25 грн.;</w:t>
      </w:r>
    </w:p>
    <w:p w14:paraId="4673DA1A" w14:textId="77777777" w:rsidR="006A2C35" w:rsidRPr="006A2C35" w:rsidRDefault="006A2C35" w:rsidP="006A2C3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Times New Roman" w:eastAsia="Times New Roman" w:hAnsi="Times New Roman" w:cs="Calibri"/>
          <w:color w:val="auto"/>
          <w:kern w:val="2"/>
          <w:lang w:val="uk-UA"/>
        </w:rPr>
        <w:t>-</w:t>
      </w:r>
      <w:r w:rsidRPr="006A2C35">
        <w:rPr>
          <w:rFonts w:ascii="Times New Roman" w:eastAsia="Times New Roman" w:hAnsi="Times New Roman" w:cs="Times New Roman"/>
          <w:color w:val="auto"/>
          <w:kern w:val="2"/>
          <w:sz w:val="14"/>
          <w:szCs w:val="14"/>
          <w:lang w:val="uk-UA"/>
        </w:rPr>
        <w:t xml:space="preserve">                    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Реконструкція дитячого спортивно-оздоровчого комплексу Мукачівської СШ І-ІІІ ступенів №4 по вул.І.Зріні,34 в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- 1 508 921,85 грн.;</w:t>
      </w:r>
    </w:p>
    <w:p w14:paraId="6582FD92" w14:textId="77777777" w:rsidR="006A2C35" w:rsidRPr="006A2C35" w:rsidRDefault="006A2C35" w:rsidP="006A2C3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Times New Roman" w:eastAsia="Times New Roman" w:hAnsi="Times New Roman" w:cs="Calibri"/>
          <w:color w:val="auto"/>
          <w:kern w:val="2"/>
          <w:lang w:val="uk-UA"/>
        </w:rPr>
        <w:t>-</w:t>
      </w:r>
      <w:r w:rsidRPr="006A2C35">
        <w:rPr>
          <w:rFonts w:ascii="Times New Roman" w:eastAsia="Times New Roman" w:hAnsi="Times New Roman" w:cs="Times New Roman"/>
          <w:color w:val="auto"/>
          <w:kern w:val="2"/>
          <w:sz w:val="14"/>
          <w:szCs w:val="14"/>
          <w:lang w:val="uk-UA"/>
        </w:rPr>
        <w:t xml:space="preserve">                    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Реконструкція  спортивного майданчика Мукачівської ЗОШ І-ІІІ ст. №20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ім.О.Духновича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по вул.Пушкіна,17 в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-1 559 336,00 грн.;</w:t>
      </w:r>
    </w:p>
    <w:p w14:paraId="6D46B9FB" w14:textId="77777777" w:rsidR="006A2C35" w:rsidRPr="006A2C35" w:rsidRDefault="006A2C35" w:rsidP="006A2C3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Times New Roman" w:eastAsia="Times New Roman" w:hAnsi="Times New Roman" w:cs="Calibri"/>
          <w:color w:val="auto"/>
          <w:kern w:val="2"/>
          <w:lang w:val="uk-UA"/>
        </w:rPr>
        <w:lastRenderedPageBreak/>
        <w:t>-</w:t>
      </w:r>
      <w:r w:rsidRPr="006A2C35">
        <w:rPr>
          <w:rFonts w:ascii="Times New Roman" w:eastAsia="Times New Roman" w:hAnsi="Times New Roman" w:cs="Times New Roman"/>
          <w:color w:val="auto"/>
          <w:kern w:val="2"/>
          <w:sz w:val="14"/>
          <w:szCs w:val="14"/>
          <w:lang w:val="uk-UA"/>
        </w:rPr>
        <w:t xml:space="preserve">                    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Капітальний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 ремонт благоустрою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території</w:t>
      </w:r>
      <w:proofErr w:type="spellEnd"/>
      <w:r w:rsidRPr="006A2C35">
        <w:rPr>
          <w:rFonts w:ascii="Arial" w:eastAsia="Times New Roman" w:hAnsi="Arial" w:cs="Arial"/>
          <w:color w:val="auto"/>
          <w:lang w:eastAsia="ru-RU" w:bidi="ar-SA"/>
        </w:rPr>
        <w:t xml:space="preserve"> ДНЗ №29 по вул.І.Зріні,11 в </w:t>
      </w:r>
      <w:proofErr w:type="spellStart"/>
      <w:r w:rsidRPr="006A2C35">
        <w:rPr>
          <w:rFonts w:ascii="Arial" w:eastAsia="Times New Roman" w:hAnsi="Arial" w:cs="Arial"/>
          <w:color w:val="auto"/>
          <w:lang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- 588 773,88 грн.;</w:t>
      </w:r>
    </w:p>
    <w:p w14:paraId="4D59BA42" w14:textId="77777777" w:rsidR="006A2C35" w:rsidRPr="006A2C35" w:rsidRDefault="006A2C35" w:rsidP="006A2C3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Times New Roman" w:eastAsia="Times New Roman" w:hAnsi="Times New Roman" w:cs="Calibri"/>
          <w:color w:val="auto"/>
          <w:kern w:val="2"/>
          <w:lang w:val="uk-UA"/>
        </w:rPr>
        <w:t>-</w:t>
      </w:r>
      <w:r w:rsidRPr="006A2C35">
        <w:rPr>
          <w:rFonts w:ascii="Times New Roman" w:eastAsia="Times New Roman" w:hAnsi="Times New Roman" w:cs="Times New Roman"/>
          <w:color w:val="auto"/>
          <w:kern w:val="2"/>
          <w:sz w:val="14"/>
          <w:szCs w:val="14"/>
          <w:lang w:val="uk-UA"/>
        </w:rPr>
        <w:t xml:space="preserve">                    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Капітальний ремонт благоустрою території ДНЗ №17 по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вул.Стуса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Василя,42 в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- 875 608,86 грн.;</w:t>
      </w:r>
    </w:p>
    <w:p w14:paraId="064B5B5C" w14:textId="77777777" w:rsidR="006A2C35" w:rsidRPr="006A2C35" w:rsidRDefault="006A2C35" w:rsidP="006A2C3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Times New Roman" w:eastAsia="Times New Roman" w:hAnsi="Times New Roman" w:cs="Calibri"/>
          <w:color w:val="auto"/>
          <w:kern w:val="2"/>
          <w:lang w:val="uk-UA"/>
        </w:rPr>
        <w:t>-</w:t>
      </w:r>
      <w:r w:rsidRPr="006A2C35">
        <w:rPr>
          <w:rFonts w:ascii="Times New Roman" w:eastAsia="Times New Roman" w:hAnsi="Times New Roman" w:cs="Times New Roman"/>
          <w:color w:val="auto"/>
          <w:kern w:val="2"/>
          <w:sz w:val="14"/>
          <w:szCs w:val="14"/>
          <w:lang w:val="uk-UA"/>
        </w:rPr>
        <w:t xml:space="preserve">                    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Капітальний ремонт благоустрою території ММКУ «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Інклюзивно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-ресурсний центр» Мукачівської міської ради Закарпатської області по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вул.Стуса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Василя, 3 в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- 601 148,99 грн.;</w:t>
      </w:r>
    </w:p>
    <w:p w14:paraId="13FC82AF" w14:textId="77777777" w:rsidR="006A2C35" w:rsidRPr="006A2C35" w:rsidRDefault="006A2C35" w:rsidP="006A2C3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Times New Roman" w:eastAsia="Times New Roman" w:hAnsi="Times New Roman" w:cs="Calibri"/>
          <w:color w:val="auto"/>
          <w:kern w:val="2"/>
          <w:lang w:val="uk-UA"/>
        </w:rPr>
        <w:t>-</w:t>
      </w:r>
      <w:r w:rsidRPr="006A2C35">
        <w:rPr>
          <w:rFonts w:ascii="Times New Roman" w:eastAsia="Times New Roman" w:hAnsi="Times New Roman" w:cs="Times New Roman"/>
          <w:color w:val="auto"/>
          <w:kern w:val="2"/>
          <w:sz w:val="14"/>
          <w:szCs w:val="14"/>
          <w:lang w:val="uk-UA"/>
        </w:rPr>
        <w:t xml:space="preserve">                    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Капітальний ремонт благоустрою території ДНЗ №11 по вул.Парканія,32, 52 в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- 577 973,95 грн.;</w:t>
      </w:r>
    </w:p>
    <w:p w14:paraId="592E3822" w14:textId="77777777" w:rsidR="006A2C35" w:rsidRPr="006A2C35" w:rsidRDefault="006A2C35" w:rsidP="006A2C3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/>
        </w:rPr>
        <w:t>2. Об’єкти охорони здоров’я</w:t>
      </w:r>
    </w:p>
    <w:p w14:paraId="5D2C51E8" w14:textId="77777777" w:rsidR="006A2C35" w:rsidRPr="006A2C35" w:rsidRDefault="006A2C35" w:rsidP="006A2C3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Times New Roman" w:eastAsia="Times New Roman" w:hAnsi="Times New Roman" w:cs="Calibri"/>
          <w:color w:val="auto"/>
          <w:kern w:val="2"/>
          <w:lang w:val="uk-UA"/>
        </w:rPr>
        <w:t>-</w:t>
      </w:r>
      <w:r w:rsidRPr="006A2C35">
        <w:rPr>
          <w:rFonts w:ascii="Times New Roman" w:eastAsia="Times New Roman" w:hAnsi="Times New Roman" w:cs="Times New Roman"/>
          <w:color w:val="auto"/>
          <w:kern w:val="2"/>
          <w:sz w:val="14"/>
          <w:szCs w:val="14"/>
          <w:lang w:val="uk-UA"/>
        </w:rPr>
        <w:t xml:space="preserve">                    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Реконструкція будівлі поліклініки ЦРЛ по вул.Грушевського,29 в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м.Мукачево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– 45 097 912,85 грн.</w:t>
      </w:r>
    </w:p>
    <w:p w14:paraId="084F1E28" w14:textId="77777777" w:rsidR="006A2C35" w:rsidRPr="006A2C35" w:rsidRDefault="006A2C35" w:rsidP="006A2C35">
      <w:pPr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/>
        </w:rPr>
        <w:t> </w:t>
      </w:r>
    </w:p>
    <w:p w14:paraId="5E449515" w14:textId="77777777" w:rsidR="006A2C35" w:rsidRPr="006A2C35" w:rsidRDefault="006A2C35" w:rsidP="006A2C35">
      <w:pPr>
        <w:spacing w:before="100" w:beforeAutospacing="1" w:after="100" w:afterAutospacing="1"/>
        <w:ind w:left="644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bCs/>
          <w:color w:val="auto"/>
          <w:lang w:val="uk-UA" w:eastAsia="ru-RU" w:bidi="ar-SA"/>
        </w:rPr>
        <w:t xml:space="preserve">Здійснення публічних </w:t>
      </w:r>
      <w:proofErr w:type="spellStart"/>
      <w:r w:rsidRPr="006A2C35">
        <w:rPr>
          <w:rFonts w:ascii="Arial" w:eastAsia="Times New Roman" w:hAnsi="Arial" w:cs="Arial"/>
          <w:b/>
          <w:bCs/>
          <w:color w:val="auto"/>
          <w:lang w:val="uk-UA" w:eastAsia="ru-RU" w:bidi="ar-SA"/>
        </w:rPr>
        <w:t>закупівель</w:t>
      </w:r>
      <w:proofErr w:type="spellEnd"/>
    </w:p>
    <w:p w14:paraId="08183B72" w14:textId="77777777" w:rsidR="006A2C35" w:rsidRPr="006A2C35" w:rsidRDefault="006A2C35" w:rsidP="006A2C35">
      <w:pPr>
        <w:spacing w:before="100" w:beforeAutospacing="1" w:after="100" w:afterAutospacing="1"/>
        <w:ind w:left="644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bCs/>
          <w:color w:val="auto"/>
          <w:lang w:val="uk-UA" w:eastAsia="ru-RU" w:bidi="ar-SA"/>
        </w:rPr>
        <w:t> </w:t>
      </w:r>
    </w:p>
    <w:p w14:paraId="24AD3EB6" w14:textId="77777777" w:rsidR="006A2C35" w:rsidRPr="006A2C35" w:rsidRDefault="006A2C35" w:rsidP="006A2C35">
      <w:pPr>
        <w:spacing w:before="100" w:beforeAutospacing="1" w:after="100" w:afterAutospacing="1"/>
        <w:ind w:firstLine="644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Всього на 2020 рік відповідно до Закону України «Про публічні закупівлі» Відділом капітального будівництва заплановано здійснити 5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надпорогових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закупівель</w:t>
      </w:r>
      <w:proofErr w:type="spellEnd"/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 xml:space="preserve"> за процедурою закупівлі: відкриті торги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на суму 70 591  353,00 грн.</w:t>
      </w: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, та 3 спрощені закупівлі на суму 1 897 131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,00</w:t>
      </w: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 xml:space="preserve"> грн.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</w:t>
      </w:r>
    </w:p>
    <w:p w14:paraId="254B8BBC" w14:textId="77777777" w:rsidR="006A2C35" w:rsidRPr="006A2C35" w:rsidRDefault="006A2C35" w:rsidP="006A2C35">
      <w:pPr>
        <w:spacing w:before="100" w:beforeAutospacing="1" w:after="100" w:afterAutospacing="1"/>
        <w:ind w:left="644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За період з 01.0</w:t>
      </w: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1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.2020 по 31.12.2020:</w:t>
      </w:r>
    </w:p>
    <w:p w14:paraId="5E3C66F0" w14:textId="77777777" w:rsidR="006A2C35" w:rsidRPr="006A2C35" w:rsidRDefault="006A2C35" w:rsidP="006A2C35">
      <w:pPr>
        <w:spacing w:before="100" w:beforeAutospacing="1" w:after="100" w:afterAutospacing="1"/>
        <w:ind w:firstLine="644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5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закупівель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успішно проведено через систему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ProZorro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за процедурою «Відкриті торги» з очікуваною 70 591 353,00 грн. Фактична сума укладених договорів за результатами проведених тендерів складає 66 635 355,28 грн., що в результаті принесло економію коштів в розмірі 3 955 997,72 грн.</w:t>
      </w:r>
    </w:p>
    <w:p w14:paraId="4E45F581" w14:textId="77777777" w:rsidR="006A2C35" w:rsidRPr="006A2C35" w:rsidRDefault="006A2C35" w:rsidP="006A2C35">
      <w:pPr>
        <w:spacing w:before="100" w:beforeAutospacing="1" w:after="100" w:afterAutospacing="1"/>
        <w:ind w:firstLine="644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Успішно проведено через систему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ProZorro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3 спрощені закупівлі з очікуваною </w:t>
      </w: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1 897 131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,00 грн. Фактична сума укладених договорів за результатами проведених спрощених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закупівель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складає </w:t>
      </w: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1 857 054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,00 грн. грн., що в результаті принесло економію коштів в розмірі 40 077,00грн.</w:t>
      </w:r>
    </w:p>
    <w:p w14:paraId="6CE83A6A" w14:textId="77777777" w:rsidR="006A2C35" w:rsidRPr="006A2C35" w:rsidRDefault="006A2C35" w:rsidP="006A2C35">
      <w:pPr>
        <w:spacing w:before="100" w:beforeAutospacing="1" w:after="100" w:afterAutospacing="1"/>
        <w:ind w:firstLine="644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 xml:space="preserve">За 2020 рік опубліковано через систему </w:t>
      </w:r>
      <w:proofErr w:type="spellStart"/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ProZorro</w:t>
      </w:r>
      <w:proofErr w:type="spellEnd"/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 xml:space="preserve">  15 звітів про укладені договори (договори в сумі від 50 до 200 тис. грн. товари/послуги та 1,5 </w:t>
      </w:r>
      <w:proofErr w:type="spellStart"/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млн.грн</w:t>
      </w:r>
      <w:proofErr w:type="spellEnd"/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 xml:space="preserve">. роботи) на суму 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7 673 942,24 </w:t>
      </w: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грн.</w:t>
      </w:r>
    </w:p>
    <w:p w14:paraId="2415EB92" w14:textId="77777777" w:rsidR="006A2C35" w:rsidRPr="006A2C35" w:rsidRDefault="006A2C35" w:rsidP="006A2C35">
      <w:pPr>
        <w:spacing w:before="100" w:beforeAutospacing="1" w:after="100" w:afterAutospacing="1"/>
        <w:ind w:firstLine="644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За звітній період здійснено та опубліковано через систему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ProZorro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</w:t>
      </w: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71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 звітів про договір про закупівлю, укладений без використання електронної системи </w:t>
      </w:r>
      <w:proofErr w:type="spellStart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закупівель</w:t>
      </w:r>
      <w:proofErr w:type="spellEnd"/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(договори в сумі до 50 тис. грн.) на суму </w:t>
      </w: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1 056 511,46</w:t>
      </w: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 грн.</w:t>
      </w:r>
    </w:p>
    <w:p w14:paraId="77FB0BA3" w14:textId="77777777" w:rsidR="006A2C35" w:rsidRPr="006A2C35" w:rsidRDefault="006A2C35" w:rsidP="006A2C35">
      <w:pPr>
        <w:spacing w:before="100" w:beforeAutospacing="1" w:after="100" w:afterAutospacing="1"/>
        <w:ind w:firstLine="644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lastRenderedPageBreak/>
        <w:t> </w:t>
      </w:r>
    </w:p>
    <w:p w14:paraId="47B3644F" w14:textId="121B3FDD" w:rsidR="006A2C35" w:rsidRPr="006A2C35" w:rsidRDefault="006A2C35" w:rsidP="006A2C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x-none" w:eastAsia="ru-RU" w:bidi="ar-SA"/>
        </w:rPr>
        <w:t xml:space="preserve">З </w:t>
      </w:r>
      <w:proofErr w:type="spellStart"/>
      <w:r w:rsidRPr="006A2C35">
        <w:rPr>
          <w:rFonts w:ascii="Arial" w:eastAsia="Times New Roman" w:hAnsi="Arial" w:cs="Arial"/>
          <w:b/>
          <w:color w:val="auto"/>
          <w:lang w:val="x-none" w:eastAsia="ru-RU" w:bidi="ar-SA"/>
        </w:rPr>
        <w:t>питань</w:t>
      </w:r>
      <w:proofErr w:type="spellEnd"/>
      <w:r w:rsidRPr="006A2C35">
        <w:rPr>
          <w:rFonts w:ascii="Arial" w:eastAsia="Times New Roman" w:hAnsi="Arial" w:cs="Arial"/>
          <w:b/>
          <w:color w:val="auto"/>
          <w:lang w:val="x-none" w:eastAsia="ru-RU" w:bidi="ar-SA"/>
        </w:rPr>
        <w:t xml:space="preserve"> </w:t>
      </w:r>
      <w:proofErr w:type="spellStart"/>
      <w:r w:rsidRPr="006A2C35">
        <w:rPr>
          <w:rFonts w:ascii="Arial" w:eastAsia="Times New Roman" w:hAnsi="Arial" w:cs="Arial"/>
          <w:b/>
          <w:color w:val="auto"/>
          <w:lang w:val="x-none" w:eastAsia="ru-RU" w:bidi="ar-SA"/>
        </w:rPr>
        <w:t>діловодства</w:t>
      </w:r>
      <w:proofErr w:type="spellEnd"/>
    </w:p>
    <w:p w14:paraId="7500FE26" w14:textId="77777777" w:rsidR="006A2C35" w:rsidRPr="006A2C35" w:rsidRDefault="006A2C35" w:rsidP="006A2C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ab/>
        <w:t>За допомогою АСД «ДОКПРОФ» зареєстровано:</w:t>
      </w:r>
    </w:p>
    <w:p w14:paraId="4222E7F9" w14:textId="77777777" w:rsidR="006A2C35" w:rsidRPr="006A2C35" w:rsidRDefault="006A2C35" w:rsidP="006A2C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- вихідної кореспонденції  - 636;</w:t>
      </w:r>
    </w:p>
    <w:p w14:paraId="502A1226" w14:textId="77777777" w:rsidR="006A2C35" w:rsidRPr="006A2C35" w:rsidRDefault="006A2C35" w:rsidP="006A2C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- видано та зареєстровано наказів  з основної діяльності – 62;</w:t>
      </w:r>
    </w:p>
    <w:p w14:paraId="79071BB6" w14:textId="77777777" w:rsidR="006A2C35" w:rsidRPr="006A2C35" w:rsidRDefault="006A2C35" w:rsidP="006A2C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- зареєстровано договорів - 142.</w:t>
      </w:r>
    </w:p>
    <w:p w14:paraId="20BF0224" w14:textId="77777777" w:rsidR="006A2C35" w:rsidRPr="006A2C35" w:rsidRDefault="006A2C35" w:rsidP="006A2C35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 xml:space="preserve">Опрацьовані всі вхідні документи, а також документи, які перебувають на постійному та довгостроковому контролі.  </w:t>
      </w:r>
    </w:p>
    <w:p w14:paraId="5AC1DDA4" w14:textId="77777777" w:rsidR="006A2C35" w:rsidRPr="006A2C35" w:rsidRDefault="006A2C35" w:rsidP="006A2C35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 </w:t>
      </w:r>
    </w:p>
    <w:p w14:paraId="5A60D01E" w14:textId="77777777" w:rsidR="006A2C35" w:rsidRPr="006A2C35" w:rsidRDefault="006A2C35" w:rsidP="006A2C35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 </w:t>
      </w:r>
    </w:p>
    <w:p w14:paraId="4F1CEC2F" w14:textId="77777777" w:rsidR="006A2C35" w:rsidRPr="006A2C35" w:rsidRDefault="006A2C35" w:rsidP="006A2C3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Забезпечення доступу до публічної інформації</w:t>
      </w:r>
    </w:p>
    <w:p w14:paraId="239DA663" w14:textId="77777777" w:rsidR="006A2C35" w:rsidRPr="006A2C35" w:rsidRDefault="006A2C35" w:rsidP="006A2C3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/>
          <w:color w:val="auto"/>
          <w:lang w:val="uk-UA" w:eastAsia="ru-RU" w:bidi="ar-SA"/>
        </w:rPr>
        <w:t> </w:t>
      </w:r>
    </w:p>
    <w:p w14:paraId="7204D93C" w14:textId="77777777" w:rsidR="006A2C35" w:rsidRPr="006A2C35" w:rsidRDefault="006A2C35" w:rsidP="006A2C35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 xml:space="preserve">Підготовлено та оприлюднено на 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Єдиному веб-порталі використання публічних коштів</w:t>
      </w: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 xml:space="preserve"> </w:t>
      </w:r>
      <w:r w:rsidRPr="006A2C35">
        <w:rPr>
          <w:rFonts w:ascii="Arial" w:eastAsia="Times New Roman" w:hAnsi="Arial" w:cs="Arial"/>
          <w:bCs/>
          <w:color w:val="auto"/>
          <w:shd w:val="clear" w:color="auto" w:fill="FFFFFF"/>
          <w:lang w:val="uk-UA" w:eastAsia="ru-RU" w:bidi="ar-SA"/>
        </w:rPr>
        <w:t>Є-</w:t>
      </w:r>
      <w:proofErr w:type="spellStart"/>
      <w:r w:rsidRPr="006A2C35">
        <w:rPr>
          <w:rFonts w:ascii="Arial" w:eastAsia="Times New Roman" w:hAnsi="Arial" w:cs="Arial"/>
          <w:bCs/>
          <w:color w:val="auto"/>
          <w:shd w:val="clear" w:color="auto" w:fill="FFFFFF"/>
          <w:lang w:val="uk-UA" w:eastAsia="ru-RU" w:bidi="ar-SA"/>
        </w:rPr>
        <w:t>data</w:t>
      </w:r>
      <w:proofErr w:type="spellEnd"/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:</w:t>
      </w:r>
    </w:p>
    <w:p w14:paraId="3F0ED89F" w14:textId="77777777" w:rsidR="006A2C35" w:rsidRPr="006A2C35" w:rsidRDefault="006A2C35" w:rsidP="006A2C35">
      <w:pPr>
        <w:spacing w:before="100" w:beforeAutospacing="1" w:after="100" w:afterAutospacing="1" w:line="276" w:lineRule="auto"/>
        <w:ind w:left="1069" w:hanging="36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Times New Roman" w:eastAsia="Times New Roman" w:hAnsi="Times New Roman" w:cs="Times New Roman"/>
          <w:color w:val="auto"/>
          <w:lang w:val="uk-UA" w:eastAsia="ru-RU" w:bidi="ar-SA"/>
        </w:rPr>
        <w:t>-</w:t>
      </w:r>
      <w:r w:rsidRPr="006A2C35">
        <w:rPr>
          <w:rFonts w:ascii="Times New Roman" w:eastAsia="Times New Roman" w:hAnsi="Times New Roman" w:cs="Times New Roman"/>
          <w:color w:val="auto"/>
          <w:sz w:val="14"/>
          <w:szCs w:val="14"/>
          <w:lang w:val="uk-UA" w:eastAsia="ru-RU" w:bidi="ar-SA"/>
        </w:rPr>
        <w:t xml:space="preserve">          </w:t>
      </w:r>
      <w:r w:rsidRPr="006A2C35">
        <w:rPr>
          <w:rFonts w:ascii="Arial" w:eastAsia="Times New Roman" w:hAnsi="Arial" w:cs="Arial"/>
          <w:color w:val="auto"/>
          <w:shd w:val="clear" w:color="auto" w:fill="FFFFFF"/>
          <w:lang w:val="uk-UA" w:eastAsia="ru-RU" w:bidi="ar-SA"/>
        </w:rPr>
        <w:t>договори на придбання товарів, надання послуг та виконання робіт;</w:t>
      </w:r>
    </w:p>
    <w:p w14:paraId="37990F20" w14:textId="77777777" w:rsidR="006A2C35" w:rsidRPr="006A2C35" w:rsidRDefault="006A2C35" w:rsidP="006A2C35">
      <w:pPr>
        <w:spacing w:before="100" w:beforeAutospacing="1" w:after="100" w:afterAutospacing="1" w:line="276" w:lineRule="auto"/>
        <w:ind w:left="1069" w:hanging="36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Times New Roman" w:eastAsia="Times New Roman" w:hAnsi="Times New Roman" w:cs="Times New Roman"/>
          <w:color w:val="auto"/>
          <w:lang w:val="uk-UA" w:eastAsia="ru-RU" w:bidi="ar-SA"/>
        </w:rPr>
        <w:t>-</w:t>
      </w:r>
      <w:r w:rsidRPr="006A2C35">
        <w:rPr>
          <w:rFonts w:ascii="Times New Roman" w:eastAsia="Times New Roman" w:hAnsi="Times New Roman" w:cs="Times New Roman"/>
          <w:color w:val="auto"/>
          <w:sz w:val="14"/>
          <w:szCs w:val="14"/>
          <w:lang w:val="uk-UA" w:eastAsia="ru-RU" w:bidi="ar-SA"/>
        </w:rPr>
        <w:t xml:space="preserve">          </w:t>
      </w: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додаткові угоди;</w:t>
      </w:r>
    </w:p>
    <w:p w14:paraId="05E5FD6B" w14:textId="77777777" w:rsidR="006A2C35" w:rsidRPr="006A2C35" w:rsidRDefault="006A2C35" w:rsidP="006A2C35">
      <w:pPr>
        <w:spacing w:before="100" w:beforeAutospacing="1" w:after="100" w:afterAutospacing="1" w:line="276" w:lineRule="auto"/>
        <w:ind w:left="1069" w:hanging="36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Times New Roman" w:eastAsia="Times New Roman" w:hAnsi="Times New Roman" w:cs="Times New Roman"/>
          <w:color w:val="auto"/>
          <w:lang w:val="uk-UA" w:eastAsia="ru-RU" w:bidi="ar-SA"/>
        </w:rPr>
        <w:t>-</w:t>
      </w:r>
      <w:r w:rsidRPr="006A2C35">
        <w:rPr>
          <w:rFonts w:ascii="Times New Roman" w:eastAsia="Times New Roman" w:hAnsi="Times New Roman" w:cs="Times New Roman"/>
          <w:color w:val="auto"/>
          <w:sz w:val="14"/>
          <w:szCs w:val="14"/>
          <w:lang w:val="uk-UA" w:eastAsia="ru-RU" w:bidi="ar-SA"/>
        </w:rPr>
        <w:t xml:space="preserve">          </w:t>
      </w: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акти виконаних робіт.</w:t>
      </w:r>
    </w:p>
    <w:p w14:paraId="6337AD96" w14:textId="77777777" w:rsidR="006A2C35" w:rsidRPr="006A2C35" w:rsidRDefault="006A2C35" w:rsidP="006A2C35">
      <w:pPr>
        <w:spacing w:before="100" w:beforeAutospacing="1" w:after="100" w:afterAutospacing="1" w:line="276" w:lineRule="auto"/>
        <w:ind w:left="709" w:hanging="709"/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ab/>
        <w:t>На офіційному веб-сайті Мукачівської міської ради оприлюднені:</w:t>
      </w:r>
    </w:p>
    <w:p w14:paraId="6A0B4AC7" w14:textId="77777777" w:rsidR="006A2C35" w:rsidRPr="006A2C35" w:rsidRDefault="006A2C35" w:rsidP="006A2C35">
      <w:pPr>
        <w:spacing w:before="100" w:beforeAutospacing="1" w:after="100" w:afterAutospacing="1" w:line="276" w:lineRule="auto"/>
        <w:ind w:left="709" w:hanging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- паспорти бюджетних програм;</w:t>
      </w:r>
    </w:p>
    <w:p w14:paraId="4E4094BA" w14:textId="77777777" w:rsidR="006A2C35" w:rsidRPr="006A2C35" w:rsidRDefault="006A2C35" w:rsidP="006A2C35">
      <w:pPr>
        <w:spacing w:before="100" w:beforeAutospacing="1" w:after="100" w:afterAutospacing="1" w:line="276" w:lineRule="auto"/>
        <w:ind w:left="709" w:hanging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 xml:space="preserve">- звіти про виконання паспортів бюджетних програм; </w:t>
      </w:r>
    </w:p>
    <w:p w14:paraId="1E9674A5" w14:textId="77777777" w:rsidR="006A2C35" w:rsidRPr="006A2C35" w:rsidRDefault="006A2C35" w:rsidP="006A2C35">
      <w:pPr>
        <w:spacing w:before="100" w:beforeAutospacing="1" w:after="100" w:afterAutospacing="1" w:line="276" w:lineRule="auto"/>
        <w:ind w:left="709" w:hanging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- результати оцінки ефективності бюджетних програм;</w:t>
      </w:r>
    </w:p>
    <w:p w14:paraId="0D05A5F3" w14:textId="77777777" w:rsidR="006A2C35" w:rsidRPr="006A2C35" w:rsidRDefault="006A2C35" w:rsidP="006A2C35">
      <w:pPr>
        <w:spacing w:before="100" w:beforeAutospacing="1" w:after="100" w:afterAutospacing="1" w:line="276" w:lineRule="auto"/>
        <w:ind w:left="709" w:hanging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- бюджетні запити;</w:t>
      </w:r>
    </w:p>
    <w:p w14:paraId="2CBC241C" w14:textId="77777777" w:rsidR="006A2C35" w:rsidRPr="006A2C35" w:rsidRDefault="006A2C35" w:rsidP="006A2C35">
      <w:pPr>
        <w:spacing w:before="100" w:beforeAutospacing="1" w:after="100" w:afterAutospacing="1" w:line="276" w:lineRule="auto"/>
        <w:ind w:left="709" w:hanging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- план роботи відділу;</w:t>
      </w:r>
    </w:p>
    <w:p w14:paraId="48C20EED" w14:textId="77777777" w:rsidR="006A2C35" w:rsidRPr="006A2C35" w:rsidRDefault="006A2C35" w:rsidP="006A2C35">
      <w:pPr>
        <w:spacing w:before="100" w:beforeAutospacing="1" w:after="100" w:afterAutospacing="1" w:line="276" w:lineRule="auto"/>
        <w:ind w:left="709" w:hanging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 xml:space="preserve">- інформацію про здійснення публічних </w:t>
      </w:r>
      <w:proofErr w:type="spellStart"/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закупівель</w:t>
      </w:r>
      <w:proofErr w:type="spellEnd"/>
      <w:r w:rsidRPr="006A2C35">
        <w:rPr>
          <w:rFonts w:ascii="Arial" w:eastAsia="Times New Roman" w:hAnsi="Arial" w:cs="Arial"/>
          <w:bCs/>
          <w:color w:val="auto"/>
          <w:lang w:val="uk-UA" w:eastAsia="ru-RU" w:bidi="ar-SA"/>
        </w:rPr>
        <w:t>.</w:t>
      </w:r>
    </w:p>
    <w:p w14:paraId="57C3823F" w14:textId="77777777" w:rsidR="006A2C35" w:rsidRPr="006A2C35" w:rsidRDefault="006A2C35" w:rsidP="006A2C35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A2C35">
        <w:rPr>
          <w:rFonts w:ascii="Arial" w:eastAsia="Times New Roman" w:hAnsi="Arial" w:cs="Arial"/>
          <w:color w:val="auto"/>
          <w:lang w:val="uk-UA" w:eastAsia="ru-RU" w:bidi="ar-SA"/>
        </w:rPr>
        <w:t>Відділом капітального будівництва оприлюднюються та оновлюються набори даних на Єдиному державному веб-порталі відкритих даних data.gov.ua.</w:t>
      </w:r>
    </w:p>
    <w:sectPr w:rsidR="006A2C35" w:rsidRPr="006A2C3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default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92"/>
    <w:rsid w:val="006A2C35"/>
    <w:rsid w:val="00721B57"/>
    <w:rsid w:val="00B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0F3C"/>
  <w15:docId w15:val="{134C1946-266A-4FEC-A1C7-4CFE73F7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link w:val="a9"/>
    <w:uiPriority w:val="99"/>
    <w:semiHidden/>
    <w:unhideWhenUsed/>
    <w:rsid w:val="006A2C35"/>
    <w:pPr>
      <w:spacing w:after="120"/>
      <w:ind w:left="283"/>
    </w:pPr>
    <w:rPr>
      <w:rFonts w:cs="Mangal"/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A2C3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dc:description/>
  <cp:lastModifiedBy>Денис Нивчик</cp:lastModifiedBy>
  <cp:revision>2</cp:revision>
  <cp:lastPrinted>2018-07-02T15:57:00Z</cp:lastPrinted>
  <dcterms:created xsi:type="dcterms:W3CDTF">2021-01-13T11:59:00Z</dcterms:created>
  <dcterms:modified xsi:type="dcterms:W3CDTF">2021-01-13T11:59:00Z</dcterms:modified>
  <dc:language>ru-RU</dc:language>
</cp:coreProperties>
</file>