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15" w:rsidRPr="00DB6615" w:rsidRDefault="00DB6615" w:rsidP="00DB6615">
      <w:pPr>
        <w:widowControl/>
        <w:tabs>
          <w:tab w:val="left" w:pos="-3060"/>
          <w:tab w:val="left" w:pos="3402"/>
        </w:tabs>
        <w:autoSpaceDE w:val="0"/>
        <w:autoSpaceDN w:val="0"/>
        <w:ind w:firstLine="709"/>
        <w:jc w:val="center"/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</w:pPr>
      <w:r w:rsidRPr="00DB6615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ЗВІТ </w:t>
      </w:r>
      <w:proofErr w:type="gramStart"/>
      <w:r w:rsidRPr="00DB6615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>про роботу</w:t>
      </w:r>
      <w:proofErr w:type="gramEnd"/>
      <w:r w:rsidRPr="00DB6615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>фінансового</w:t>
      </w:r>
      <w:proofErr w:type="spellEnd"/>
      <w:r w:rsidRPr="00DB6615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>управління</w:t>
      </w:r>
      <w:proofErr w:type="spellEnd"/>
      <w:r w:rsidRPr="00DB6615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>Мукачівської</w:t>
      </w:r>
      <w:proofErr w:type="spellEnd"/>
      <w:r w:rsidRPr="00DB6615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>міської</w:t>
      </w:r>
      <w:proofErr w:type="spellEnd"/>
      <w:r w:rsidRPr="00DB6615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 ради </w:t>
      </w:r>
    </w:p>
    <w:p w:rsidR="00DB6615" w:rsidRPr="00DB6615" w:rsidRDefault="00DB6615" w:rsidP="00DB6615">
      <w:pPr>
        <w:widowControl/>
        <w:tabs>
          <w:tab w:val="left" w:pos="-3060"/>
          <w:tab w:val="left" w:pos="3402"/>
        </w:tabs>
        <w:autoSpaceDE w:val="0"/>
        <w:autoSpaceDN w:val="0"/>
        <w:ind w:firstLine="709"/>
        <w:jc w:val="center"/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</w:pPr>
      <w:r w:rsidRPr="00DB6615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за </w:t>
      </w:r>
      <w:proofErr w:type="spellStart"/>
      <w:r w:rsidRPr="00DB6615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>січень</w:t>
      </w:r>
      <w:proofErr w:type="spellEnd"/>
      <w:r w:rsidRPr="00DB6615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 – </w:t>
      </w:r>
      <w:r w:rsidRPr="00DB6615">
        <w:rPr>
          <w:rFonts w:ascii="Arial" w:eastAsia="Times New Roman" w:hAnsi="Arial" w:cs="Arial"/>
          <w:b/>
          <w:bCs/>
          <w:kern w:val="0"/>
          <w:sz w:val="21"/>
          <w:szCs w:val="21"/>
          <w:lang w:eastAsia="ru-RU" w:bidi="ar-SA"/>
        </w:rPr>
        <w:t>грудень</w:t>
      </w:r>
      <w:r w:rsidRPr="00DB6615">
        <w:rPr>
          <w:rFonts w:ascii="Arial" w:eastAsia="Times New Roman" w:hAnsi="Arial" w:cs="Arial"/>
          <w:b/>
          <w:bCs/>
          <w:kern w:val="0"/>
          <w:sz w:val="21"/>
          <w:szCs w:val="21"/>
          <w:lang w:val="ru-RU" w:eastAsia="ru-RU" w:bidi="ar-SA"/>
        </w:rPr>
        <w:t xml:space="preserve"> 2020 року</w:t>
      </w:r>
    </w:p>
    <w:p w:rsidR="00DB6615" w:rsidRPr="00DB6615" w:rsidRDefault="00DB6615" w:rsidP="00DB6615">
      <w:pPr>
        <w:widowControl/>
        <w:ind w:firstLine="709"/>
        <w:jc w:val="both"/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</w:pPr>
    </w:p>
    <w:p w:rsidR="00DB6615" w:rsidRPr="00DB6615" w:rsidRDefault="00DB6615" w:rsidP="00DB6615">
      <w:pPr>
        <w:pStyle w:val="a4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DB6615">
        <w:rPr>
          <w:rFonts w:ascii="Arial" w:hAnsi="Arial" w:cs="Arial"/>
          <w:sz w:val="21"/>
          <w:szCs w:val="21"/>
        </w:rPr>
        <w:t>Фінансове управління Мукачівської міської ради здійснює реалізацію державної фінансової політики в Мукачівській міській об’єднаній територіальній громаді. Основним  напрямком роботи управління є організаційно-процедурні питання щодо прогнозу, складання, розгляду, затвердження, виконання міського бюджету (включаючи внесення змін до рішення про міський бюджет), звітування про його виконання.</w:t>
      </w:r>
    </w:p>
    <w:p w:rsidR="00DB6615" w:rsidRPr="00DB6615" w:rsidRDefault="00DB6615" w:rsidP="00DB6615">
      <w:pPr>
        <w:pStyle w:val="a4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DB6615">
        <w:rPr>
          <w:rFonts w:ascii="Arial" w:hAnsi="Arial" w:cs="Arial"/>
          <w:sz w:val="21"/>
          <w:szCs w:val="21"/>
        </w:rPr>
        <w:t xml:space="preserve">Протягом звітного періоду фінансовим управлінням в межах своєї компетенції  підготовлено </w:t>
      </w:r>
      <w:proofErr w:type="spellStart"/>
      <w:r w:rsidRPr="00DB6615">
        <w:rPr>
          <w:rFonts w:ascii="Arial" w:hAnsi="Arial" w:cs="Arial"/>
          <w:sz w:val="21"/>
          <w:szCs w:val="21"/>
        </w:rPr>
        <w:t>проєкти</w:t>
      </w:r>
      <w:proofErr w:type="spellEnd"/>
      <w:r w:rsidRPr="00DB6615">
        <w:rPr>
          <w:rFonts w:ascii="Arial" w:hAnsi="Arial" w:cs="Arial"/>
          <w:sz w:val="21"/>
          <w:szCs w:val="21"/>
        </w:rPr>
        <w:t xml:space="preserve"> рішень з питань, що регулюють бюджетний процес на розгляд засідання виконавчого комітету — 7, на розгляд сесії міської ради – 18 . </w:t>
      </w:r>
    </w:p>
    <w:p w:rsidR="00DB6615" w:rsidRPr="00DB6615" w:rsidRDefault="00DB6615" w:rsidP="00DB6615">
      <w:pPr>
        <w:ind w:firstLine="567"/>
        <w:jc w:val="both"/>
        <w:rPr>
          <w:rFonts w:ascii="Arial" w:hAnsi="Arial" w:cs="Arial"/>
          <w:noProof/>
          <w:sz w:val="21"/>
          <w:szCs w:val="21"/>
        </w:rPr>
      </w:pPr>
      <w:r w:rsidRPr="00DB6615">
        <w:rPr>
          <w:rFonts w:ascii="Arial" w:hAnsi="Arial" w:cs="Arial"/>
          <w:noProof/>
          <w:sz w:val="21"/>
          <w:szCs w:val="21"/>
        </w:rPr>
        <w:t>Завдання та функції фінансового управлiння визначені окремими положеннями  Бюджетного кодексу України та положенням про управління, результатами виконання яких протягом звітного періоду є:</w:t>
      </w:r>
    </w:p>
    <w:p w:rsidR="00DB6615" w:rsidRPr="00DB6615" w:rsidRDefault="00DB6615" w:rsidP="00DB6615">
      <w:pPr>
        <w:ind w:firstLine="567"/>
        <w:jc w:val="both"/>
        <w:rPr>
          <w:rFonts w:ascii="Arial" w:hAnsi="Arial" w:cs="Arial"/>
          <w:noProof/>
          <w:sz w:val="21"/>
          <w:szCs w:val="21"/>
        </w:rPr>
      </w:pPr>
      <w:r w:rsidRPr="00DB6615">
        <w:rPr>
          <w:rFonts w:ascii="Arial" w:hAnsi="Arial" w:cs="Arial"/>
          <w:sz w:val="21"/>
          <w:szCs w:val="21"/>
        </w:rPr>
        <w:t xml:space="preserve">проведення і координація роботи, пов'язаної </w:t>
      </w:r>
      <w:proofErr w:type="spellStart"/>
      <w:r w:rsidRPr="00DB6615">
        <w:rPr>
          <w:rFonts w:ascii="Arial" w:hAnsi="Arial" w:cs="Arial"/>
          <w:sz w:val="21"/>
          <w:szCs w:val="21"/>
        </w:rPr>
        <w:t>iз</w:t>
      </w:r>
      <w:proofErr w:type="spellEnd"/>
      <w:r w:rsidRPr="00DB6615">
        <w:rPr>
          <w:rFonts w:ascii="Arial" w:hAnsi="Arial" w:cs="Arial"/>
          <w:sz w:val="21"/>
          <w:szCs w:val="21"/>
        </w:rPr>
        <w:t xml:space="preserve"> формуванням постійного розпису </w:t>
      </w:r>
      <w:r w:rsidRPr="00DB6615">
        <w:rPr>
          <w:rFonts w:ascii="Arial" w:hAnsi="Arial" w:cs="Arial"/>
          <w:noProof/>
          <w:sz w:val="21"/>
          <w:szCs w:val="21"/>
        </w:rPr>
        <w:t xml:space="preserve"> доходiв i видаткiв  бюджету; </w:t>
      </w:r>
    </w:p>
    <w:p w:rsidR="00DB6615" w:rsidRPr="00DB6615" w:rsidRDefault="00DB6615" w:rsidP="00DB6615">
      <w:pPr>
        <w:ind w:firstLine="567"/>
        <w:jc w:val="both"/>
        <w:rPr>
          <w:rFonts w:ascii="Arial" w:hAnsi="Arial" w:cs="Arial"/>
          <w:noProof/>
          <w:sz w:val="21"/>
          <w:szCs w:val="21"/>
        </w:rPr>
      </w:pPr>
      <w:r w:rsidRPr="00DB6615">
        <w:rPr>
          <w:rFonts w:ascii="Arial" w:hAnsi="Arial" w:cs="Arial"/>
          <w:noProof/>
          <w:sz w:val="21"/>
          <w:szCs w:val="21"/>
        </w:rPr>
        <w:t>виконання вимог бюджетного законодавства щодо першочерговості забезпечення коштами видатків на оплату праці з нарахуваннями;</w:t>
      </w:r>
    </w:p>
    <w:p w:rsidR="00DB6615" w:rsidRPr="00DB6615" w:rsidRDefault="00DB6615" w:rsidP="00DB6615">
      <w:pPr>
        <w:ind w:firstLine="567"/>
        <w:jc w:val="both"/>
        <w:rPr>
          <w:rFonts w:ascii="Arial" w:hAnsi="Arial" w:cs="Arial"/>
          <w:noProof/>
          <w:sz w:val="21"/>
          <w:szCs w:val="21"/>
        </w:rPr>
      </w:pPr>
      <w:r w:rsidRPr="00DB6615">
        <w:rPr>
          <w:rFonts w:ascii="Arial" w:hAnsi="Arial" w:cs="Arial"/>
          <w:noProof/>
          <w:sz w:val="21"/>
          <w:szCs w:val="21"/>
        </w:rPr>
        <w:t>дотримання першочерговості фінансування захищених статей видатків;</w:t>
      </w:r>
    </w:p>
    <w:p w:rsidR="00DB6615" w:rsidRPr="00DB6615" w:rsidRDefault="00DB6615" w:rsidP="00DB6615">
      <w:pPr>
        <w:ind w:firstLine="567"/>
        <w:jc w:val="both"/>
        <w:rPr>
          <w:rFonts w:ascii="Arial" w:hAnsi="Arial" w:cs="Arial"/>
          <w:noProof/>
          <w:sz w:val="21"/>
          <w:szCs w:val="21"/>
        </w:rPr>
      </w:pPr>
      <w:r w:rsidRPr="00DB6615">
        <w:rPr>
          <w:rFonts w:ascii="Arial" w:hAnsi="Arial" w:cs="Arial"/>
          <w:noProof/>
          <w:sz w:val="21"/>
          <w:szCs w:val="21"/>
        </w:rPr>
        <w:t>відсутність кредиторської заборгованості;</w:t>
      </w:r>
    </w:p>
    <w:p w:rsidR="00DB6615" w:rsidRPr="00DB6615" w:rsidRDefault="00DB6615" w:rsidP="00DB6615">
      <w:pPr>
        <w:ind w:firstLine="567"/>
        <w:jc w:val="both"/>
        <w:rPr>
          <w:rFonts w:ascii="Arial" w:hAnsi="Arial" w:cs="Arial"/>
          <w:noProof/>
          <w:sz w:val="21"/>
          <w:szCs w:val="21"/>
        </w:rPr>
      </w:pPr>
      <w:r w:rsidRPr="00DB6615">
        <w:rPr>
          <w:rFonts w:ascii="Arial" w:hAnsi="Arial" w:cs="Arial"/>
          <w:noProof/>
          <w:sz w:val="21"/>
          <w:szCs w:val="21"/>
        </w:rPr>
        <w:t xml:space="preserve">забезпечення протягом бюджетного перiоду вiдповiдності розпису  бюджету затвердженим призначенням та фінансування видатків бюджету згідно із затвердженими кошторисами; </w:t>
      </w:r>
    </w:p>
    <w:p w:rsidR="00DB6615" w:rsidRPr="00DB6615" w:rsidRDefault="00DB6615" w:rsidP="00DB6615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DB6615">
        <w:rPr>
          <w:rFonts w:ascii="Arial" w:hAnsi="Arial" w:cs="Arial"/>
          <w:sz w:val="21"/>
          <w:szCs w:val="21"/>
        </w:rPr>
        <w:t>цільове і оперативне використання субвенцій з державного бюджету;</w:t>
      </w:r>
    </w:p>
    <w:p w:rsidR="00DB6615" w:rsidRPr="00DB6615" w:rsidRDefault="00DB6615" w:rsidP="00DB6615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DB6615">
        <w:rPr>
          <w:rFonts w:ascii="Arial" w:hAnsi="Arial" w:cs="Arial"/>
          <w:sz w:val="21"/>
          <w:szCs w:val="21"/>
        </w:rPr>
        <w:t>збалансованість бюджету;</w:t>
      </w:r>
    </w:p>
    <w:p w:rsidR="00DB6615" w:rsidRPr="00DB6615" w:rsidRDefault="00DB6615" w:rsidP="00DB6615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DB6615">
        <w:rPr>
          <w:rFonts w:ascii="Arial" w:hAnsi="Arial" w:cs="Arial"/>
          <w:sz w:val="21"/>
          <w:szCs w:val="21"/>
        </w:rPr>
        <w:t>щомісячне виконання планових показників бюджету.</w:t>
      </w:r>
    </w:p>
    <w:p w:rsidR="00DB6615" w:rsidRPr="00DB6615" w:rsidRDefault="00DB6615" w:rsidP="00DB6615">
      <w:pPr>
        <w:spacing w:after="240"/>
        <w:ind w:firstLine="72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uk-UA"/>
        </w:rPr>
      </w:pPr>
      <w:r w:rsidRPr="00DB6615">
        <w:rPr>
          <w:rFonts w:ascii="Arial" w:eastAsia="Times New Roman" w:hAnsi="Arial" w:cs="Arial"/>
          <w:sz w:val="21"/>
          <w:szCs w:val="21"/>
          <w:lang w:eastAsia="uk-UA"/>
        </w:rPr>
        <w:t>Важливим показником роботи фінансового управління Мукачівської міської ради є виконання бюджету Мукачівської міської об’єднаної територіальної громади.</w:t>
      </w:r>
    </w:p>
    <w:p w:rsidR="00DB6615" w:rsidRPr="00DB6615" w:rsidRDefault="00DB6615" w:rsidP="00DB6615">
      <w:pPr>
        <w:widowControl/>
        <w:ind w:right="-2" w:firstLine="708"/>
        <w:jc w:val="both"/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</w:pPr>
      <w:bookmarkStart w:id="0" w:name="_Hlk13051804"/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 xml:space="preserve">Виконання бюджету Мукачівської міської об’єднаної територіальної громади  у 2020 році відбувалось в умовах сповільнення росту економіки країни у зв’язку з проведенням санітарно-епідеміологічних заходів, які передбачають встановлення обмеження трудової діяльності, що негативно впливає на глобальну економічну активність, зменшення обсягів торгівлі, споживчої активності населення, скорочення виробництва та інвестицій. </w:t>
      </w:r>
    </w:p>
    <w:p w:rsidR="00DB6615" w:rsidRPr="00DB6615" w:rsidRDefault="00DB6615" w:rsidP="00DB6615">
      <w:pPr>
        <w:widowControl/>
        <w:ind w:firstLine="709"/>
        <w:jc w:val="both"/>
        <w:rPr>
          <w:rFonts w:ascii="Arial" w:eastAsia="Times New Roman" w:hAnsi="Arial" w:cs="Arial"/>
          <w:kern w:val="0"/>
          <w:sz w:val="21"/>
          <w:szCs w:val="21"/>
          <w:lang w:bidi="ar-SA"/>
        </w:rPr>
      </w:pP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 xml:space="preserve">За 2020 рік до загального фонду бюджету Мукачівської міської ОТГ надійшло 676 177,5 тис. грн. податків, зборів та інших доходів, при затвердженому плані 749 948,7 тис. грн. 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>Рівень виконання становить 90,2 відсотка. До плану не надійшло 73 771,2 тис. грн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 xml:space="preserve">. </w:t>
      </w:r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У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порівнянні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до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аналогічного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періоду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минулого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року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надходження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зросли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на 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20 698,9</w:t>
      </w:r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тис. грн.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або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на 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 xml:space="preserve">3,2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відсотка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.</w:t>
      </w:r>
    </w:p>
    <w:p w:rsidR="00DB6615" w:rsidRPr="00DB6615" w:rsidRDefault="00DB6615" w:rsidP="00DB6615">
      <w:pPr>
        <w:keepNext/>
        <w:widowControl/>
        <w:tabs>
          <w:tab w:val="left" w:pos="567"/>
        </w:tabs>
        <w:jc w:val="both"/>
        <w:outlineLvl w:val="2"/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ab/>
        <w:t>З державного бюджету одержано офіційних трансфертів на загальну суму 223 817,7 тис. грн., при уточненому плані 233 778,5 тис. грн. Рівень виконання становить 95,7 відсотків. В порівнянні з відповідним періодом минулого року надходження офіційних трансфертів зменшились на 229 177,3 тис. грн. або на 50,6 відсотка.</w:t>
      </w:r>
    </w:p>
    <w:p w:rsidR="00DB6615" w:rsidRPr="00DB6615" w:rsidRDefault="00DB6615" w:rsidP="00DB6615">
      <w:pPr>
        <w:widowControl/>
        <w:ind w:firstLine="720"/>
        <w:jc w:val="both"/>
        <w:textAlignment w:val="baseline"/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</w:pP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 xml:space="preserve">За 2020 рік до спеціального фонду бюджету Мукачівської міської ОТГ надійшло 63 083,8 тис. грн., при затвердженому плані 96 581,2 тис. грн. Виконання 65,3 відсотка. </w:t>
      </w:r>
    </w:p>
    <w:p w:rsidR="00DB6615" w:rsidRPr="00DB6615" w:rsidRDefault="00DB6615" w:rsidP="00DB6615">
      <w:pPr>
        <w:widowControl/>
        <w:jc w:val="both"/>
        <w:textAlignment w:val="baseline"/>
        <w:rPr>
          <w:rFonts w:ascii="Arial" w:eastAsia="Times New Roman" w:hAnsi="Arial" w:cs="Arial"/>
          <w:kern w:val="0"/>
          <w:sz w:val="21"/>
          <w:szCs w:val="21"/>
          <w:highlight w:val="yellow"/>
          <w:lang w:val="ru-RU" w:eastAsia="ar-SA" w:bidi="ar-SA"/>
        </w:rPr>
      </w:pPr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ab/>
        <w:t>В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цілому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надходження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по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загальному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та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спеціальному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фондах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міського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бюджету (без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урахування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міжбюджетних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трансфертів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)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склали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в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сумі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739 261,3</w:t>
      </w:r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тис. грн., при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затвердженому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плані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846 532,9</w:t>
      </w:r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тис. грн.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Рівень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виконання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за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звітній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період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до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затвердженого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плану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складає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87,3</w:t>
      </w:r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відсотка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. </w:t>
      </w:r>
    </w:p>
    <w:p w:rsidR="00DB6615" w:rsidRPr="00DB6615" w:rsidRDefault="00DB6615" w:rsidP="00DB6615">
      <w:pPr>
        <w:widowControl/>
        <w:tabs>
          <w:tab w:val="left" w:pos="0"/>
        </w:tabs>
        <w:jc w:val="both"/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</w:pP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ab/>
      </w:r>
      <w:bookmarkStart w:id="1" w:name="_Hlk45107025"/>
    </w:p>
    <w:p w:rsidR="00DB6615" w:rsidRPr="00DB6615" w:rsidRDefault="00DB6615" w:rsidP="00DB6615">
      <w:pPr>
        <w:widowControl/>
        <w:tabs>
          <w:tab w:val="left" w:pos="0"/>
        </w:tabs>
        <w:ind w:firstLine="709"/>
        <w:jc w:val="both"/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</w:pP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 xml:space="preserve">За підсумками 2020 року дохідна частина бюджету ОТГ склала в сумі 963 079,0  тис. грн., а саме  за питомою вагою:  </w:t>
      </w:r>
    </w:p>
    <w:p w:rsidR="00DB6615" w:rsidRPr="00DB6615" w:rsidRDefault="00DB6615" w:rsidP="00DB6615">
      <w:pPr>
        <w:widowControl/>
        <w:numPr>
          <w:ilvl w:val="0"/>
          <w:numId w:val="5"/>
        </w:numPr>
        <w:tabs>
          <w:tab w:val="left" w:pos="0"/>
        </w:tabs>
        <w:jc w:val="both"/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</w:pP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76,8 % - податки, збори та інші платежі в обсязі 739 261,3 тис. грн., з них: загальний фонд –    676 177,5 тис. грн., спеціальний фонд – 63 083,8 тис. грн.</w:t>
      </w:r>
    </w:p>
    <w:p w:rsidR="00DB6615" w:rsidRPr="00DB6615" w:rsidRDefault="00DB6615" w:rsidP="00DB6615">
      <w:pPr>
        <w:widowControl/>
        <w:numPr>
          <w:ilvl w:val="0"/>
          <w:numId w:val="5"/>
        </w:numPr>
        <w:tabs>
          <w:tab w:val="left" w:pos="0"/>
        </w:tabs>
        <w:jc w:val="both"/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</w:pP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23,2 %  офіційні трансферти в сумі 223 817,7 тис. грн.</w:t>
      </w:r>
    </w:p>
    <w:p w:rsidR="00DB6615" w:rsidRPr="000673DC" w:rsidRDefault="00DB6615" w:rsidP="00DB6615">
      <w:pPr>
        <w:widowControl/>
        <w:tabs>
          <w:tab w:val="left" w:pos="0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0673DC">
        <w:rPr>
          <w:rFonts w:ascii="Times New Roman" w:eastAsia="Times New Roman" w:hAnsi="Times New Roman" w:cs="Times New Roman"/>
          <w:noProof/>
          <w:kern w:val="0"/>
          <w:lang w:eastAsia="uk-UA" w:bidi="ar-SA"/>
        </w:rPr>
        <w:lastRenderedPageBreak/>
        <w:drawing>
          <wp:inline distT="0" distB="0" distL="0" distR="0">
            <wp:extent cx="5410200" cy="2143125"/>
            <wp:effectExtent l="0" t="0" r="0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6615" w:rsidRPr="000673DC" w:rsidRDefault="00DB6615" w:rsidP="00DB6615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bookmarkEnd w:id="1"/>
    <w:p w:rsidR="00DB6615" w:rsidRPr="000673DC" w:rsidRDefault="00DB6615" w:rsidP="00DB6615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0673DC">
        <w:rPr>
          <w:rFonts w:ascii="Times New Roman" w:eastAsia="Times New Roman" w:hAnsi="Times New Roman" w:cs="Times New Roman"/>
          <w:noProof/>
          <w:kern w:val="0"/>
          <w:lang w:eastAsia="uk-UA" w:bidi="ar-SA"/>
        </w:rPr>
        <w:drawing>
          <wp:inline distT="0" distB="0" distL="0" distR="0">
            <wp:extent cx="6015990" cy="3291205"/>
            <wp:effectExtent l="0" t="0" r="3810" b="444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6615" w:rsidRPr="000673DC" w:rsidRDefault="00DB6615" w:rsidP="00DB6615">
      <w:pPr>
        <w:keepNext/>
        <w:widowControl/>
        <w:tabs>
          <w:tab w:val="left" w:pos="567"/>
        </w:tabs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</w:pPr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>За</w:t>
      </w:r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>г</w:t>
      </w:r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>а</w:t>
      </w:r>
      <w:proofErr w:type="spellStart"/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>льні</w:t>
      </w:r>
      <w:proofErr w:type="spellEnd"/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 xml:space="preserve"> </w:t>
      </w:r>
      <w:proofErr w:type="spellStart"/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>показники</w:t>
      </w:r>
      <w:proofErr w:type="spellEnd"/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 xml:space="preserve"> </w:t>
      </w:r>
      <w:proofErr w:type="spellStart"/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>виконання</w:t>
      </w:r>
      <w:proofErr w:type="spellEnd"/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 xml:space="preserve"> </w:t>
      </w:r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>міського</w:t>
      </w:r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 xml:space="preserve"> бюджету за 2020 </w:t>
      </w:r>
      <w:proofErr w:type="spellStart"/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>рік</w:t>
      </w:r>
      <w:proofErr w:type="spellEnd"/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 xml:space="preserve"> </w:t>
      </w:r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 xml:space="preserve">по </w:t>
      </w:r>
      <w:proofErr w:type="spellStart"/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>складових</w:t>
      </w:r>
      <w:proofErr w:type="spellEnd"/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 xml:space="preserve"> </w:t>
      </w:r>
      <w:proofErr w:type="spellStart"/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>доходів</w:t>
      </w:r>
      <w:proofErr w:type="spellEnd"/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 xml:space="preserve"> </w:t>
      </w:r>
      <w:proofErr w:type="spellStart"/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>характеризуються</w:t>
      </w:r>
      <w:proofErr w:type="spellEnd"/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 xml:space="preserve"> </w:t>
      </w:r>
      <w:proofErr w:type="spellStart"/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>наступним</w:t>
      </w:r>
      <w:proofErr w:type="spellEnd"/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>и даними</w:t>
      </w:r>
      <w:r w:rsidRPr="000673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  <w:t>:</w:t>
      </w:r>
    </w:p>
    <w:p w:rsidR="00DB6615" w:rsidRPr="000673DC" w:rsidRDefault="00DB6615" w:rsidP="00DB6615">
      <w:pPr>
        <w:widowControl/>
        <w:jc w:val="right"/>
        <w:rPr>
          <w:rFonts w:ascii="Times New Roman" w:eastAsia="Times New Roman" w:hAnsi="Times New Roman" w:cs="Times New Roman"/>
          <w:kern w:val="0"/>
          <w:lang w:eastAsia="ar-SA" w:bidi="ar-SA"/>
        </w:rPr>
      </w:pPr>
      <w:proofErr w:type="spellStart"/>
      <w:r w:rsidRPr="000673DC">
        <w:rPr>
          <w:rFonts w:ascii="Times New Roman" w:eastAsia="Times New Roman" w:hAnsi="Times New Roman" w:cs="Times New Roman"/>
          <w:kern w:val="0"/>
          <w:lang w:eastAsia="ar-SA" w:bidi="ar-SA"/>
        </w:rPr>
        <w:t>тис.грн</w:t>
      </w:r>
      <w:proofErr w:type="spellEnd"/>
      <w:r w:rsidRPr="000673DC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44"/>
        <w:gridCol w:w="1345"/>
        <w:gridCol w:w="1417"/>
        <w:gridCol w:w="992"/>
        <w:gridCol w:w="1276"/>
        <w:gridCol w:w="1418"/>
        <w:gridCol w:w="1134"/>
        <w:gridCol w:w="708"/>
      </w:tblGrid>
      <w:tr w:rsidR="00DB6615" w:rsidRPr="000673DC" w:rsidTr="007D7795">
        <w:trPr>
          <w:trHeight w:val="720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Вид надходжень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Уточнений план на  2020р.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Фактичні надходження за   2020р.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 xml:space="preserve">% </w:t>
            </w:r>
            <w:proofErr w:type="spellStart"/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вик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Відхилення + , 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Фактичні надходження за  2019р.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Ріст/спад 2020р./2019р.</w:t>
            </w:r>
          </w:p>
        </w:tc>
      </w:tr>
      <w:tr w:rsidR="00DB6615" w:rsidRPr="000673DC" w:rsidTr="007D7795">
        <w:trPr>
          <w:trHeight w:val="630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 xml:space="preserve">у </w:t>
            </w:r>
            <w:proofErr w:type="spellStart"/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тис.грн</w:t>
            </w:r>
            <w:proofErr w:type="spellEnd"/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у %</w:t>
            </w:r>
          </w:p>
        </w:tc>
      </w:tr>
      <w:tr w:rsidR="00DB6615" w:rsidRPr="000673DC" w:rsidTr="007D7795">
        <w:trPr>
          <w:trHeight w:val="7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Власні і закріплені доходи загального фонду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749 948,7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676 177,5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-73 771,2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655 478,6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20 698,9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103,2</w:t>
            </w:r>
          </w:p>
        </w:tc>
      </w:tr>
      <w:tr w:rsidR="00DB6615" w:rsidRPr="000673DC" w:rsidTr="007D7795">
        <w:trPr>
          <w:trHeight w:val="51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Субвенції загального фонду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233 778,5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223 817,7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-9 960,8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452 995,0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-229 177,3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49,4</w:t>
            </w:r>
          </w:p>
        </w:tc>
      </w:tr>
      <w:tr w:rsidR="00DB6615" w:rsidRPr="000673DC" w:rsidTr="007D7795">
        <w:trPr>
          <w:trHeight w:val="151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Доходи спеціального фонду (без трансфертів)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96 584,2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63 083,8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-33 500,4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 w:bidi="ar-SA"/>
              </w:rPr>
              <w:t>97 563,9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-34 480,1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64,7</w:t>
            </w:r>
          </w:p>
        </w:tc>
      </w:tr>
      <w:tr w:rsidR="00DB6615" w:rsidRPr="000673DC" w:rsidTr="007D7795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lastRenderedPageBreak/>
              <w:t>ВСЬОГО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1 080 311,4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963 079,0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-117 232,4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1 206 037,5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-242 958,5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79,9</w:t>
            </w:r>
          </w:p>
        </w:tc>
      </w:tr>
      <w:tr w:rsidR="00DB6615" w:rsidRPr="000673DC" w:rsidTr="007D7795">
        <w:trPr>
          <w:trHeight w:val="25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 xml:space="preserve">в </w:t>
            </w:r>
            <w:proofErr w:type="spellStart"/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т.ч</w:t>
            </w:r>
            <w:proofErr w:type="spellEnd"/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 </w:t>
            </w:r>
          </w:p>
        </w:tc>
      </w:tr>
      <w:tr w:rsidR="00DB6615" w:rsidRPr="000673DC" w:rsidTr="007D7795">
        <w:trPr>
          <w:trHeight w:val="72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Загальний фонд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983 727,1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899 995,2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-83 731,9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1 108 473,6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-208 478,4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81,2</w:t>
            </w:r>
          </w:p>
        </w:tc>
      </w:tr>
      <w:tr w:rsidR="00DB6615" w:rsidRPr="000673DC" w:rsidTr="007D7795">
        <w:trPr>
          <w:trHeight w:val="49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15" w:rsidRPr="000673DC" w:rsidRDefault="00DB6615" w:rsidP="007D77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Спеціальний фонд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96 584,2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63 083,8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-33 500,4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97 563,9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-34 480,1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 w:bidi="ar-SA"/>
              </w:rPr>
              <w:t>64,7</w:t>
            </w:r>
          </w:p>
        </w:tc>
      </w:tr>
      <w:tr w:rsidR="00DB6615" w:rsidRPr="000673DC" w:rsidTr="007D7795">
        <w:trPr>
          <w:trHeight w:val="129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 xml:space="preserve"> Власні (загальний, спеціальний фонд)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846 532,9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739 261,3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-107 271,6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753 042,5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-13 781,2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15" w:rsidRPr="000673DC" w:rsidRDefault="00DB6615" w:rsidP="007D779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</w:pPr>
            <w:r w:rsidRPr="000673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 w:bidi="ar-SA"/>
              </w:rPr>
              <w:t>98,2</w:t>
            </w:r>
          </w:p>
        </w:tc>
      </w:tr>
    </w:tbl>
    <w:p w:rsidR="00DB6615" w:rsidRPr="000673DC" w:rsidRDefault="00DB6615" w:rsidP="00DB6615">
      <w:pPr>
        <w:widowControl/>
        <w:tabs>
          <w:tab w:val="left" w:pos="709"/>
          <w:tab w:val="left" w:pos="9900"/>
        </w:tabs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bookmarkEnd w:id="0"/>
    <w:p w:rsidR="00DB6615" w:rsidRPr="00DB6615" w:rsidRDefault="00DB6615" w:rsidP="00DB6615">
      <w:pPr>
        <w:widowControl/>
        <w:tabs>
          <w:tab w:val="left" w:pos="709"/>
          <w:tab w:val="left" w:pos="9900"/>
        </w:tabs>
        <w:jc w:val="center"/>
        <w:rPr>
          <w:rFonts w:ascii="Arial" w:eastAsia="Times New Roman" w:hAnsi="Arial" w:cs="Arial"/>
          <w:b/>
          <w:kern w:val="0"/>
          <w:sz w:val="21"/>
          <w:szCs w:val="21"/>
          <w:lang w:eastAsia="ar-SA" w:bidi="ar-SA"/>
        </w:rPr>
      </w:pPr>
      <w:r w:rsidRPr="00DB6615">
        <w:rPr>
          <w:rFonts w:ascii="Arial" w:eastAsia="Times New Roman" w:hAnsi="Arial" w:cs="Arial"/>
          <w:b/>
          <w:kern w:val="0"/>
          <w:sz w:val="21"/>
          <w:szCs w:val="21"/>
          <w:lang w:eastAsia="ar-SA" w:bidi="ar-SA"/>
        </w:rPr>
        <w:t>Доходи загального фонду  бюджету Мукачівської міської ОТГ</w:t>
      </w:r>
    </w:p>
    <w:p w:rsidR="00DB6615" w:rsidRPr="00DB6615" w:rsidRDefault="00DB6615" w:rsidP="00DB6615">
      <w:pPr>
        <w:widowControl/>
        <w:ind w:firstLine="709"/>
        <w:jc w:val="both"/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</w:pPr>
    </w:p>
    <w:p w:rsidR="00DB6615" w:rsidRPr="00DB6615" w:rsidRDefault="00DB6615" w:rsidP="00DB6615">
      <w:pPr>
        <w:widowControl/>
        <w:ind w:firstLine="709"/>
        <w:jc w:val="both"/>
        <w:rPr>
          <w:rFonts w:ascii="Arial" w:eastAsia="Times New Roman" w:hAnsi="Arial" w:cs="Arial"/>
          <w:kern w:val="0"/>
          <w:sz w:val="21"/>
          <w:szCs w:val="21"/>
          <w:lang w:bidi="ar-SA"/>
        </w:rPr>
      </w:pP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 xml:space="preserve">За 2020 рік до загального фонду бюджету Мукачівської міської ОТГ надійшло 676 177,5 тис. грн. податків, зборів та інших доходів, при затвердженому плані 749 948,7 тис. грн. 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>Рівень виконання становить 90,2 відсотка. До плану не надійшло 73 771,2 тис. грн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 xml:space="preserve">. </w:t>
      </w:r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У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порівнянні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до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аналогічного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періоду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минулого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року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надходження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зросли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на 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20 698,9</w:t>
      </w:r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тис. грн.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або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на 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 xml:space="preserve">3,2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відсотка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.</w:t>
      </w:r>
    </w:p>
    <w:p w:rsidR="00DB6615" w:rsidRPr="00DB6615" w:rsidRDefault="00DB6615" w:rsidP="00DB6615">
      <w:pPr>
        <w:widowControl/>
        <w:shd w:val="clear" w:color="auto" w:fill="FFFFFF"/>
        <w:suppressAutoHyphens w:val="0"/>
        <w:ind w:firstLine="567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</w:pPr>
      <w:r w:rsidRPr="00DB6615">
        <w:rPr>
          <w:rFonts w:ascii="Arial" w:eastAsia="Times New Roman" w:hAnsi="Arial" w:cs="Arial"/>
          <w:kern w:val="0"/>
          <w:sz w:val="21"/>
          <w:szCs w:val="21"/>
          <w:lang w:eastAsia="ru-RU" w:bidi="ar-SA"/>
        </w:rPr>
        <w:t xml:space="preserve"> 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ru-RU" w:bidi="ar-SA"/>
        </w:rPr>
        <w:tab/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>Вжиття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>карантинних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>заходів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>суттєво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>вплинуло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 xml:space="preserve"> на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>виконання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 xml:space="preserve"> бюджету 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ru-RU" w:bidi="ar-SA"/>
        </w:rPr>
        <w:t xml:space="preserve">Мукачівської міської 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 xml:space="preserve">ОТГ в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>цілому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 xml:space="preserve">, а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>саме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>:</w:t>
      </w:r>
    </w:p>
    <w:p w:rsidR="00DB6615" w:rsidRPr="00DB6615" w:rsidRDefault="00DB6615" w:rsidP="00DB6615">
      <w:pPr>
        <w:widowControl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</w:pP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скасовано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плату за землю та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податок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на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нерухомість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за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березень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місяць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;</w:t>
      </w:r>
    </w:p>
    <w:p w:rsidR="00DB6615" w:rsidRPr="00DB6615" w:rsidRDefault="00DB6615" w:rsidP="00DB6615">
      <w:pPr>
        <w:widowControl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</w:pPr>
      <w:r w:rsidRPr="00DB6615">
        <w:rPr>
          <w:rFonts w:ascii="Arial" w:eastAsia="Times New Roman" w:hAnsi="Arial" w:cs="Arial"/>
          <w:bCs/>
          <w:kern w:val="0"/>
          <w:sz w:val="21"/>
          <w:szCs w:val="21"/>
          <w:lang w:eastAsia="ru-RU" w:bidi="ar-SA"/>
        </w:rPr>
        <w:t>зниження промисловими підприємствами обсягів виробництва та скороченням працівників, що спричинило зменшення обсягу фонду оплати праці на економічно активних підприємствах Мукачівської міської ОТГ;</w:t>
      </w:r>
    </w:p>
    <w:p w:rsidR="00DB6615" w:rsidRPr="00DB6615" w:rsidRDefault="00DB6615" w:rsidP="00DB6615">
      <w:pPr>
        <w:widowControl/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</w:pP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звільнено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від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сплати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єдиного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податку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фізичних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осіб-підприємців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І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 xml:space="preserve"> групи за травень, червень, </w:t>
      </w:r>
      <w:proofErr w:type="gram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 xml:space="preserve">грудень 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та</w:t>
      </w:r>
      <w:proofErr w:type="gram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 xml:space="preserve"> платників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 xml:space="preserve">єдиного податку 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ІІ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групи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за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травень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, 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>червень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;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 xml:space="preserve"> </w:t>
      </w:r>
    </w:p>
    <w:p w:rsidR="00DB6615" w:rsidRPr="00DB6615" w:rsidRDefault="00DB6615" w:rsidP="00DB6615">
      <w:pPr>
        <w:widowControl/>
        <w:numPr>
          <w:ilvl w:val="0"/>
          <w:numId w:val="6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</w:pP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зменшився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обсяг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доходів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до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оподаткування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платників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ІІІ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групи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єдиного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податку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;</w:t>
      </w:r>
    </w:p>
    <w:p w:rsidR="00DB6615" w:rsidRPr="00DB6615" w:rsidRDefault="00DB6615" w:rsidP="00DB6615">
      <w:pPr>
        <w:widowControl/>
        <w:numPr>
          <w:ilvl w:val="0"/>
          <w:numId w:val="6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</w:pP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звільнено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від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сплати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за договорами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сервітутного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землекористування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для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розміщення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тимчасових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споруд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(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терас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)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фізичних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та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юридичних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осіб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,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діяльність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яких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тимчасово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призупинена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у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зв’язку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з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дією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карантину (з 01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травня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по 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>31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грудня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2020 року);</w:t>
      </w:r>
    </w:p>
    <w:p w:rsidR="00DB6615" w:rsidRPr="00DB6615" w:rsidRDefault="00DB6615" w:rsidP="00DB6615">
      <w:pPr>
        <w:widowControl/>
        <w:numPr>
          <w:ilvl w:val="0"/>
          <w:numId w:val="6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</w:pP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>суттєво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>зменшився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>обсяг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val="ru-RU" w:eastAsia="ar-SA" w:bidi="ar-SA"/>
        </w:rPr>
        <w:t>реалізації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val="ru-RU" w:eastAsia="ar-SA" w:bidi="ar-SA"/>
        </w:rPr>
        <w:t>підакцизних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val="ru-RU" w:eastAsia="ar-SA" w:bidi="ar-SA"/>
        </w:rPr>
        <w:t>товарів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val="ru-RU" w:eastAsia="ar-SA" w:bidi="ar-SA"/>
        </w:rPr>
        <w:t xml:space="preserve"> СГ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val="ru-RU" w:eastAsia="ar-SA" w:bidi="ar-SA"/>
        </w:rPr>
        <w:t>роздрібної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val="ru-RU" w:eastAsia="ar-SA" w:bidi="ar-SA"/>
        </w:rPr>
        <w:t>торгівлі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val="ru-RU" w:eastAsia="ar-SA" w:bidi="ar-SA"/>
        </w:rPr>
        <w:t>;</w:t>
      </w:r>
    </w:p>
    <w:p w:rsidR="00DB6615" w:rsidRPr="00DB6615" w:rsidRDefault="00DB6615" w:rsidP="00DB6615">
      <w:pPr>
        <w:widowControl/>
        <w:numPr>
          <w:ilvl w:val="0"/>
          <w:numId w:val="6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</w:pP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зменшився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обсяг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надання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адміністративних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послуг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з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оформлення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та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обміну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документів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gram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( ЦНАП</w:t>
      </w:r>
      <w:proofErr w:type="gram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,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міграційна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служба).</w:t>
      </w:r>
    </w:p>
    <w:p w:rsidR="00DB6615" w:rsidRPr="00DB6615" w:rsidRDefault="00DB6615" w:rsidP="00DB6615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</w:pPr>
    </w:p>
    <w:p w:rsidR="00DB6615" w:rsidRPr="00DB6615" w:rsidRDefault="00DB6615" w:rsidP="00DB6615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</w:pP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Основні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надходження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до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загального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фонду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міського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бюджету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забезпечують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:</w:t>
      </w:r>
    </w:p>
    <w:p w:rsidR="00DB6615" w:rsidRPr="00DB6615" w:rsidRDefault="00DB6615" w:rsidP="00DB6615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</w:pPr>
    </w:p>
    <w:p w:rsidR="00DB6615" w:rsidRPr="00DB6615" w:rsidRDefault="00DB6615" w:rsidP="00DB6615">
      <w:pPr>
        <w:widowControl/>
        <w:numPr>
          <w:ilvl w:val="0"/>
          <w:numId w:val="3"/>
        </w:numPr>
        <w:suppressAutoHyphens w:val="0"/>
        <w:spacing w:line="360" w:lineRule="auto"/>
        <w:ind w:left="567" w:firstLine="0"/>
        <w:jc w:val="both"/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</w:pP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податок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на доходи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фізичних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осіб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– 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437 858,5</w:t>
      </w:r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тис. грн.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або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 xml:space="preserve">64,8 </w:t>
      </w:r>
      <w:proofErr w:type="spellStart"/>
      <w:proofErr w:type="gram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відс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.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;</w:t>
      </w:r>
      <w:proofErr w:type="gramEnd"/>
    </w:p>
    <w:p w:rsidR="00DB6615" w:rsidRPr="00DB6615" w:rsidRDefault="00DB6615" w:rsidP="00DB6615">
      <w:pPr>
        <w:widowControl/>
        <w:numPr>
          <w:ilvl w:val="0"/>
          <w:numId w:val="3"/>
        </w:numPr>
        <w:suppressAutoHyphens w:val="0"/>
        <w:spacing w:line="360" w:lineRule="auto"/>
        <w:ind w:left="567" w:firstLine="0"/>
        <w:jc w:val="both"/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</w:pP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місцеві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податки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і </w:t>
      </w:r>
      <w:proofErr w:type="spellStart"/>
      <w:proofErr w:type="gram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збори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 -</w:t>
      </w:r>
      <w:proofErr w:type="gram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 xml:space="preserve">145 515,8 </w:t>
      </w:r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тис. грн.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або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21,5</w:t>
      </w:r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відс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.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;</w:t>
      </w:r>
    </w:p>
    <w:p w:rsidR="00DB6615" w:rsidRPr="00DB6615" w:rsidRDefault="00DB6615" w:rsidP="00DB6615">
      <w:pPr>
        <w:widowControl/>
        <w:numPr>
          <w:ilvl w:val="0"/>
          <w:numId w:val="3"/>
        </w:numPr>
        <w:suppressAutoHyphens w:val="0"/>
        <w:spacing w:line="360" w:lineRule="auto"/>
        <w:ind w:left="567" w:firstLine="0"/>
        <w:jc w:val="both"/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</w:pP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 xml:space="preserve">акцизний податок з реалізації суб’єктами господарювання роздрібної торгівлі підакцизних товарів – 49 328,5 тис. грн. або 7,3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відс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.</w:t>
      </w:r>
    </w:p>
    <w:p w:rsidR="00DB6615" w:rsidRPr="00DB6615" w:rsidRDefault="00DB6615" w:rsidP="00DB6615">
      <w:pPr>
        <w:widowControl/>
        <w:numPr>
          <w:ilvl w:val="0"/>
          <w:numId w:val="3"/>
        </w:numPr>
        <w:suppressAutoHyphens w:val="0"/>
        <w:spacing w:line="360" w:lineRule="auto"/>
        <w:ind w:left="567" w:firstLine="0"/>
        <w:jc w:val="both"/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</w:pP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акцизний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податок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з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виробленого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в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Україні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та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ввезеного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на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митну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територію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України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ar-SA" w:bidi="ar-SA"/>
        </w:rPr>
        <w:t>пального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 xml:space="preserve"> – 27 420,3 тис. грн. або 4,1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відс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.</w:t>
      </w:r>
    </w:p>
    <w:p w:rsidR="00DB6615" w:rsidRPr="000673DC" w:rsidRDefault="00DB6615" w:rsidP="00DB6615">
      <w:pPr>
        <w:widowControl/>
        <w:tabs>
          <w:tab w:val="left" w:pos="9900"/>
        </w:tabs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0673DC">
        <w:rPr>
          <w:rFonts w:ascii="Times New Roman" w:eastAsia="Times New Roman" w:hAnsi="Times New Roman" w:cs="Times New Roman"/>
          <w:noProof/>
          <w:kern w:val="0"/>
          <w:lang w:eastAsia="uk-UA" w:bidi="ar-SA"/>
        </w:rPr>
        <w:lastRenderedPageBreak/>
        <w:drawing>
          <wp:inline distT="0" distB="0" distL="0" distR="0">
            <wp:extent cx="5805805" cy="4482465"/>
            <wp:effectExtent l="0" t="0" r="4445" b="1333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6615" w:rsidRPr="00DB6615" w:rsidRDefault="00DB6615" w:rsidP="00DB6615">
      <w:pPr>
        <w:widowControl/>
        <w:tabs>
          <w:tab w:val="left" w:pos="709"/>
          <w:tab w:val="left" w:pos="9900"/>
        </w:tabs>
        <w:jc w:val="center"/>
        <w:rPr>
          <w:rFonts w:ascii="Arial" w:eastAsia="Times New Roman" w:hAnsi="Arial" w:cs="Arial"/>
          <w:b/>
          <w:kern w:val="0"/>
          <w:sz w:val="21"/>
          <w:szCs w:val="21"/>
          <w:lang w:eastAsia="ar-SA" w:bidi="ar-SA"/>
        </w:rPr>
      </w:pPr>
      <w:r w:rsidRPr="00DB6615">
        <w:rPr>
          <w:rFonts w:ascii="Arial" w:eastAsia="Times New Roman" w:hAnsi="Arial" w:cs="Arial"/>
          <w:b/>
          <w:kern w:val="0"/>
          <w:sz w:val="21"/>
          <w:szCs w:val="21"/>
          <w:lang w:eastAsia="ar-SA" w:bidi="ar-SA"/>
        </w:rPr>
        <w:t>Офіційні трансферти бюджету Мукачівської міської ОТГ</w:t>
      </w:r>
    </w:p>
    <w:p w:rsidR="00DB6615" w:rsidRPr="00DB6615" w:rsidRDefault="00DB6615" w:rsidP="00DB6615">
      <w:pPr>
        <w:widowControl/>
        <w:ind w:firstLine="708"/>
        <w:jc w:val="both"/>
        <w:rPr>
          <w:rFonts w:ascii="Arial" w:eastAsia="Times New Roman" w:hAnsi="Arial" w:cs="Arial"/>
          <w:bCs/>
          <w:color w:val="000000"/>
          <w:kern w:val="0"/>
          <w:sz w:val="21"/>
          <w:szCs w:val="21"/>
          <w:lang w:eastAsia="ar-SA" w:bidi="ar-SA"/>
        </w:rPr>
      </w:pPr>
    </w:p>
    <w:p w:rsidR="00DB6615" w:rsidRPr="00DB6615" w:rsidRDefault="00DB6615" w:rsidP="00DB6615">
      <w:pPr>
        <w:widowControl/>
        <w:ind w:firstLine="708"/>
        <w:jc w:val="both"/>
        <w:rPr>
          <w:rFonts w:ascii="Arial" w:eastAsia="Times New Roman" w:hAnsi="Arial" w:cs="Arial"/>
          <w:bCs/>
          <w:color w:val="000000"/>
          <w:kern w:val="0"/>
          <w:sz w:val="21"/>
          <w:szCs w:val="21"/>
          <w:lang w:eastAsia="ar-SA" w:bidi="ar-SA"/>
        </w:rPr>
      </w:pPr>
      <w:r w:rsidRPr="00DB6615">
        <w:rPr>
          <w:rFonts w:ascii="Arial" w:eastAsia="Times New Roman" w:hAnsi="Arial" w:cs="Arial"/>
          <w:bCs/>
          <w:color w:val="000000"/>
          <w:kern w:val="0"/>
          <w:sz w:val="21"/>
          <w:szCs w:val="21"/>
          <w:lang w:eastAsia="ar-SA" w:bidi="ar-SA"/>
        </w:rPr>
        <w:t>За 2020 рік міський бюджет отримав офіційних  трансфертів у сумі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 xml:space="preserve"> </w:t>
      </w:r>
      <w:r w:rsidRPr="00DB6615">
        <w:rPr>
          <w:rFonts w:ascii="Arial" w:eastAsia="Times New Roman" w:hAnsi="Arial" w:cs="Arial"/>
          <w:bCs/>
          <w:color w:val="000000"/>
          <w:kern w:val="0"/>
          <w:sz w:val="21"/>
          <w:szCs w:val="21"/>
          <w:lang w:eastAsia="ar-SA" w:bidi="ar-SA"/>
        </w:rPr>
        <w:t>223 817,7 тис. грн., а саме:</w:t>
      </w:r>
    </w:p>
    <w:p w:rsidR="00DB6615" w:rsidRPr="00DB6615" w:rsidRDefault="00DB6615" w:rsidP="00DB6615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>освітня субвенція  - 167 146,2 тис. грн. ;</w:t>
      </w:r>
    </w:p>
    <w:p w:rsidR="00DB6615" w:rsidRPr="00DB6615" w:rsidRDefault="00DB6615" w:rsidP="00DB6615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>медична субвенція  - 17 901,1 тис. грн;</w:t>
      </w:r>
    </w:p>
    <w:p w:rsidR="00DB6615" w:rsidRPr="00DB6615" w:rsidRDefault="00DB6615" w:rsidP="00DB6615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>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 - 3836,3 тис. грн.;</w:t>
      </w:r>
    </w:p>
    <w:p w:rsidR="00DB6615" w:rsidRPr="00DB6615" w:rsidRDefault="00DB6615" w:rsidP="00DB6615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>на здійснення переданих видатків у сфері освіти за рахунок коштів освітньої субвенції - 2 758,2 тис. грн.;</w:t>
      </w:r>
    </w:p>
    <w:p w:rsidR="00DB6615" w:rsidRPr="00DB6615" w:rsidRDefault="00DB6615" w:rsidP="00DB6615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>на надання державної підтримки особам з особливими освітніми потребами за рахунок відповідної субвенції з державного бюджету – 2 898,4 тис. грн.;</w:t>
      </w:r>
    </w:p>
    <w:p w:rsidR="00DB6615" w:rsidRPr="00DB6615" w:rsidRDefault="00DB6615" w:rsidP="00DB6615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>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 –  3 948,3 тис. грн.;</w:t>
      </w:r>
    </w:p>
    <w:p w:rsidR="00DB6615" w:rsidRPr="00DB6615" w:rsidRDefault="00DB6615" w:rsidP="00DB6615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>на здійснення переданих видатків у сфері охорони здоров`я за рахунок коштів медичної субвенції – 16 713,6 тис. грн.;</w:t>
      </w:r>
    </w:p>
    <w:p w:rsidR="00DB6615" w:rsidRPr="00DB6615" w:rsidRDefault="00DB6615" w:rsidP="00DB6615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>на реалізацію проектів з реконструкції, капітального ремонту приймальних відділень в опорних закладах охорони здоров`я у госпітальних округах за рахунок відповідної субвенції з державного бюджету  - 3 488,6 тис. грн.;</w:t>
      </w:r>
    </w:p>
    <w:p w:rsidR="00DB6615" w:rsidRPr="00DB6615" w:rsidRDefault="00DB6615" w:rsidP="00DB6615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>на проведення виборів депутатів місцевих рад та сільських, селищних, міських голів, за рахунок відповідної субвенції з державного бюджету – 2 419,3 тис. грн.;</w:t>
      </w:r>
    </w:p>
    <w:p w:rsidR="00DB6615" w:rsidRPr="00DB6615" w:rsidRDefault="00DB6615" w:rsidP="00DB6615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>на здійснення підтримки окремих закладів та заходів у системі охорони здоров’я за рахунок відповідної субвенції з державного бюджету – 2 039,0 тис. грн.;</w:t>
      </w:r>
    </w:p>
    <w:p w:rsidR="00DB6615" w:rsidRPr="00DB6615" w:rsidRDefault="00DB6615" w:rsidP="00DB6615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 xml:space="preserve">на забезпечення подачею кисню ліжкового фонду закладів охорони здоров’я, які надають стаціонарну медичну допомогу пацієнтам з гострою респіраторною хворобою COVID-19, спричиненою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>короновірусом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 xml:space="preserve"> SARS-CoV-2, за рахунок відповідної субвенції з державного бюджету – 639,0 тис. грн.;</w:t>
      </w:r>
    </w:p>
    <w:p w:rsidR="00DB6615" w:rsidRPr="00DB6615" w:rsidRDefault="00DB6615" w:rsidP="00DB6615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uk-UA" w:bidi="ar-SA"/>
        </w:rPr>
        <w:t>інші субвенції – 29,7 тис. грн.</w:t>
      </w:r>
    </w:p>
    <w:p w:rsidR="00DB6615" w:rsidRPr="00DB6615" w:rsidRDefault="00DB6615" w:rsidP="00DB6615">
      <w:pPr>
        <w:widowControl/>
        <w:ind w:firstLine="708"/>
        <w:jc w:val="both"/>
        <w:rPr>
          <w:rFonts w:ascii="Arial" w:eastAsia="Times New Roman" w:hAnsi="Arial" w:cs="Arial"/>
          <w:bCs/>
          <w:color w:val="000000"/>
          <w:kern w:val="0"/>
          <w:sz w:val="21"/>
          <w:szCs w:val="21"/>
          <w:lang w:eastAsia="ar-SA" w:bidi="ar-SA"/>
        </w:rPr>
      </w:pPr>
    </w:p>
    <w:p w:rsidR="00DB6615" w:rsidRPr="00DB6615" w:rsidRDefault="00DB6615" w:rsidP="00DB6615">
      <w:pPr>
        <w:widowControl/>
        <w:ind w:firstLine="708"/>
        <w:jc w:val="both"/>
        <w:rPr>
          <w:rFonts w:ascii="Arial" w:eastAsia="Times New Roman" w:hAnsi="Arial" w:cs="Arial"/>
          <w:bCs/>
          <w:kern w:val="0"/>
          <w:sz w:val="21"/>
          <w:szCs w:val="21"/>
          <w:lang w:eastAsia="ar-SA" w:bidi="ar-SA"/>
        </w:rPr>
      </w:pPr>
      <w:r w:rsidRPr="00DB6615">
        <w:rPr>
          <w:rFonts w:ascii="Arial" w:eastAsia="Times New Roman" w:hAnsi="Arial" w:cs="Arial"/>
          <w:bCs/>
          <w:color w:val="000000"/>
          <w:kern w:val="0"/>
          <w:sz w:val="21"/>
          <w:szCs w:val="21"/>
          <w:lang w:eastAsia="ar-SA" w:bidi="ar-SA"/>
        </w:rPr>
        <w:lastRenderedPageBreak/>
        <w:t>В порівнянні з відповідним періодом минулого року надходження офіційних трансфертів зменшились  на 229 177,3 тис. грн. або на 50,6 відсотка</w:t>
      </w:r>
      <w:r w:rsidRPr="00DB6615">
        <w:rPr>
          <w:rFonts w:ascii="Arial" w:eastAsia="Times New Roman" w:hAnsi="Arial" w:cs="Arial"/>
          <w:bCs/>
          <w:kern w:val="0"/>
          <w:sz w:val="21"/>
          <w:szCs w:val="21"/>
          <w:lang w:eastAsia="ar-SA" w:bidi="ar-SA"/>
        </w:rPr>
        <w:t xml:space="preserve">, у зв’язку із запровадженням оновленого механізму надання субвенцій. </w:t>
      </w:r>
    </w:p>
    <w:p w:rsidR="00DB6615" w:rsidRPr="000673DC" w:rsidRDefault="00DB6615" w:rsidP="00DB6615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</w:pPr>
    </w:p>
    <w:p w:rsidR="00DB6615" w:rsidRPr="000673DC" w:rsidRDefault="00DB6615" w:rsidP="00DB6615">
      <w:pPr>
        <w:widowControl/>
        <w:jc w:val="center"/>
        <w:rPr>
          <w:rFonts w:ascii="Times New Roman" w:eastAsia="Times New Roman" w:hAnsi="Times New Roman" w:cs="Times New Roman"/>
          <w:noProof/>
          <w:kern w:val="0"/>
          <w:lang w:eastAsia="uk-UA" w:bidi="ar-SA"/>
        </w:rPr>
      </w:pPr>
      <w:r w:rsidRPr="000673DC">
        <w:rPr>
          <w:rFonts w:ascii="Times New Roman" w:eastAsia="Times New Roman" w:hAnsi="Times New Roman" w:cs="Times New Roman"/>
          <w:noProof/>
          <w:kern w:val="0"/>
          <w:lang w:eastAsia="uk-UA" w:bidi="ar-SA"/>
        </w:rPr>
        <w:drawing>
          <wp:inline distT="0" distB="0" distL="0" distR="0">
            <wp:extent cx="5886450" cy="29146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6615" w:rsidRPr="00DB6615" w:rsidRDefault="00DB6615" w:rsidP="00DB6615">
      <w:pPr>
        <w:widowControl/>
        <w:tabs>
          <w:tab w:val="left" w:pos="709"/>
          <w:tab w:val="left" w:pos="9900"/>
        </w:tabs>
        <w:jc w:val="center"/>
        <w:rPr>
          <w:rFonts w:ascii="Arial" w:eastAsia="Times New Roman" w:hAnsi="Arial" w:cs="Arial"/>
          <w:b/>
          <w:kern w:val="0"/>
          <w:sz w:val="21"/>
          <w:szCs w:val="21"/>
          <w:lang w:eastAsia="ar-SA" w:bidi="ar-SA"/>
        </w:rPr>
      </w:pPr>
      <w:r w:rsidRPr="00DB6615">
        <w:rPr>
          <w:rFonts w:ascii="Arial" w:eastAsia="Times New Roman" w:hAnsi="Arial" w:cs="Arial"/>
          <w:b/>
          <w:kern w:val="0"/>
          <w:sz w:val="21"/>
          <w:szCs w:val="21"/>
          <w:lang w:eastAsia="ar-SA" w:bidi="ar-SA"/>
        </w:rPr>
        <w:t>Доходи спеціального фонду  бюджету Мукачівської міської ОТГ</w:t>
      </w:r>
    </w:p>
    <w:p w:rsidR="00DB6615" w:rsidRPr="00DB6615" w:rsidRDefault="00DB6615" w:rsidP="00DB6615">
      <w:pPr>
        <w:widowControl/>
        <w:tabs>
          <w:tab w:val="left" w:pos="709"/>
          <w:tab w:val="left" w:pos="9900"/>
        </w:tabs>
        <w:jc w:val="center"/>
        <w:rPr>
          <w:rFonts w:ascii="Arial" w:eastAsia="Times New Roman" w:hAnsi="Arial" w:cs="Arial"/>
          <w:b/>
          <w:kern w:val="0"/>
          <w:sz w:val="21"/>
          <w:szCs w:val="21"/>
          <w:lang w:eastAsia="ar-SA" w:bidi="ar-SA"/>
        </w:rPr>
      </w:pPr>
    </w:p>
    <w:p w:rsidR="00DB6615" w:rsidRPr="00DB6615" w:rsidRDefault="00DB6615" w:rsidP="00DB6615">
      <w:pPr>
        <w:widowControl/>
        <w:tabs>
          <w:tab w:val="left" w:pos="0"/>
        </w:tabs>
        <w:jc w:val="both"/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</w:pP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ab/>
        <w:t xml:space="preserve">За 2020 рік до спеціального фонду міського бюджету надійшло 63 083,8 тис. грн., при затвердженому плані 96 584,2 тис. грн. Рівень виконання до затвердженого плану становить  65,3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відс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.</w:t>
      </w:r>
    </w:p>
    <w:p w:rsidR="00DB6615" w:rsidRPr="00DB6615" w:rsidRDefault="00DB6615" w:rsidP="00DB6615">
      <w:pPr>
        <w:widowControl/>
        <w:tabs>
          <w:tab w:val="left" w:pos="0"/>
        </w:tabs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ab/>
      </w:r>
      <w:bookmarkStart w:id="2" w:name="_Hlk45113004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 xml:space="preserve">У звітному періоді дохідну частину спеціального фонду за питомою вагою склали: </w:t>
      </w:r>
    </w:p>
    <w:p w:rsidR="00DB6615" w:rsidRPr="00DB6615" w:rsidRDefault="00DB6615" w:rsidP="00DB6615">
      <w:pPr>
        <w:widowControl/>
        <w:numPr>
          <w:ilvl w:val="0"/>
          <w:numId w:val="2"/>
        </w:numPr>
        <w:tabs>
          <w:tab w:val="num" w:pos="1701"/>
        </w:tabs>
        <w:ind w:left="0" w:firstLine="709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>41,4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 xml:space="preserve">%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>кошти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>від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 xml:space="preserve"> продажу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>зем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>ельних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 xml:space="preserve"> ділянок несільськогосподарського призначення, що перебувають у державній або комунальній власності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>;</w:t>
      </w:r>
    </w:p>
    <w:p w:rsidR="00DB6615" w:rsidRPr="00DB6615" w:rsidRDefault="00DB6615" w:rsidP="00DB6615">
      <w:pPr>
        <w:widowControl/>
        <w:numPr>
          <w:ilvl w:val="0"/>
          <w:numId w:val="2"/>
        </w:numPr>
        <w:tabs>
          <w:tab w:val="num" w:pos="1701"/>
        </w:tabs>
        <w:ind w:left="0" w:firstLine="709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>36,6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 xml:space="preserve">%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>власні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>надходження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>бюджетних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>установ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>;</w:t>
      </w:r>
    </w:p>
    <w:p w:rsidR="00DB6615" w:rsidRPr="00DB6615" w:rsidRDefault="00DB6615" w:rsidP="00DB6615">
      <w:pPr>
        <w:widowControl/>
        <w:numPr>
          <w:ilvl w:val="0"/>
          <w:numId w:val="2"/>
        </w:numPr>
        <w:tabs>
          <w:tab w:val="num" w:pos="1701"/>
        </w:tabs>
        <w:ind w:left="0" w:firstLine="709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>13,0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 xml:space="preserve">%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>к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ошти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від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відчуження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майна, 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що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перебуває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у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комунальній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власності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uk-UA" w:bidi="ar-SA"/>
        </w:rPr>
        <w:t>;</w:t>
      </w:r>
    </w:p>
    <w:p w:rsidR="00DB6615" w:rsidRPr="00DB6615" w:rsidRDefault="00DB6615" w:rsidP="00DB6615">
      <w:pPr>
        <w:widowControl/>
        <w:numPr>
          <w:ilvl w:val="0"/>
          <w:numId w:val="2"/>
        </w:numPr>
        <w:tabs>
          <w:tab w:val="num" w:pos="1701"/>
        </w:tabs>
        <w:ind w:left="0" w:firstLine="709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>7,9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 xml:space="preserve">%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>кошти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>пайової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  <w:t>участі</w:t>
      </w:r>
      <w:proofErr w:type="spellEnd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 xml:space="preserve"> у розвиток інфраструктури населеного пункту;</w:t>
      </w:r>
    </w:p>
    <w:p w:rsidR="00DB6615" w:rsidRPr="00DB6615" w:rsidRDefault="00DB6615" w:rsidP="00DB6615">
      <w:pPr>
        <w:widowControl/>
        <w:numPr>
          <w:ilvl w:val="0"/>
          <w:numId w:val="2"/>
        </w:numPr>
        <w:tabs>
          <w:tab w:val="num" w:pos="1701"/>
        </w:tabs>
        <w:ind w:left="0" w:firstLine="709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>0,7% цільові фонди, утворені органами місцевого самоврядування;</w:t>
      </w:r>
    </w:p>
    <w:p w:rsidR="00DB6615" w:rsidRPr="00DB6615" w:rsidRDefault="00DB6615" w:rsidP="00DB6615">
      <w:pPr>
        <w:widowControl/>
        <w:numPr>
          <w:ilvl w:val="0"/>
          <w:numId w:val="2"/>
        </w:numPr>
        <w:tabs>
          <w:tab w:val="num" w:pos="1701"/>
        </w:tabs>
        <w:ind w:left="0" w:firstLine="709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ar-S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>0,3 % екологічний податок.</w:t>
      </w:r>
    </w:p>
    <w:p w:rsidR="00DB6615" w:rsidRPr="00DB6615" w:rsidRDefault="00DB6615" w:rsidP="00DB6615">
      <w:pPr>
        <w:widowControl/>
        <w:numPr>
          <w:ilvl w:val="0"/>
          <w:numId w:val="2"/>
        </w:numPr>
        <w:tabs>
          <w:tab w:val="num" w:pos="1701"/>
        </w:tabs>
        <w:ind w:left="0" w:firstLine="709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</w:pP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>0,2% надходження коштів від відшкодування втрат с/г та л/г виробництв</w:t>
      </w:r>
      <w:bookmarkEnd w:id="2"/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ar-SA" w:bidi="ar-SA"/>
        </w:rPr>
        <w:t>а.</w:t>
      </w:r>
    </w:p>
    <w:p w:rsidR="00DB6615" w:rsidRPr="000673DC" w:rsidRDefault="00DB6615" w:rsidP="00DB6615">
      <w:pPr>
        <w:tabs>
          <w:tab w:val="num" w:pos="1701"/>
        </w:tabs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  <w:bookmarkStart w:id="3" w:name="_GoBack"/>
      <w:bookmarkEnd w:id="3"/>
      <w:r w:rsidRPr="000673DC">
        <w:rPr>
          <w:rFonts w:ascii="Times New Roman" w:eastAsia="Times New Roman" w:hAnsi="Times New Roman" w:cs="Times New Roman"/>
          <w:noProof/>
          <w:kern w:val="0"/>
          <w:lang w:eastAsia="uk-UA" w:bidi="ar-SA"/>
        </w:rPr>
        <w:drawing>
          <wp:inline distT="0" distB="0" distL="0" distR="0">
            <wp:extent cx="5905500" cy="36576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6615" w:rsidRPr="00DB6615" w:rsidRDefault="00DB6615" w:rsidP="00DB6615">
      <w:pPr>
        <w:widowControl/>
        <w:shd w:val="clear" w:color="auto" w:fill="FFFFFF"/>
        <w:suppressAutoHyphens w:val="0"/>
        <w:spacing w:before="90" w:after="90" w:line="290" w:lineRule="atLeast"/>
        <w:ind w:firstLine="709"/>
        <w:jc w:val="both"/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</w:pP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lastRenderedPageBreak/>
        <w:t>Надходження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 xml:space="preserve"> до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>спеціального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 xml:space="preserve"> фонду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>міського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 xml:space="preserve"> бюджету,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>які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 xml:space="preserve"> є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>джерелом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>фінансування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 xml:space="preserve"> бюджету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>розвитку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 xml:space="preserve">, за 2020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>рік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eastAsia="ru-RU" w:bidi="ar-SA"/>
        </w:rPr>
        <w:t xml:space="preserve">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>склали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 xml:space="preserve"> в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>сумі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 xml:space="preserve"> 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ru-RU" w:bidi="ar-SA"/>
        </w:rPr>
        <w:t xml:space="preserve">39 283,5 </w:t>
      </w:r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 xml:space="preserve">тис. грн. </w:t>
      </w:r>
    </w:p>
    <w:p w:rsidR="00DB6615" w:rsidRPr="00DB6615" w:rsidRDefault="00DB6615" w:rsidP="00DB6615">
      <w:pPr>
        <w:widowControl/>
        <w:ind w:firstLine="708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ar-SA" w:bidi="ar-SA"/>
        </w:rPr>
      </w:pPr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 xml:space="preserve">За питомою вагою у загальному обсязі надходжень до бюджету розвитку міського бюджету займають кошти від продажу земельних ділянок несільськогосподарського призначення, що перебувають у комунальній власності – 66,6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відс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 xml:space="preserve">., від відчуження майна, що перебуває в комунальній власності – 20,8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відс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 xml:space="preserve">., кошти пайової участі у розвитку інфраструктури населеного пункту –  12,6 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відс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  <w:t>.</w:t>
      </w:r>
      <w:r w:rsidRPr="00DB6615">
        <w:rPr>
          <w:rFonts w:ascii="Arial" w:eastAsia="Times New Roman" w:hAnsi="Arial" w:cs="Arial"/>
          <w:b/>
          <w:kern w:val="0"/>
          <w:sz w:val="21"/>
          <w:szCs w:val="21"/>
          <w:lang w:eastAsia="ar-SA" w:bidi="ar-SA"/>
        </w:rPr>
        <w:t xml:space="preserve"> </w:t>
      </w:r>
    </w:p>
    <w:p w:rsidR="00DB6615" w:rsidRPr="00DB6615" w:rsidRDefault="00DB6615" w:rsidP="00DB6615">
      <w:pPr>
        <w:pStyle w:val="3"/>
        <w:numPr>
          <w:ilvl w:val="0"/>
          <w:numId w:val="0"/>
        </w:numPr>
        <w:tabs>
          <w:tab w:val="left" w:pos="567"/>
        </w:tabs>
        <w:ind w:firstLine="567"/>
        <w:jc w:val="both"/>
        <w:rPr>
          <w:rFonts w:ascii="Arial" w:eastAsia="Times New Roman" w:hAnsi="Arial" w:cs="Arial"/>
          <w:b w:val="0"/>
          <w:bCs w:val="0"/>
          <w:color w:val="000000"/>
          <w:kern w:val="0"/>
          <w:sz w:val="21"/>
          <w:szCs w:val="21"/>
          <w:lang w:eastAsia="ar-SA" w:bidi="ar-SA"/>
        </w:rPr>
      </w:pPr>
      <w:r w:rsidRPr="00DB6615">
        <w:rPr>
          <w:rFonts w:ascii="Arial" w:hAnsi="Arial" w:cs="Arial"/>
          <w:bCs w:val="0"/>
          <w:color w:val="000000"/>
          <w:sz w:val="21"/>
          <w:szCs w:val="21"/>
        </w:rPr>
        <w:t>Видатки міського бюджету (разом загальний і спеціальний фонд)</w:t>
      </w:r>
      <w:r w:rsidRPr="00DB6615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за січень - </w:t>
      </w:r>
      <w:proofErr w:type="spellStart"/>
      <w:r w:rsidRPr="00DB6615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>грудень</w:t>
      </w:r>
      <w:proofErr w:type="spellEnd"/>
      <w:r w:rsidRPr="00DB6615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2020 року склали </w:t>
      </w:r>
      <w:r w:rsidRPr="00DB6615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 xml:space="preserve">1 006 582,7 </w:t>
      </w:r>
      <w:r w:rsidRPr="00DB6615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тис. грн., в тому числі видатки загального фонду – </w:t>
      </w:r>
      <w:r w:rsidRPr="00DB6615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 xml:space="preserve">808 579,8 </w:t>
      </w:r>
      <w:r w:rsidRPr="00DB6615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тис. грн. або </w:t>
      </w:r>
      <w:r w:rsidRPr="00DB6615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>94,1</w:t>
      </w:r>
      <w:r w:rsidRPr="00DB6615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відсотка затвердженого  плану з урахуванням змін за 2020 року, спеціального – </w:t>
      </w:r>
      <w:r w:rsidRPr="00DB6615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 xml:space="preserve">198 002,9 </w:t>
      </w:r>
      <w:r w:rsidRPr="00DB6615">
        <w:rPr>
          <w:rFonts w:ascii="Arial" w:hAnsi="Arial" w:cs="Arial"/>
          <w:b w:val="0"/>
          <w:bCs w:val="0"/>
          <w:color w:val="000000"/>
          <w:sz w:val="21"/>
          <w:szCs w:val="21"/>
        </w:rPr>
        <w:t>тис. грн. (</w:t>
      </w:r>
      <w:r w:rsidRPr="00DB6615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>72,7</w:t>
      </w:r>
      <w:r w:rsidRPr="00DB6615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%),        в т ч. бюджет розвитку – </w:t>
      </w:r>
      <w:r w:rsidRPr="00DB6615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 xml:space="preserve">173 175,3 </w:t>
      </w:r>
      <w:r w:rsidRPr="00DB6615">
        <w:rPr>
          <w:rFonts w:ascii="Arial" w:hAnsi="Arial" w:cs="Arial"/>
          <w:b w:val="0"/>
          <w:bCs w:val="0"/>
          <w:color w:val="000000"/>
          <w:sz w:val="21"/>
          <w:szCs w:val="21"/>
        </w:rPr>
        <w:t>тис. грн.</w:t>
      </w:r>
    </w:p>
    <w:p w:rsidR="00DB6615" w:rsidRPr="00DB6615" w:rsidRDefault="00DB6615" w:rsidP="00DB6615">
      <w:pPr>
        <w:spacing w:before="240"/>
        <w:ind w:firstLine="72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B6615">
        <w:rPr>
          <w:rFonts w:ascii="Arial" w:hAnsi="Arial" w:cs="Arial"/>
          <w:color w:val="000000"/>
          <w:sz w:val="21"/>
          <w:szCs w:val="21"/>
        </w:rPr>
        <w:t xml:space="preserve">Фінансовий ресурс бюджету в першочерговому порядку направлявся на захищені видатки бюджету Мукачівської міської об’єднаної територіальної громади. По загальному фонду виконання по окремим захищеним видаткам за січень – грудень 2020 року склало </w:t>
      </w:r>
      <w:r w:rsidRPr="00DB6615">
        <w:rPr>
          <w:rFonts w:ascii="Arial" w:hAnsi="Arial" w:cs="Arial"/>
          <w:sz w:val="21"/>
          <w:szCs w:val="21"/>
        </w:rPr>
        <w:t>566 339,9 тис. грн., або 70,1</w:t>
      </w:r>
      <w:r w:rsidRPr="00DB6615">
        <w:rPr>
          <w:rFonts w:ascii="Arial" w:hAnsi="Arial" w:cs="Arial"/>
          <w:color w:val="000000"/>
          <w:sz w:val="21"/>
          <w:szCs w:val="21"/>
        </w:rPr>
        <w:t xml:space="preserve"> % від обсягу видатків бюджету, у т. ч.: заробітна плата з нарахуваннями  – 463 756,1 тис. грн., або 81,9 %; медикаменти – 13 016,3 тис. грн., або 2,3 %; продукти харчування – 4 108,8 тис. грн., або 0,7 %; оплата енергоносіїв –  28 420,7 тис. грн., або 5,0 %, видатки соціального характеру (</w:t>
      </w:r>
      <w:proofErr w:type="spellStart"/>
      <w:r w:rsidRPr="00DB6615">
        <w:rPr>
          <w:rFonts w:ascii="Arial" w:hAnsi="Arial" w:cs="Arial"/>
          <w:color w:val="000000"/>
          <w:sz w:val="21"/>
          <w:szCs w:val="21"/>
        </w:rPr>
        <w:t>дороговартісне</w:t>
      </w:r>
      <w:proofErr w:type="spellEnd"/>
      <w:r w:rsidRPr="00DB6615">
        <w:rPr>
          <w:rFonts w:ascii="Arial" w:hAnsi="Arial" w:cs="Arial"/>
          <w:color w:val="000000"/>
          <w:sz w:val="21"/>
          <w:szCs w:val="21"/>
        </w:rPr>
        <w:t xml:space="preserve"> лікування, пільгові рецепти)  – 57 038,0 тис. грн.</w:t>
      </w:r>
      <w:r w:rsidRPr="00DB6615">
        <w:rPr>
          <w:rFonts w:ascii="Arial" w:hAnsi="Arial" w:cs="Arial"/>
          <w:noProof/>
          <w:color w:val="000000"/>
          <w:sz w:val="21"/>
          <w:szCs w:val="21"/>
          <w:lang w:eastAsia="uk-UA"/>
        </w:rPr>
        <w:t xml:space="preserve"> –   10,1%.</w:t>
      </w:r>
      <w:r w:rsidRPr="00DB66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DB6615" w:rsidRPr="00DB6615" w:rsidRDefault="00DB6615" w:rsidP="00DB6615">
      <w:pPr>
        <w:pStyle w:val="a5"/>
        <w:spacing w:before="240" w:after="0"/>
        <w:ind w:left="0" w:firstLine="709"/>
        <w:jc w:val="both"/>
        <w:rPr>
          <w:rFonts w:ascii="Arial" w:hAnsi="Arial" w:cs="Arial"/>
          <w:color w:val="000000"/>
          <w:sz w:val="21"/>
          <w:shd w:val="clear" w:color="auto" w:fill="FFFFFF"/>
        </w:rPr>
      </w:pPr>
      <w:r w:rsidRPr="00DB6615">
        <w:rPr>
          <w:rFonts w:ascii="Arial" w:hAnsi="Arial" w:cs="Arial"/>
          <w:color w:val="000000"/>
          <w:sz w:val="21"/>
        </w:rPr>
        <w:t xml:space="preserve">Видатки спеціального фонду міського бюджету склали   </w:t>
      </w:r>
      <w:r w:rsidRPr="00DB6615">
        <w:rPr>
          <w:rFonts w:ascii="Arial" w:hAnsi="Arial" w:cs="Arial"/>
          <w:color w:val="000000"/>
          <w:sz w:val="21"/>
          <w:lang w:val="ru-RU"/>
        </w:rPr>
        <w:t>198 002,9</w:t>
      </w:r>
      <w:r w:rsidRPr="00DB6615">
        <w:rPr>
          <w:rFonts w:ascii="Arial" w:hAnsi="Arial" w:cs="Arial"/>
          <w:b/>
          <w:bCs/>
          <w:color w:val="000000"/>
          <w:sz w:val="21"/>
          <w:lang w:val="ru-RU"/>
        </w:rPr>
        <w:t xml:space="preserve"> </w:t>
      </w:r>
      <w:r w:rsidRPr="00DB6615">
        <w:rPr>
          <w:rFonts w:ascii="Arial" w:hAnsi="Arial" w:cs="Arial"/>
          <w:color w:val="000000"/>
          <w:sz w:val="21"/>
        </w:rPr>
        <w:t xml:space="preserve">тис. грн., з них на видатки капітального характеру (в тому числі на розвиток інфраструктури міста) – </w:t>
      </w:r>
      <w:r w:rsidRPr="00DB6615">
        <w:rPr>
          <w:rFonts w:ascii="Arial" w:hAnsi="Arial" w:cs="Arial"/>
          <w:color w:val="000000"/>
          <w:sz w:val="21"/>
          <w:lang w:val="ru-RU"/>
        </w:rPr>
        <w:t>173175,3</w:t>
      </w:r>
      <w:r w:rsidRPr="00DB6615">
        <w:rPr>
          <w:rFonts w:ascii="Arial" w:hAnsi="Arial" w:cs="Arial"/>
          <w:b/>
          <w:bCs/>
          <w:color w:val="000000"/>
          <w:sz w:val="21"/>
        </w:rPr>
        <w:t xml:space="preserve"> </w:t>
      </w:r>
      <w:r w:rsidRPr="00DB6615">
        <w:rPr>
          <w:rFonts w:ascii="Arial" w:hAnsi="Arial" w:cs="Arial"/>
          <w:color w:val="000000"/>
          <w:sz w:val="21"/>
        </w:rPr>
        <w:t>тис. грн., в тому числі кошти що передаються із загального фонду бюджету до спеціального фонду бюджету розвитку –</w:t>
      </w:r>
      <w:r w:rsidRPr="00DB6615">
        <w:rPr>
          <w:rFonts w:ascii="Arial" w:hAnsi="Arial" w:cs="Arial"/>
          <w:color w:val="000000"/>
          <w:sz w:val="21"/>
          <w:shd w:val="clear" w:color="auto" w:fill="FFFFFF"/>
        </w:rPr>
        <w:t xml:space="preserve"> </w:t>
      </w:r>
      <w:r w:rsidRPr="00DB6615">
        <w:rPr>
          <w:rFonts w:ascii="Arial" w:hAnsi="Arial" w:cs="Arial"/>
          <w:color w:val="000000"/>
          <w:sz w:val="21"/>
          <w:shd w:val="clear" w:color="auto" w:fill="FFFFFF"/>
          <w:lang w:val="ru-RU"/>
        </w:rPr>
        <w:t xml:space="preserve">    86 041,1</w:t>
      </w:r>
      <w:r w:rsidRPr="00DB6615">
        <w:rPr>
          <w:rFonts w:ascii="Arial" w:hAnsi="Arial" w:cs="Arial"/>
          <w:color w:val="000000"/>
          <w:sz w:val="21"/>
          <w:shd w:val="clear" w:color="auto" w:fill="FFFFFF"/>
        </w:rPr>
        <w:t xml:space="preserve"> тис. грн. </w:t>
      </w:r>
    </w:p>
    <w:p w:rsidR="00DB6615" w:rsidRPr="00DB6615" w:rsidRDefault="00DB6615" w:rsidP="00DB6615">
      <w:pPr>
        <w:pStyle w:val="a5"/>
        <w:spacing w:before="240"/>
        <w:ind w:left="0" w:firstLine="851"/>
        <w:jc w:val="both"/>
        <w:rPr>
          <w:rFonts w:ascii="Arial" w:hAnsi="Arial" w:cs="Arial"/>
          <w:sz w:val="21"/>
        </w:rPr>
      </w:pPr>
      <w:r w:rsidRPr="00DB6615">
        <w:rPr>
          <w:rFonts w:ascii="Arial" w:hAnsi="Arial" w:cs="Arial"/>
          <w:sz w:val="21"/>
        </w:rPr>
        <w:t xml:space="preserve">Обсяги  залишків коштів міського бюджету станом на 01.01.2020 року склали 26 917 213,78  гривень, з них: по загальному фонду міського бюджету -  17 090 288,38 гривень, в тому числі: освітня субвенція – 314 120,98 гривень, медична субвенція – 3 862 664,01 гривень, субвенція з місцевого бюджету на </w:t>
      </w:r>
      <w:bookmarkStart w:id="4" w:name="_Hlk31635995"/>
      <w:r w:rsidRPr="00DB6615">
        <w:rPr>
          <w:rFonts w:ascii="Arial" w:hAnsi="Arial" w:cs="Arial"/>
          <w:sz w:val="21"/>
        </w:rPr>
        <w:t xml:space="preserve">надання державної підтримки особам з особливими освітніми потребами </w:t>
      </w:r>
      <w:bookmarkEnd w:id="4"/>
      <w:r w:rsidRPr="00DB6615">
        <w:rPr>
          <w:rFonts w:ascii="Arial" w:hAnsi="Arial" w:cs="Arial"/>
          <w:sz w:val="21"/>
        </w:rPr>
        <w:t>за рахунок відповідної субвенції з державного бюджету – 654 401,87 гривень, кошти місцевих бюджетів заблоковані на рахунках в установах банків (</w:t>
      </w:r>
      <w:proofErr w:type="spellStart"/>
      <w:r w:rsidRPr="00DB6615">
        <w:rPr>
          <w:rFonts w:ascii="Arial" w:hAnsi="Arial" w:cs="Arial"/>
          <w:sz w:val="21"/>
        </w:rPr>
        <w:t>Агробанк</w:t>
      </w:r>
      <w:proofErr w:type="spellEnd"/>
      <w:r w:rsidRPr="00DB6615">
        <w:rPr>
          <w:rFonts w:ascii="Arial" w:hAnsi="Arial" w:cs="Arial"/>
          <w:sz w:val="21"/>
        </w:rPr>
        <w:t>) – 27 025,63 гривень; по спеціальному фонду міського бюджету 9 826 925,40 гривень, в тому числі: бюджету розвитку 8 322 739,81 гривень, навколишнє середовище – 95 165,81 гривень,</w:t>
      </w:r>
      <w:r w:rsidRPr="00DB6615">
        <w:rPr>
          <w:rFonts w:ascii="Arial" w:hAnsi="Arial" w:cs="Arial"/>
          <w:color w:val="000000"/>
          <w:sz w:val="21"/>
        </w:rPr>
        <w:t xml:space="preserve"> відшкодування с/г втрат – </w:t>
      </w:r>
      <w:r w:rsidRPr="00DB6615">
        <w:rPr>
          <w:rFonts w:ascii="Arial" w:hAnsi="Arial" w:cs="Arial"/>
          <w:sz w:val="21"/>
        </w:rPr>
        <w:t>804 063,30 гривні</w:t>
      </w:r>
      <w:r w:rsidRPr="00DB6615">
        <w:rPr>
          <w:rFonts w:ascii="Arial" w:hAnsi="Arial" w:cs="Arial"/>
          <w:color w:val="000000"/>
          <w:sz w:val="21"/>
        </w:rPr>
        <w:t xml:space="preserve">, </w:t>
      </w:r>
      <w:r w:rsidRPr="00DB6615">
        <w:rPr>
          <w:rFonts w:ascii="Arial" w:hAnsi="Arial" w:cs="Arial"/>
          <w:iCs/>
          <w:sz w:val="21"/>
        </w:rPr>
        <w:t>цільові фонди</w:t>
      </w:r>
      <w:r w:rsidRPr="00DB6615">
        <w:rPr>
          <w:rFonts w:ascii="Arial" w:hAnsi="Arial" w:cs="Arial"/>
          <w:sz w:val="21"/>
        </w:rPr>
        <w:t xml:space="preserve"> утворені Верховною Радою Автономної Республіки Крим, органами місцевого самоврядування та місцевими органами виконавчої влади – 385 256,92 гривень, збір з власників транспортних засобів – 193 246,56 гривень, повернення довгострокових кредитів, наданих індивідуальним забудовникам житла на селі – 26 453,00 гривень . </w:t>
      </w:r>
    </w:p>
    <w:p w:rsidR="00DB6615" w:rsidRPr="00DB6615" w:rsidRDefault="00DB6615" w:rsidP="00DB6615">
      <w:pPr>
        <w:widowControl/>
        <w:suppressAutoHyphens w:val="0"/>
        <w:spacing w:after="120"/>
        <w:ind w:firstLine="851"/>
        <w:jc w:val="both"/>
        <w:rPr>
          <w:rFonts w:ascii="Arial" w:eastAsia="Times New Roman" w:hAnsi="Arial" w:cs="Arial"/>
          <w:kern w:val="0"/>
          <w:sz w:val="21"/>
          <w:szCs w:val="21"/>
          <w:lang w:eastAsia="ru-RU" w:bidi="ar-SA"/>
        </w:rPr>
      </w:pPr>
      <w:r w:rsidRPr="00DB6615">
        <w:rPr>
          <w:rFonts w:ascii="Arial" w:eastAsia="Times New Roman" w:hAnsi="Arial" w:cs="Arial"/>
          <w:kern w:val="0"/>
          <w:sz w:val="21"/>
          <w:szCs w:val="21"/>
          <w:lang w:eastAsia="ru-RU" w:bidi="ar-SA"/>
        </w:rPr>
        <w:t>Станом на 31.12.2020 року обсяг нерозподілених залишків коштів міського бюджету склав 4 243 788,22 гривень, з них: по загальному фонду міського бюджету -  1 421 686,82 гривень, в тому числі: освітня субвенція – 314 120,98 гривень, 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– 654 401,87 гривень, кошти місцевих бюджетів заблоковані на рахунках в установах банків (</w:t>
      </w:r>
      <w:proofErr w:type="spellStart"/>
      <w:r w:rsidRPr="00DB6615">
        <w:rPr>
          <w:rFonts w:ascii="Arial" w:eastAsia="Times New Roman" w:hAnsi="Arial" w:cs="Arial"/>
          <w:kern w:val="0"/>
          <w:sz w:val="21"/>
          <w:szCs w:val="21"/>
          <w:lang w:eastAsia="ru-RU" w:bidi="ar-SA"/>
        </w:rPr>
        <w:t>Агробанк</w:t>
      </w:r>
      <w:proofErr w:type="spellEnd"/>
      <w:r w:rsidRPr="00DB6615">
        <w:rPr>
          <w:rFonts w:ascii="Arial" w:eastAsia="Times New Roman" w:hAnsi="Arial" w:cs="Arial"/>
          <w:kern w:val="0"/>
          <w:sz w:val="21"/>
          <w:szCs w:val="21"/>
          <w:lang w:eastAsia="ru-RU" w:bidi="ar-SA"/>
        </w:rPr>
        <w:t>) –      27 025,63 гривень; по спеціальному фонду міського бюджету 822 101,4 гривень, в тому числі: бюджету розвитку 83 080,81 гривень, навколишнє середовище – 0,81 гривень,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ru-RU" w:bidi="ar-SA"/>
        </w:rPr>
        <w:t xml:space="preserve"> відшкодування с/г втрат – 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ru-RU" w:bidi="ar-SA"/>
        </w:rPr>
        <w:t>134 063,30 гривні</w:t>
      </w:r>
      <w:r w:rsidRPr="00DB6615">
        <w:rPr>
          <w:rFonts w:ascii="Arial" w:eastAsia="Times New Roman" w:hAnsi="Arial" w:cs="Arial"/>
          <w:color w:val="000000"/>
          <w:kern w:val="0"/>
          <w:sz w:val="21"/>
          <w:szCs w:val="21"/>
          <w:lang w:eastAsia="ru-RU" w:bidi="ar-SA"/>
        </w:rPr>
        <w:t xml:space="preserve">, </w:t>
      </w:r>
      <w:r w:rsidRPr="00DB6615">
        <w:rPr>
          <w:rFonts w:ascii="Arial" w:eastAsia="Times New Roman" w:hAnsi="Arial" w:cs="Arial"/>
          <w:iCs/>
          <w:kern w:val="0"/>
          <w:sz w:val="21"/>
          <w:szCs w:val="21"/>
          <w:lang w:eastAsia="ru-RU" w:bidi="ar-SA"/>
        </w:rPr>
        <w:t>цільові фонди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ru-RU" w:bidi="ar-SA"/>
        </w:rPr>
        <w:t xml:space="preserve"> утворені Верховною Радою Автономної Республіки Крим, органами місцевого самоврядування та місцевими органами виконавчої влади – 385</w:t>
      </w:r>
      <w:r w:rsidRPr="00DB6615">
        <w:rPr>
          <w:rFonts w:ascii="Arial" w:eastAsia="Times New Roman" w:hAnsi="Arial" w:cs="Arial"/>
          <w:kern w:val="0"/>
          <w:sz w:val="21"/>
          <w:szCs w:val="21"/>
          <w:lang w:val="ru-RU" w:eastAsia="ru-RU" w:bidi="ar-SA"/>
        </w:rPr>
        <w:t> </w:t>
      </w:r>
      <w:r w:rsidRPr="00DB6615">
        <w:rPr>
          <w:rFonts w:ascii="Arial" w:eastAsia="Times New Roman" w:hAnsi="Arial" w:cs="Arial"/>
          <w:kern w:val="0"/>
          <w:sz w:val="21"/>
          <w:szCs w:val="21"/>
          <w:lang w:eastAsia="ru-RU" w:bidi="ar-SA"/>
        </w:rPr>
        <w:t xml:space="preserve">256,92 гривень, збір з власників транспортних засобів – 193 246,56 гривень, повернення довгострокових кредитів, наданих індивідуальним забудовникам житла на селі – 26 453,00 гривень . </w:t>
      </w:r>
    </w:p>
    <w:p w:rsidR="00DB6615" w:rsidRPr="00DB6615" w:rsidRDefault="00DB6615" w:rsidP="00DB6615">
      <w:pPr>
        <w:pStyle w:val="a5"/>
        <w:ind w:left="0" w:firstLine="993"/>
        <w:jc w:val="both"/>
        <w:rPr>
          <w:rFonts w:ascii="Arial" w:hAnsi="Arial" w:cs="Arial"/>
          <w:sz w:val="21"/>
        </w:rPr>
      </w:pPr>
      <w:r w:rsidRPr="00DB6615">
        <w:rPr>
          <w:rFonts w:ascii="Arial" w:hAnsi="Arial" w:cs="Arial"/>
          <w:sz w:val="21"/>
        </w:rPr>
        <w:t>Станом на 31.12.2020 року кошти резервного фонду бюджету Мукачівської міської об’єднаної територіальної громади не використовувались, обсяг резервного фонду становить 6 100 000,00 (шість мільйонів сто тисяч грн. 00 коп.) гривень.</w:t>
      </w:r>
    </w:p>
    <w:p w:rsidR="00535D8D" w:rsidRPr="00DB6615" w:rsidRDefault="00DB6615" w:rsidP="00DB6615">
      <w:pPr>
        <w:jc w:val="right"/>
        <w:rPr>
          <w:rFonts w:ascii="Arial" w:hAnsi="Arial" w:cs="Arial"/>
          <w:b/>
          <w:sz w:val="21"/>
          <w:szCs w:val="21"/>
        </w:rPr>
      </w:pPr>
      <w:r w:rsidRPr="00DB6615">
        <w:rPr>
          <w:rFonts w:ascii="Arial" w:hAnsi="Arial" w:cs="Arial"/>
          <w:b/>
          <w:sz w:val="21"/>
          <w:szCs w:val="21"/>
        </w:rPr>
        <w:t>Фінансове управління Мукачівської міської ради</w:t>
      </w:r>
    </w:p>
    <w:sectPr w:rsidR="00535D8D" w:rsidRPr="00DB6615" w:rsidSect="00DB66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2D82AD3"/>
    <w:multiLevelType w:val="hybridMultilevel"/>
    <w:tmpl w:val="1436A556"/>
    <w:lvl w:ilvl="0" w:tplc="5E7C44AE"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 w15:restartNumberingAfterBreak="0">
    <w:nsid w:val="4EB54B50"/>
    <w:multiLevelType w:val="hybridMultilevel"/>
    <w:tmpl w:val="E906277C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7F57F4E"/>
    <w:multiLevelType w:val="hybridMultilevel"/>
    <w:tmpl w:val="2BF25866"/>
    <w:lvl w:ilvl="0" w:tplc="0422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3E62160"/>
    <w:multiLevelType w:val="hybridMultilevel"/>
    <w:tmpl w:val="55E23D8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15"/>
    <w:rsid w:val="00535D8D"/>
    <w:rsid w:val="00D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91FA1-92AE-4D67-8EC3-9084FBDD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1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0"/>
    <w:link w:val="30"/>
    <w:qFormat/>
    <w:rsid w:val="00DB6615"/>
    <w:pPr>
      <w:keepNext/>
      <w:numPr>
        <w:ilvl w:val="2"/>
        <w:numId w:val="1"/>
      </w:numPr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B6615"/>
    <w:rPr>
      <w:rFonts w:ascii="Liberation Sans" w:eastAsia="Droid Sans Fallback" w:hAnsi="Liberation Sans" w:cs="FreeSans"/>
      <w:b/>
      <w:bCs/>
      <w:kern w:val="1"/>
      <w:sz w:val="28"/>
      <w:szCs w:val="28"/>
      <w:lang w:eastAsia="zh-CN" w:bidi="hi-IN"/>
    </w:rPr>
  </w:style>
  <w:style w:type="paragraph" w:styleId="a4">
    <w:name w:val="Normal (Web)"/>
    <w:basedOn w:val="a"/>
    <w:uiPriority w:val="99"/>
    <w:unhideWhenUsed/>
    <w:rsid w:val="00DB66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5">
    <w:name w:val="Body Text Indent"/>
    <w:basedOn w:val="a"/>
    <w:link w:val="a6"/>
    <w:uiPriority w:val="99"/>
    <w:semiHidden/>
    <w:unhideWhenUsed/>
    <w:rsid w:val="00DB6615"/>
    <w:pPr>
      <w:spacing w:after="120"/>
      <w:ind w:left="283"/>
    </w:pPr>
    <w:rPr>
      <w:rFonts w:cs="Mangal"/>
      <w:kern w:val="2"/>
      <w:szCs w:val="21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DB6615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0">
    <w:name w:val="Body Text"/>
    <w:basedOn w:val="a"/>
    <w:link w:val="a7"/>
    <w:uiPriority w:val="99"/>
    <w:semiHidden/>
    <w:unhideWhenUsed/>
    <w:rsid w:val="00DB6615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DB661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6;&#1054;&#1041;&#1054;&#1058;&#1040;\&#1040;&#1085;&#1072;&#1083;&#1110;&#1079;%202020\&#1042;&#1080;&#1082;&#1086;&#1085;&#1072;&#1085;&#1085;&#1103;%20&#1079;&#1072;%20%202020%20&#1088;\&#1044;&#1110;&#1072;&#1075;&#1088;&#1072;&#1084;&#1080;%202020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F:\&#1056;&#1054;&#1041;&#1054;&#1058;&#1040;\&#1040;&#1085;&#1072;&#1083;&#1110;&#1079;%202020\&#1042;&#1080;&#1082;&#1086;&#1085;&#1072;&#1085;&#1085;&#1103;%20&#1079;&#1072;%20%202020%20&#1088;\&#1044;&#1110;&#1072;&#1075;&#1088;&#1072;&#1084;&#1080;%202020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6;&#1054;&#1041;&#1054;&#1058;&#1040;\&#1040;&#1085;&#1072;&#1083;&#1110;&#1079;%202019\&#1042;&#1080;&#1082;&#1086;&#1085;&#1072;&#1085;&#1085;&#1103;%20&#1079;&#1072;%20%202019%20&#1088;\&#1044;&#1110;&#1072;&#1075;&#1088;&#1072;&#1084;&#1080;2019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6;&#1054;&#1041;&#1054;&#1058;&#1040;\&#1040;&#1085;&#1072;&#1083;&#1110;&#1079;%202020\&#1042;&#1080;&#1082;&#1086;&#1085;&#1072;&#1085;&#1085;&#1103;%20&#1079;&#1072;%20%202020%20&#1088;\&#1044;&#1110;&#1072;&#1075;&#1088;&#1072;&#1084;&#1080;%202020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F:\&#1056;&#1054;&#1041;&#1054;&#1058;&#1040;\&#1040;&#1085;&#1072;&#1083;&#1110;&#1079;%202020\&#1042;&#1080;&#1082;&#1086;&#1085;&#1072;&#1085;&#1085;&#1103;%20&#1079;&#1072;%209%20&#1084;&#1110;&#1089;&#1103;&#1094;&#1110;&#1074;%202020%20&#1088;\&#1044;&#1110;&#1072;&#1075;&#1088;&#1072;&#1084;&#1072;%20&#1089;&#1087;&#1077;&#1094;&#1092;&#1086;&#1085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baseline="0">
                <a:solidFill>
                  <a:schemeClr val="tx1"/>
                </a:solidFill>
                <a:latin typeface="Times New Roman" panose="02020603050405020304" pitchFamily="18" charset="0"/>
              </a:rPr>
              <a:t>Структура доходів бюджету  Мукачівської міської ОТГ</a:t>
            </a:r>
          </a:p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baseline="0">
                <a:solidFill>
                  <a:schemeClr val="tx1"/>
                </a:solidFill>
                <a:latin typeface="Times New Roman" panose="02020603050405020304" pitchFamily="18" charset="0"/>
              </a:rPr>
              <a:t>за 2020 рік</a:t>
            </a:r>
          </a:p>
        </c:rich>
      </c:tx>
      <c:layout>
        <c:manualLayout>
          <c:xMode val="edge"/>
          <c:yMode val="edge"/>
          <c:x val="0.18225606255889265"/>
          <c:y val="5.267693444477798E-2"/>
        </c:manualLayout>
      </c:layout>
      <c:overlay val="0"/>
      <c:spPr>
        <a:solidFill>
          <a:schemeClr val="bg1"/>
        </a:solidFill>
        <a:ln>
          <a:noFill/>
        </a:ln>
        <a:effectLst/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04727270126657E-2"/>
          <c:y val="0.34199644399288803"/>
          <c:w val="0.80019309575403896"/>
          <c:h val="0.6177861931481438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766833301150707E-2"/>
                  <c:y val="-0.2148393254362266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900"/>
                      <a:t>Власні доходи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900"/>
                      <a:t> загального</a:t>
                    </a:r>
                    <a:r>
                      <a:rPr lang="uk-UA" sz="900" baseline="0"/>
                      <a:t> фонду  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900" baseline="0"/>
                      <a:t>  676 177,5 тис. грн.;     70,2 %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1"/>
              <c:layout>
                <c:manualLayout>
                  <c:x val="-4.8023772232830567E-2"/>
                  <c:y val="5.309072436326690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900"/>
                      <a:t>Власні</a:t>
                    </a:r>
                    <a:r>
                      <a:rPr lang="uk-UA" sz="900" baseline="0"/>
                      <a:t> доходи спеціального фонду                   63 083,8  тис. грн.;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900" baseline="0"/>
                      <a:t> 6,6%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2"/>
              <c:layout>
                <c:manualLayout>
                  <c:x val="-4.62281247541605E-2"/>
                  <c:y val="-2.572978964139746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900" baseline="0"/>
                      <a:t>Трансферти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900" baseline="0"/>
                      <a:t> 223 817,7 тис. грн.;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900" baseline="0"/>
                      <a:t> 23,2 %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'структура доходів 2020'!$C$12:$C$14</c:f>
              <c:strCache>
                <c:ptCount val="3"/>
                <c:pt idx="0">
                  <c:v>Власні доходи загального фонду</c:v>
                </c:pt>
                <c:pt idx="1">
                  <c:v>Власні доходи спеціального фонду</c:v>
                </c:pt>
                <c:pt idx="2">
                  <c:v>Трансферти</c:v>
                </c:pt>
              </c:strCache>
            </c:strRef>
          </c:cat>
          <c:val>
            <c:numRef>
              <c:f>'структура доходів 2020'!$D$12:$D$14</c:f>
              <c:numCache>
                <c:formatCode>#\ ##0.0</c:formatCode>
                <c:ptCount val="3"/>
                <c:pt idx="0">
                  <c:v>676177.5</c:v>
                </c:pt>
                <c:pt idx="1">
                  <c:v>63083.8</c:v>
                </c:pt>
                <c:pt idx="2">
                  <c:v>223817.7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'структура доходів 2020'!$C$12:$C$14</c:f>
              <c:strCache>
                <c:ptCount val="3"/>
                <c:pt idx="0">
                  <c:v>Власні доходи загального фонду</c:v>
                </c:pt>
                <c:pt idx="1">
                  <c:v>Власні доходи спеціального фонду</c:v>
                </c:pt>
                <c:pt idx="2">
                  <c:v>Трансферти</c:v>
                </c:pt>
              </c:strCache>
            </c:strRef>
          </c:cat>
          <c:val>
            <c:numRef>
              <c:f>'структура доходів 2020'!$E$12:$E$14</c:f>
              <c:numCache>
                <c:formatCode>0.0%</c:formatCode>
                <c:ptCount val="3"/>
                <c:pt idx="0">
                  <c:v>0.70209972390634623</c:v>
                </c:pt>
                <c:pt idx="1">
                  <c:v>6.5502206984058425E-2</c:v>
                </c:pt>
                <c:pt idx="2">
                  <c:v>0.23239806910959537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 b="1" baseline="0">
                <a:solidFill>
                  <a:schemeClr val="tx1"/>
                </a:solidFill>
              </a:rPr>
              <a:t> </a:t>
            </a:r>
            <a:r>
              <a:rPr lang="uk-UA" sz="1300" b="1" baseline="0">
                <a:solidFill>
                  <a:schemeClr val="tx1"/>
                </a:solidFill>
              </a:rPr>
              <a:t>Показники надходжень</a:t>
            </a:r>
            <a:r>
              <a:rPr lang="uk-UA" sz="1300" b="1" i="0" baseline="0">
                <a:solidFill>
                  <a:sysClr val="windowText" lastClr="000000"/>
                </a:solidFill>
                <a:effectLst/>
              </a:rPr>
              <a:t> до </a:t>
            </a:r>
            <a:r>
              <a:rPr lang="uk-UA" sz="1300" b="1" i="0" baseline="0">
                <a:effectLst/>
              </a:rPr>
              <a:t> бюджету Мукачівської міської ОТГ </a:t>
            </a:r>
          </a:p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 sz="1300" b="1" i="0" baseline="0">
                <a:effectLst/>
              </a:rPr>
              <a:t>за 2020  -2019 рр.</a:t>
            </a:r>
            <a:endParaRPr lang="uk-UA" sz="1300">
              <a:effectLst/>
            </a:endParaRPr>
          </a:p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 b="1" baseline="0">
                <a:solidFill>
                  <a:schemeClr val="tx1"/>
                </a:solidFill>
              </a:rPr>
              <a:t>(млн. грн.)</a:t>
            </a:r>
          </a:p>
        </c:rich>
      </c:tx>
      <c:layout>
        <c:manualLayout>
          <c:xMode val="edge"/>
          <c:yMode val="edge"/>
          <c:x val="0.16600601172962304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'Показники надходжень 2020'!$B$8</c:f>
              <c:strCache>
                <c:ptCount val="1"/>
                <c:pt idx="0">
                  <c:v> 2020 р.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1.0085728693898134E-2"/>
                  <c:y val="-5.7971014492753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17145738779627E-3"/>
                  <c:y val="-4.2512077294685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0514372163387323E-3"/>
                  <c:y val="-5.0241545893719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'Показники надходжень 2020'!$A$9:$A$11</c:f>
              <c:strCache>
                <c:ptCount val="3"/>
                <c:pt idx="0">
                  <c:v>Доходи загального фонду (без транфсертів)</c:v>
                </c:pt>
                <c:pt idx="1">
                  <c:v>Трансферти</c:v>
                </c:pt>
                <c:pt idx="2">
                  <c:v>Доходи спеціального фонду (без трансфертів)</c:v>
                </c:pt>
              </c:strCache>
            </c:strRef>
          </c:cat>
          <c:val>
            <c:numRef>
              <c:f>'Показники надходжень 2020'!$B$9:$B$11</c:f>
              <c:numCache>
                <c:formatCode>#\ ##0.0</c:formatCode>
                <c:ptCount val="3"/>
                <c:pt idx="0">
                  <c:v>676.2</c:v>
                </c:pt>
                <c:pt idx="1">
                  <c:v>223.8</c:v>
                </c:pt>
                <c:pt idx="2">
                  <c:v>63.1</c:v>
                </c:pt>
              </c:numCache>
            </c:numRef>
          </c:val>
        </c:ser>
        <c:ser>
          <c:idx val="1"/>
          <c:order val="1"/>
          <c:tx>
            <c:strRef>
              <c:f>'Показники надходжень 2020'!$C$8</c:f>
              <c:strCache>
                <c:ptCount val="1"/>
                <c:pt idx="0">
                  <c:v> 2019 р.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4.0342835360405969E-2"/>
                  <c:y val="-1.9323823652478221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1"/>
              <c:layout>
                <c:manualLayout>
                  <c:x val="3.8325769036812909E-2"/>
                  <c:y val="-4.2512077294686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8325769036812909E-2"/>
                  <c:y val="-5.7971014492753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'Показники надходжень 2020'!$A$9:$A$11</c:f>
              <c:strCache>
                <c:ptCount val="3"/>
                <c:pt idx="0">
                  <c:v>Доходи загального фонду (без транфсертів)</c:v>
                </c:pt>
                <c:pt idx="1">
                  <c:v>Трансферти</c:v>
                </c:pt>
                <c:pt idx="2">
                  <c:v>Доходи спеціального фонду (без трансфертів)</c:v>
                </c:pt>
              </c:strCache>
            </c:strRef>
          </c:cat>
          <c:val>
            <c:numRef>
              <c:f>'Показники надходжень 2020'!$C$9:$C$11</c:f>
              <c:numCache>
                <c:formatCode>#\ ##0.0</c:formatCode>
                <c:ptCount val="3"/>
                <c:pt idx="0">
                  <c:v>655.5</c:v>
                </c:pt>
                <c:pt idx="1">
                  <c:v>453</c:v>
                </c:pt>
                <c:pt idx="2">
                  <c:v>97.6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8841360"/>
        <c:axId val="478845672"/>
        <c:axId val="0"/>
      </c:bar3DChart>
      <c:catAx>
        <c:axId val="47884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78845672"/>
        <c:crosses val="autoZero"/>
        <c:auto val="1"/>
        <c:lblAlgn val="ctr"/>
        <c:lblOffset val="100"/>
        <c:noMultiLvlLbl val="0"/>
      </c:catAx>
      <c:valAx>
        <c:axId val="478845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788413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Структура власних надходжень загального фонду бюджету </a:t>
            </a:r>
          </a:p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Мукачівської міської ОТГ </a:t>
            </a:r>
          </a:p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за 2020 рік</a:t>
            </a:r>
          </a:p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endParaRPr>
          </a:p>
        </c:rich>
      </c:tx>
      <c:layout>
        <c:manualLayout>
          <c:xMode val="edge"/>
          <c:yMode val="edge"/>
          <c:x val="0.17247196069995699"/>
          <c:y val="1.8615970301009671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294283417876448"/>
          <c:y val="0.52502423683526045"/>
          <c:w val="0.48735361701134244"/>
          <c:h val="0.4215943817833581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/>
          </c:dPt>
          <c:dPt>
            <c:idx val="3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0"/>
              <c:layout>
                <c:manualLayout>
                  <c:x val="7.9193200397461624E-2"/>
                  <c:y val="-5.3337565050050127E-2"/>
                </c:manualLayout>
              </c:layout>
              <c:tx>
                <c:rich>
                  <a:bodyPr/>
                  <a:lstStyle/>
                  <a:p>
                    <a:fld id="{5356E408-7821-4372-8FCA-4333DE533E58}" type="CATEGORYNAME">
                      <a:rPr lang="uk-UA"/>
                      <a:pPr/>
                      <a:t>[ИМЯ КАТЕГОРИИ]</a:t>
                    </a:fld>
                    <a:r>
                      <a:rPr lang="uk-UA" baseline="0"/>
                      <a:t>; </a:t>
                    </a:r>
                    <a:fld id="{EF64915D-1F0E-46E4-9264-5653FD539585}" type="VALUE">
                      <a:rPr lang="uk-UA" baseline="0"/>
                      <a:pPr/>
                      <a:t>[ЗНАЧЕНИЕ]</a:t>
                    </a:fld>
                    <a:endParaRPr lang="uk-UA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1.8171755679861297E-2"/>
                  <c:y val="0.1716605961682810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47C1CA7B-559A-4554-A695-CB2BCAB36378}" type="CATEGORYNAME">
                      <a:rPr lang="uk-UA"/>
                      <a:pPr>
                        <a:defRPr/>
                      </a:pPr>
                      <a:t>[ИМЯ КАТЕГОРИИ]</a:t>
                    </a:fld>
                    <a:r>
                      <a:rPr lang="uk-UA" baseline="0"/>
                      <a:t>; </a:t>
                    </a:r>
                    <a:fld id="{09CBC121-0918-427A-853B-161C77456C47}" type="VALUE">
                      <a:rPr lang="uk-UA" baseline="0"/>
                      <a:pPr>
                        <a:defRPr/>
                      </a:pPr>
                      <a:t>[ЗНАЧЕНИЕ]</a:t>
                    </a:fld>
                    <a:endParaRPr lang="uk-UA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2518853695324"/>
                      <c:h val="0.1187204094689699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5165021793090347"/>
                  <c:y val="6.151948856680823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879AE144-F42C-4F6B-9A80-7606FBED926B}" type="CATEGORYNAME">
                      <a:rPr lang="uk-UA"/>
                      <a:pPr>
                        <a:defRPr/>
                      </a:pPr>
                      <a:t>[ИМЯ КАТЕГОРИИ]</a:t>
                    </a:fld>
                    <a:r>
                      <a:rPr lang="uk-UA" baseline="0"/>
                      <a:t>; </a:t>
                    </a:r>
                    <a:fld id="{B76FC638-790A-411C-8A91-B97339DE9A25}" type="VALUE">
                      <a:rPr lang="uk-UA" baseline="0"/>
                      <a:pPr>
                        <a:defRPr/>
                      </a:pPr>
                      <a:t>[ЗНАЧЕНИЕ]</a:t>
                    </a:fld>
                    <a:endParaRPr lang="uk-UA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68569256897183"/>
                      <c:h val="0.1657837492002559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5.2513469752932473E-2"/>
                  <c:y val="-0.16112120341963013"/>
                </c:manualLayout>
              </c:layout>
              <c:tx>
                <c:rich>
                  <a:bodyPr/>
                  <a:lstStyle/>
                  <a:p>
                    <a:fld id="{FDF5D1BD-2860-45B2-991A-E9E8C15353C6}" type="CATEGORYNAME">
                      <a:rPr lang="uk-UA"/>
                      <a:pPr/>
                      <a:t>[ИМЯ КАТЕГОРИИ]</a:t>
                    </a:fld>
                    <a:r>
                      <a:rPr lang="uk-UA" baseline="0"/>
                      <a:t>; </a:t>
                    </a:r>
                    <a:fld id="{773944D3-B257-4384-A14D-5D61BD4B6831}" type="VALUE">
                      <a:rPr lang="uk-UA" baseline="0"/>
                      <a:pPr/>
                      <a:t>[ЗНАЧЕНИЕ]</a:t>
                    </a:fld>
                    <a:endParaRPr lang="uk-UA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399698340874808"/>
                      <c:h val="0.1253359932695553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5743035514225878"/>
                  <c:y val="-0.19487680162820339"/>
                </c:manualLayout>
              </c:layout>
              <c:tx>
                <c:rich>
                  <a:bodyPr/>
                  <a:lstStyle/>
                  <a:p>
                    <a:fld id="{B45B5BF2-2079-4B77-B407-E7DF301103E7}" type="CATEGORYNAME">
                      <a:rPr lang="uk-UA"/>
                      <a:pPr/>
                      <a:t>[ИМЯ КАТЕГОРИИ]</a:t>
                    </a:fld>
                    <a:r>
                      <a:rPr lang="uk-UA" baseline="0"/>
                      <a:t>; </a:t>
                    </a:r>
                    <a:fld id="{B38D8C94-6F78-461A-AA87-B9BCE90833AA}" type="VALUE">
                      <a:rPr lang="uk-UA" baseline="0"/>
                      <a:pPr/>
                      <a:t>[ЗНАЧЕНИЕ]</a:t>
                    </a:fld>
                    <a:endParaRPr lang="uk-UA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478632478632474"/>
                      <c:h val="0.148867562380038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20806783767413689"/>
                  <c:y val="-1.609261414300173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361686D6-CDB5-4C7C-BBC1-621D802EDE1C}" type="CATEGORYNAME">
                      <a:rPr lang="uk-UA"/>
                      <a:pPr>
                        <a:defRPr/>
                      </a:pPr>
                      <a:t>[ИМЯ КАТЕГОРИИ]</a:t>
                    </a:fld>
                    <a:r>
                      <a:rPr lang="uk-UA" baseline="0"/>
                      <a:t>; </a:t>
                    </a:r>
                    <a:fld id="{1C53BCD1-6D45-4135-87CC-F1944E118054}" type="VALUE">
                      <a:rPr lang="uk-UA" baseline="0"/>
                      <a:pPr>
                        <a:defRPr/>
                      </a:pPr>
                      <a:t>[ЗНАЧЕНИЕ]</a:t>
                    </a:fld>
                    <a:endParaRPr lang="uk-UA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720470461554298"/>
                      <c:h val="0.15554702495201539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multiLvlStrRef>
              <c:f>'кругова структура 2020'!$C$12:$E$17</c:f>
              <c:multiLvlStrCache>
                <c:ptCount val="6"/>
                <c:lvl>
                  <c:pt idx="0">
                    <c:v>тис. грн.</c:v>
                  </c:pt>
                  <c:pt idx="1">
                    <c:v>тис. грн.</c:v>
                  </c:pt>
                  <c:pt idx="2">
                    <c:v>тис. грн.</c:v>
                  </c:pt>
                  <c:pt idx="3">
                    <c:v>тис. грн.</c:v>
                  </c:pt>
                  <c:pt idx="4">
                    <c:v>тис. грн.</c:v>
                  </c:pt>
                  <c:pt idx="5">
                    <c:v>тис. грн.</c:v>
                  </c:pt>
                </c:lvl>
                <c:lvl>
                  <c:pt idx="0">
                    <c:v>437 858,5</c:v>
                  </c:pt>
                  <c:pt idx="1">
                    <c:v>143 515,8</c:v>
                  </c:pt>
                  <c:pt idx="2">
                    <c:v>1 620,8</c:v>
                  </c:pt>
                  <c:pt idx="3">
                    <c:v>49 328,5</c:v>
                  </c:pt>
                  <c:pt idx="4">
                    <c:v>27 420,3</c:v>
                  </c:pt>
                  <c:pt idx="5">
                    <c:v>16 433,6</c:v>
                  </c:pt>
                </c:lvl>
                <c:lvl>
                  <c:pt idx="0">
                    <c:v>Податок та збір на доходи фізичних осіб</c:v>
                  </c:pt>
                  <c:pt idx="1">
                    <c:v>Місцеві податки</c:v>
                  </c:pt>
                  <c:pt idx="2">
                    <c:v>Податок на прибуток підприємств комунальної власності</c:v>
                  </c:pt>
                  <c:pt idx="3">
                    <c:v>Акцизний податок з реалізації СГ роздрібної торгівлі підакцизних товарів </c:v>
                  </c:pt>
                  <c:pt idx="4">
                    <c:v>Акцизний податок з виробленого в Україні та ввезеного на митну територію України пального </c:v>
                  </c:pt>
                  <c:pt idx="5">
                    <c:v>Інші податкові та неподаткові надходження</c:v>
                  </c:pt>
                </c:lvl>
              </c:multiLvlStrCache>
            </c:multiLvlStrRef>
          </c:cat>
          <c:val>
            <c:numRef>
              <c:f>'кругова структура 2020'!$F$12:$F$17</c:f>
              <c:numCache>
                <c:formatCode>0.0%</c:formatCode>
                <c:ptCount val="6"/>
                <c:pt idx="0">
                  <c:v>0.64754964487874855</c:v>
                </c:pt>
                <c:pt idx="1">
                  <c:v>0.21224574908215665</c:v>
                </c:pt>
                <c:pt idx="2">
                  <c:v>2.3970037453183522E-3</c:v>
                </c:pt>
                <c:pt idx="3">
                  <c:v>7.2951998550676411E-2</c:v>
                </c:pt>
                <c:pt idx="4">
                  <c:v>4.0551926084497043E-2</c:v>
                </c:pt>
                <c:pt idx="5">
                  <c:v>2.430367765860297E-2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</a:rPr>
              <a:t>Структура офіційних трансфертів </a:t>
            </a:r>
            <a:endParaRPr lang="uk-UA" sz="1400" b="1" baseline="0">
              <a:solidFill>
                <a:sysClr val="windowText" lastClr="000000"/>
              </a:solidFill>
              <a:effectLst/>
              <a:latin typeface="Times New Roman" panose="02020603050405020304" pitchFamily="18" charset="0"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</a:rPr>
              <a:t>за  2020-2019 рр.       </a:t>
            </a:r>
            <a:endParaRPr lang="uk-UA" sz="1400" b="1" baseline="0">
              <a:solidFill>
                <a:sysClr val="windowText" lastClr="000000"/>
              </a:solidFill>
              <a:effectLst/>
              <a:latin typeface="Times New Roman" panose="02020603050405020304" pitchFamily="18" charset="0"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</a:rPr>
              <a:t>(тис. грн.)</a:t>
            </a:r>
            <a:endParaRPr lang="uk-UA" sz="1400" b="1" baseline="0">
              <a:solidFill>
                <a:sysClr val="windowText" lastClr="000000"/>
              </a:solidFill>
              <a:latin typeface="Times New Roman" panose="02020603050405020304" pitchFamily="18" charset="0"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rich>
      </c:tx>
      <c:layout>
        <c:manualLayout>
          <c:xMode val="edge"/>
          <c:yMode val="edge"/>
          <c:x val="0.34535861753798491"/>
          <c:y val="6.8028415763432999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'Трансферти 2020'!$E$7</c:f>
              <c:strCache>
                <c:ptCount val="1"/>
                <c:pt idx="0">
                  <c:v>2020 р.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'Трансферти 2020'!$D$8:$D$10</c:f>
              <c:strCache>
                <c:ptCount val="3"/>
                <c:pt idx="0">
                  <c:v>інші субвенції </c:v>
                </c:pt>
                <c:pt idx="1">
                  <c:v>освітня субвенція</c:v>
                </c:pt>
                <c:pt idx="2">
                  <c:v>медична субвенція</c:v>
                </c:pt>
              </c:strCache>
            </c:strRef>
          </c:cat>
          <c:val>
            <c:numRef>
              <c:f>'Трансферти 2020'!$E$8:$E$10</c:f>
              <c:numCache>
                <c:formatCode>#\ ##0.0</c:formatCode>
                <c:ptCount val="3"/>
                <c:pt idx="0">
                  <c:v>38770.400000000001</c:v>
                </c:pt>
                <c:pt idx="1">
                  <c:v>167146.20000000001</c:v>
                </c:pt>
                <c:pt idx="2">
                  <c:v>17901.099999999999</c:v>
                </c:pt>
              </c:numCache>
            </c:numRef>
          </c:val>
        </c:ser>
        <c:ser>
          <c:idx val="1"/>
          <c:order val="1"/>
          <c:tx>
            <c:strRef>
              <c:f>'Трансферти 2020'!$F$7</c:f>
              <c:strCache>
                <c:ptCount val="1"/>
                <c:pt idx="0">
                  <c:v> 2019 р.</c:v>
                </c:pt>
              </c:strCache>
            </c:strRef>
          </c:tx>
          <c:spPr>
            <a:solidFill>
              <a:srgbClr val="CCFFCC"/>
            </a:solidFill>
            <a:ln w="25400">
              <a:noFill/>
            </a:ln>
          </c:spPr>
          <c:invertIfNegative val="0"/>
          <c:cat>
            <c:strRef>
              <c:f>'Трансферти 2020'!$D$8:$D$10</c:f>
              <c:strCache>
                <c:ptCount val="3"/>
                <c:pt idx="0">
                  <c:v>інші субвенції </c:v>
                </c:pt>
                <c:pt idx="1">
                  <c:v>освітня субвенція</c:v>
                </c:pt>
                <c:pt idx="2">
                  <c:v>медична субвенція</c:v>
                </c:pt>
              </c:strCache>
            </c:strRef>
          </c:cat>
          <c:val>
            <c:numRef>
              <c:f>'Трансферти 2020'!$F$8:$F$10</c:f>
              <c:numCache>
                <c:formatCode>#\ ##0.0</c:formatCode>
                <c:ptCount val="3"/>
                <c:pt idx="0">
                  <c:v>262743.5</c:v>
                </c:pt>
                <c:pt idx="1">
                  <c:v>129267.5</c:v>
                </c:pt>
                <c:pt idx="2">
                  <c:v>60984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1571776"/>
        <c:axId val="511574128"/>
        <c:axId val="0"/>
      </c:bar3DChart>
      <c:catAx>
        <c:axId val="51157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1574128"/>
        <c:crosses val="autoZero"/>
        <c:auto val="1"/>
        <c:lblAlgn val="ctr"/>
        <c:lblOffset val="100"/>
        <c:noMultiLvlLbl val="0"/>
      </c:catAx>
      <c:valAx>
        <c:axId val="51157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1571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</a:t>
            </a:r>
            <a:r>
              <a:rPr lang="uk-UA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доходів спеціального фонду бюджету </a:t>
            </a:r>
          </a:p>
          <a:p>
            <a:pPr>
              <a:defRPr/>
            </a:pPr>
            <a:r>
              <a:rPr lang="uk-UA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Мукачівської міської ОТГ за 2020 р</a:t>
            </a:r>
            <a:r>
              <a:rPr lang="uk-UA" baseline="0"/>
              <a:t>.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892742424413592"/>
          <c:y val="0.37439571709165492"/>
          <c:w val="0.58423027824534846"/>
          <c:h val="0.4829231776491514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8DE-459B-8A41-3BC40569F7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8DE-459B-8A41-3BC40569F7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DE-459B-8A41-3BC40569F7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8DE-459B-8A41-3BC40569F70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8DE-459B-8A41-3BC40569F70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48DE-459B-8A41-3BC40569F70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8DE-459B-8A41-3BC40569F70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8DE-459B-8A41-3BC40569F709}"/>
              </c:ext>
            </c:extLst>
          </c:dPt>
          <c:dLbls>
            <c:dLbl>
              <c:idx val="0"/>
              <c:layout>
                <c:manualLayout>
                  <c:x val="3.1228248549275674E-2"/>
                  <c:y val="6.71247385467544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175521639422045"/>
                      <c:h val="0.19118481050795799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7.0191936194489324E-2"/>
                  <c:y val="-4.6155058432265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07372428518173"/>
                      <c:h val="0.17049312544541204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21985020165162281"/>
                  <c:y val="-2.80595389152515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615965687215927"/>
                      <c:h val="0.15766433169363764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5.1449368685442316E-2"/>
                  <c:y val="2.9836899526632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776654352926112"/>
                      <c:h val="0.3469610007358351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2663217313043904"/>
                  <c:y val="-0.1131675096904277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2628061018914966E-2"/>
                  <c:y val="-0.1785683081005602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fld id="{ECEA241D-492C-4DB1-A278-3D1964E374CC}" type="CATEGORYNAME">
                      <a:rPr lang="uk-UA"/>
                      <a:pPr/>
                      <a:t>[ИМЯ КАТЕГОРИИ]</a:t>
                    </a:fld>
                    <a:endParaRPr lang="uk-UA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ysClr val="windowText" lastClr="000000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multiLvlStrRef>
              <c:f>'Структура СФ 2020'!$A$3:$C$10</c:f>
              <c:multiLvlStrCache>
                <c:ptCount val="8"/>
                <c:lvl>
                  <c:pt idx="0">
                    <c:v>тис. грн.</c:v>
                  </c:pt>
                  <c:pt idx="1">
                    <c:v>тис. грн.</c:v>
                  </c:pt>
                  <c:pt idx="2">
                    <c:v>тис. грн.</c:v>
                  </c:pt>
                  <c:pt idx="3">
                    <c:v>тис. грн.</c:v>
                  </c:pt>
                  <c:pt idx="4">
                    <c:v>тис. грн.</c:v>
                  </c:pt>
                  <c:pt idx="5">
                    <c:v>тис. грн.</c:v>
                  </c:pt>
                  <c:pt idx="6">
                    <c:v>тис. грн.</c:v>
                  </c:pt>
                  <c:pt idx="7">
                    <c:v>тис. грн.</c:v>
                  </c:pt>
                </c:lvl>
                <c:lvl>
                  <c:pt idx="0">
                    <c:v>23 065,8</c:v>
                  </c:pt>
                  <c:pt idx="1">
                    <c:v>4 961,3</c:v>
                  </c:pt>
                  <c:pt idx="2">
                    <c:v>8 179,1</c:v>
                  </c:pt>
                  <c:pt idx="3">
                    <c:v>26 143,2</c:v>
                  </c:pt>
                  <c:pt idx="4">
                    <c:v>452,6</c:v>
                  </c:pt>
                  <c:pt idx="5">
                    <c:v>171,4</c:v>
                  </c:pt>
                  <c:pt idx="6">
                    <c:v>101,9</c:v>
                  </c:pt>
                  <c:pt idx="7">
                    <c:v>8,6</c:v>
                  </c:pt>
                </c:lvl>
                <c:lvl>
                  <c:pt idx="0">
                    <c:v>Власні надходження бюджетних установ</c:v>
                  </c:pt>
                  <c:pt idx="1">
                    <c:v>Надходження коштів від пайової участі у розвиток інфраструктури населеного пункту</c:v>
                  </c:pt>
                  <c:pt idx="2">
                    <c:v>Кошти від відчуження майна, що перебуває в комунальній власності</c:v>
                  </c:pt>
                  <c:pt idx="3">
                    <c:v>Кошти від продажу земельних ділянок несільськогосподарського призначення, що перебувають у державній або комуальній власності</c:v>
                  </c:pt>
                  <c:pt idx="4">
                    <c:v>Цільові фонди, утворені органами місцевого самоврядування</c:v>
                  </c:pt>
                  <c:pt idx="5">
                    <c:v>Екологічний податок</c:v>
                  </c:pt>
                  <c:pt idx="6">
                    <c:v>Надходження коштів від відшкодування втрат с/г та л/г виробництва</c:v>
                  </c:pt>
                  <c:pt idx="7">
                    <c:v>Грошові стягнення за шкоду, заподіяну порушенням законодавства про ОНПС</c:v>
                  </c:pt>
                </c:lvl>
              </c:multiLvlStrCache>
            </c:multiLvlStrRef>
          </c:cat>
          <c:val>
            <c:numRef>
              <c:f>'Структура СФ 2020'!$D$3:$D$10</c:f>
              <c:numCache>
                <c:formatCode>0.0%</c:formatCode>
                <c:ptCount val="8"/>
                <c:pt idx="0">
                  <c:v>0.36563727979103355</c:v>
                </c:pt>
                <c:pt idx="1">
                  <c:v>7.8645985825527703E-2</c:v>
                </c:pt>
                <c:pt idx="2">
                  <c:v>0.12965446137306499</c:v>
                </c:pt>
                <c:pt idx="3">
                  <c:v>0.41441982834586921</c:v>
                </c:pt>
                <c:pt idx="4">
                  <c:v>7.1737876409850186E-3</c:v>
                </c:pt>
                <c:pt idx="5">
                  <c:v>2.7170195595289629E-3</c:v>
                </c:pt>
                <c:pt idx="6">
                  <c:v>1.6153109283313964E-3</c:v>
                </c:pt>
                <c:pt idx="7">
                  <c:v>1.3632653565897948E-4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DE-459B-8A41-3BC40569F70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0.19365</cdr:x>
      <cdr:y>0.4835</cdr:y>
    </cdr:from>
    <cdr:to>
      <cdr:x>0.3298</cdr:x>
      <cdr:y>0.63422</cdr:y>
    </cdr:to>
    <cdr:sp macro="" textlink="">
      <cdr:nvSpPr>
        <cdr:cNvPr id="7" name="Прямокутник 6"/>
        <cdr:cNvSpPr/>
      </cdr:nvSpPr>
      <cdr:spPr>
        <a:xfrm xmlns:a="http://schemas.openxmlformats.org/drawingml/2006/main">
          <a:off x="1219216" y="1745435"/>
          <a:ext cx="857204" cy="54409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uk-UA" sz="800">
              <a:solidFill>
                <a:schemeClr val="tx1"/>
              </a:solidFill>
            </a:rPr>
            <a:t>+20,7</a:t>
          </a:r>
          <a:r>
            <a:rPr lang="uk-UA" sz="800" baseline="0">
              <a:solidFill>
                <a:schemeClr val="tx1"/>
              </a:solidFill>
            </a:rPr>
            <a:t> млн.грн</a:t>
          </a:r>
          <a:r>
            <a:rPr lang="uk-UA" baseline="0">
              <a:solidFill>
                <a:schemeClr val="tx1"/>
              </a:solidFill>
            </a:rPr>
            <a:t>.</a:t>
          </a:r>
        </a:p>
        <a:p xmlns:a="http://schemas.openxmlformats.org/drawingml/2006/main">
          <a:r>
            <a:rPr lang="uk-UA" sz="800" baseline="0">
              <a:solidFill>
                <a:schemeClr val="tx1"/>
              </a:solidFill>
            </a:rPr>
            <a:t>+3,2 %</a:t>
          </a:r>
          <a:endParaRPr lang="uk-UA" sz="800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0.44529</cdr:x>
      <cdr:y>0.62005</cdr:y>
    </cdr:from>
    <cdr:to>
      <cdr:x>0.59455</cdr:x>
      <cdr:y>0.75726</cdr:y>
    </cdr:to>
    <cdr:sp macro="" textlink="">
      <cdr:nvSpPr>
        <cdr:cNvPr id="8" name="Прямокутник 7"/>
        <cdr:cNvSpPr/>
      </cdr:nvSpPr>
      <cdr:spPr>
        <a:xfrm xmlns:a="http://schemas.openxmlformats.org/drawingml/2006/main">
          <a:off x="2803540" y="2238375"/>
          <a:ext cx="939785" cy="495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800" baseline="0">
              <a:solidFill>
                <a:schemeClr val="tx1"/>
              </a:solidFill>
            </a:rPr>
            <a:t>-229,2 млн. грн</a:t>
          </a:r>
          <a:r>
            <a:rPr lang="uk-UA" baseline="0">
              <a:solidFill>
                <a:schemeClr val="tx1"/>
              </a:solidFill>
            </a:rPr>
            <a:t>.</a:t>
          </a:r>
        </a:p>
        <a:p xmlns:a="http://schemas.openxmlformats.org/drawingml/2006/main">
          <a:r>
            <a:rPr lang="uk-UA" sz="800" baseline="0">
              <a:solidFill>
                <a:schemeClr val="tx1"/>
              </a:solidFill>
            </a:rPr>
            <a:t>-50,6 %</a:t>
          </a:r>
          <a:endParaRPr lang="uk-UA" sz="800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0.71911</cdr:x>
      <cdr:y>0.40204</cdr:y>
    </cdr:from>
    <cdr:to>
      <cdr:x>0.87594</cdr:x>
      <cdr:y>0.55567</cdr:y>
    </cdr:to>
    <cdr:sp macro="" textlink="">
      <cdr:nvSpPr>
        <cdr:cNvPr id="9" name="Прямокутник 8"/>
        <cdr:cNvSpPr/>
      </cdr:nvSpPr>
      <cdr:spPr>
        <a:xfrm xmlns:a="http://schemas.openxmlformats.org/drawingml/2006/main">
          <a:off x="4527561" y="1451347"/>
          <a:ext cx="987406" cy="55460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800" baseline="0">
              <a:solidFill>
                <a:schemeClr val="tx1"/>
              </a:solidFill>
            </a:rPr>
            <a:t>-34,5 млн. грн</a:t>
          </a:r>
          <a:r>
            <a:rPr lang="uk-UA" baseline="0">
              <a:solidFill>
                <a:schemeClr val="tx1"/>
              </a:solidFill>
            </a:rPr>
            <a:t>.</a:t>
          </a:r>
        </a:p>
        <a:p xmlns:a="http://schemas.openxmlformats.org/drawingml/2006/main">
          <a:r>
            <a:rPr lang="uk-UA" sz="800" baseline="0">
              <a:solidFill>
                <a:schemeClr val="tx1"/>
              </a:solidFill>
            </a:rPr>
            <a:t>-35,3 %</a:t>
          </a:r>
          <a:endParaRPr lang="uk-UA" sz="800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8688</Words>
  <Characters>4953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2021-01-27T12:55:00Z</dcterms:created>
  <dcterms:modified xsi:type="dcterms:W3CDTF">2021-01-27T12:59:00Z</dcterms:modified>
</cp:coreProperties>
</file>