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94" w:rsidRPr="00193194" w:rsidRDefault="00193194" w:rsidP="00193194">
      <w:pPr>
        <w:jc w:val="center"/>
        <w:rPr>
          <w:b/>
          <w:sz w:val="28"/>
          <w:lang w:val="uk-UA"/>
        </w:rPr>
      </w:pPr>
      <w:r w:rsidRPr="00193194">
        <w:rPr>
          <w:b/>
          <w:sz w:val="28"/>
          <w:lang w:val="uk-UA"/>
        </w:rPr>
        <w:t xml:space="preserve">Порівняльна таблиця внесення змін </w:t>
      </w:r>
    </w:p>
    <w:p w:rsidR="00193194" w:rsidRPr="00193194" w:rsidRDefault="00193194" w:rsidP="00193194">
      <w:pPr>
        <w:jc w:val="center"/>
        <w:rPr>
          <w:b/>
          <w:sz w:val="28"/>
          <w:lang w:val="uk-UA"/>
        </w:rPr>
      </w:pPr>
      <w:r w:rsidRPr="007F2E99">
        <w:rPr>
          <w:b/>
          <w:lang w:val="uk-UA"/>
        </w:rPr>
        <w:t xml:space="preserve">до </w:t>
      </w:r>
      <w:proofErr w:type="spellStart"/>
      <w:r w:rsidRPr="007F2E99">
        <w:rPr>
          <w:b/>
          <w:lang w:val="uk-UA"/>
        </w:rPr>
        <w:t>Додатоку</w:t>
      </w:r>
      <w:proofErr w:type="spellEnd"/>
      <w:r w:rsidRPr="007F2E99">
        <w:rPr>
          <w:b/>
          <w:lang w:val="uk-UA"/>
        </w:rPr>
        <w:t xml:space="preserve"> 2 до Програми розвитку туристичної галузі Мукачівської міської територіальної громади на 2021 рік Перелік заходів і завдань Програми розвитку туристичної галузі Мукачівської міської територіальної громади на 2021 рік</w:t>
      </w:r>
    </w:p>
    <w:p w:rsidR="00193194" w:rsidRPr="00193194" w:rsidRDefault="00193194">
      <w:pPr>
        <w:rPr>
          <w:lang w:val="uk-UA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563"/>
        <w:gridCol w:w="1702"/>
        <w:gridCol w:w="1308"/>
        <w:gridCol w:w="1624"/>
        <w:gridCol w:w="1078"/>
        <w:gridCol w:w="1602"/>
        <w:gridCol w:w="1729"/>
        <w:gridCol w:w="2268"/>
        <w:gridCol w:w="2693"/>
      </w:tblGrid>
      <w:tr w:rsidR="00DA5200" w:rsidRPr="005542B4" w:rsidTr="00CB7CA8">
        <w:trPr>
          <w:cantSplit/>
          <w:tblHeader/>
          <w:jc w:val="center"/>
        </w:trPr>
        <w:tc>
          <w:tcPr>
            <w:tcW w:w="446" w:type="dxa"/>
            <w:shd w:val="clear" w:color="auto" w:fill="D9D9D9"/>
            <w:vAlign w:val="center"/>
          </w:tcPr>
          <w:p w:rsidR="007F2E99" w:rsidRPr="005542B4" w:rsidRDefault="007F2E99" w:rsidP="00EF370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1563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F2E99" w:rsidRPr="005542B4" w:rsidRDefault="007F2E99" w:rsidP="00EF370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E99" w:rsidRPr="005542B4" w:rsidRDefault="007F2E99" w:rsidP="00EF370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F2E99" w:rsidRPr="005542B4" w:rsidRDefault="007F2E99" w:rsidP="00EF370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F2E99" w:rsidRPr="005542B4" w:rsidRDefault="007F2E99" w:rsidP="00EF370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F2E99" w:rsidRPr="005542B4" w:rsidRDefault="007F2E99" w:rsidP="00EF370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 xml:space="preserve">Джерела </w:t>
            </w:r>
            <w:proofErr w:type="spellStart"/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фінансу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вання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F2E99" w:rsidRDefault="007F2E99" w:rsidP="007F2E99">
            <w:pPr>
              <w:ind w:left="-32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Обсяги фінансування у 2021р. (вартість), тис. грн.</w:t>
            </w:r>
          </w:p>
          <w:p w:rsidR="007F2E99" w:rsidRPr="005542B4" w:rsidRDefault="007F2E99" w:rsidP="007F2E99">
            <w:pPr>
              <w:ind w:left="-32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До змін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F2E99" w:rsidRDefault="007F2E99" w:rsidP="007F2E99">
            <w:pPr>
              <w:ind w:right="-9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Обсяги фінансування у 2021р. (вартість), тис. грн</w:t>
            </w:r>
          </w:p>
          <w:p w:rsidR="007F2E99" w:rsidRPr="005542B4" w:rsidRDefault="00CB7CA8" w:rsidP="007F2E99">
            <w:pPr>
              <w:ind w:right="-9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Зі змінами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2E99" w:rsidRPr="005542B4" w:rsidRDefault="007F2E99" w:rsidP="00EF3705">
            <w:pPr>
              <w:ind w:left="142" w:right="141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542B4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Очікуваний результат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2E99" w:rsidRPr="005542B4" w:rsidRDefault="00CB7CA8" w:rsidP="00EF3705">
            <w:pPr>
              <w:ind w:left="142" w:right="141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Підстави / причини внесення змін</w:t>
            </w:r>
          </w:p>
        </w:tc>
      </w:tr>
      <w:tr w:rsidR="00DA5200" w:rsidRPr="007F2E99" w:rsidTr="00CB7CA8">
        <w:trPr>
          <w:cantSplit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7F2E99" w:rsidRPr="007F2E99" w:rsidRDefault="007F2E99" w:rsidP="00193194">
            <w:pPr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1563" w:type="dxa"/>
            <w:tcBorders>
              <w:right w:val="single" w:sz="4" w:space="0" w:color="000000"/>
            </w:tcBorders>
            <w:shd w:val="clear" w:color="auto" w:fill="auto"/>
          </w:tcPr>
          <w:p w:rsidR="007F2E99" w:rsidRPr="007F2E99" w:rsidRDefault="007F2E99" w:rsidP="00193194">
            <w:pPr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b/>
                <w:sz w:val="18"/>
                <w:szCs w:val="18"/>
                <w:lang w:val="uk-UA"/>
              </w:rPr>
              <w:t xml:space="preserve">Діяльність з розробки стратегічного бачення та </w:t>
            </w:r>
            <w:proofErr w:type="spellStart"/>
            <w:r w:rsidRPr="007F2E99">
              <w:rPr>
                <w:rFonts w:eastAsia="Calibri"/>
                <w:b/>
                <w:sz w:val="18"/>
                <w:szCs w:val="18"/>
                <w:lang w:val="uk-UA"/>
              </w:rPr>
              <w:t>айдентики</w:t>
            </w:r>
            <w:proofErr w:type="spellEnd"/>
            <w:r w:rsidRPr="007F2E99">
              <w:rPr>
                <w:rFonts w:eastAsia="Calibri"/>
                <w:b/>
                <w:sz w:val="18"/>
                <w:szCs w:val="18"/>
                <w:lang w:val="uk-UA"/>
              </w:rPr>
              <w:t xml:space="preserve"> туристичних продуктів громади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99" w:rsidRPr="007F2E99" w:rsidRDefault="007F2E99" w:rsidP="007F2E99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>
              <w:rPr>
                <w:rFonts w:eastAsia="Calibri"/>
                <w:sz w:val="18"/>
                <w:szCs w:val="18"/>
                <w:lang w:val="uk-UA"/>
              </w:rPr>
              <w:t xml:space="preserve">1.1. </w:t>
            </w:r>
            <w:r w:rsidRPr="007F2E99">
              <w:rPr>
                <w:rFonts w:eastAsia="Calibri"/>
                <w:sz w:val="18"/>
                <w:szCs w:val="18"/>
                <w:lang w:val="uk-UA"/>
              </w:rPr>
              <w:t xml:space="preserve">Розробка та впровадження комплексного </w:t>
            </w:r>
            <w:proofErr w:type="spellStart"/>
            <w:r w:rsidRPr="007F2E99">
              <w:rPr>
                <w:rFonts w:eastAsia="Calibri"/>
                <w:sz w:val="18"/>
                <w:szCs w:val="18"/>
                <w:lang w:val="uk-UA"/>
              </w:rPr>
              <w:t>брендингу</w:t>
            </w:r>
            <w:proofErr w:type="spellEnd"/>
            <w:r w:rsidRPr="007F2E99">
              <w:rPr>
                <w:rFonts w:eastAsia="Calibri"/>
                <w:sz w:val="18"/>
                <w:szCs w:val="18"/>
                <w:lang w:val="uk-UA"/>
              </w:rPr>
              <w:t xml:space="preserve"> Мукачівської міської ТГ з метою виготовлення лінії </w:t>
            </w:r>
            <w:proofErr w:type="spellStart"/>
            <w:r w:rsidRPr="007F2E99">
              <w:rPr>
                <w:rFonts w:eastAsia="Calibri"/>
                <w:sz w:val="18"/>
                <w:szCs w:val="18"/>
                <w:lang w:val="uk-UA"/>
              </w:rPr>
              <w:t>брендованих</w:t>
            </w:r>
            <w:proofErr w:type="spellEnd"/>
            <w:r w:rsidRPr="007F2E99">
              <w:rPr>
                <w:rFonts w:eastAsia="Calibri"/>
                <w:sz w:val="18"/>
                <w:szCs w:val="18"/>
                <w:lang w:val="uk-UA"/>
              </w:rPr>
              <w:t xml:space="preserve"> товарів та презентаційних матеріалів (в </w:t>
            </w:r>
            <w:proofErr w:type="spellStart"/>
            <w:r w:rsidRPr="007F2E99">
              <w:rPr>
                <w:rFonts w:eastAsia="Calibri"/>
                <w:sz w:val="18"/>
                <w:szCs w:val="18"/>
                <w:lang w:val="uk-UA"/>
              </w:rPr>
              <w:t>т.ч</w:t>
            </w:r>
            <w:proofErr w:type="spellEnd"/>
            <w:r w:rsidRPr="007F2E99">
              <w:rPr>
                <w:rFonts w:eastAsia="Calibri"/>
                <w:sz w:val="18"/>
                <w:szCs w:val="18"/>
                <w:lang w:val="uk-UA"/>
              </w:rPr>
              <w:t>. бренд-буку)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sz w:val="18"/>
                <w:szCs w:val="18"/>
                <w:lang w:val="uk-UA"/>
              </w:rPr>
              <w:t>Січень-квітень</w:t>
            </w:r>
          </w:p>
          <w:p w:rsidR="007F2E99" w:rsidRPr="007F2E99" w:rsidRDefault="007F2E99" w:rsidP="00193194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sz w:val="18"/>
                <w:szCs w:val="18"/>
                <w:lang w:val="uk-UA"/>
              </w:rPr>
              <w:t>2021 року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snapToGrid w:val="0"/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Відділ економіки ММР, суб’єкти господарювання Мукачівської </w:t>
            </w:r>
            <w:r w:rsidRPr="007F2E99">
              <w:rPr>
                <w:rFonts w:eastAsia="Calibri"/>
                <w:sz w:val="18"/>
                <w:szCs w:val="18"/>
                <w:lang w:val="uk-UA"/>
              </w:rPr>
              <w:t>міської територіальної громади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snapToGrid w:val="0"/>
              <w:ind w:left="142" w:right="141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  <w:t>150,00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99" w:rsidRPr="007F2E99" w:rsidRDefault="007F2E99" w:rsidP="00193194">
            <w:pPr>
              <w:snapToGrid w:val="0"/>
              <w:ind w:left="142" w:right="141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  <w:t>199,00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snapToGrid w:val="0"/>
              <w:ind w:left="142" w:right="141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Створення </w:t>
            </w:r>
            <w:proofErr w:type="spellStart"/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брендбуку</w:t>
            </w:r>
            <w:proofErr w:type="spellEnd"/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 Мукачівської міської територіальної громади.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99" w:rsidRPr="007F2E99" w:rsidRDefault="007F2E99" w:rsidP="00CB7C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Збільшення видатків зумовлено збільшенням об’єму роботи потенційних виконавців. Крім дизайнерської роботи – необхідно провести широке маркетингове дослідження, щодо майбутнього візуального образу громади</w:t>
            </w:r>
          </w:p>
        </w:tc>
      </w:tr>
      <w:tr w:rsidR="00DA5200" w:rsidRPr="007F2E99" w:rsidTr="00CB7CA8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E99" w:rsidRPr="007F2E99" w:rsidRDefault="007F2E99" w:rsidP="00193194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  <w:t>Інформаційно-</w:t>
            </w:r>
            <w:proofErr w:type="spellStart"/>
            <w:r w:rsidRPr="007F2E99"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  <w:t>промоційна</w:t>
            </w:r>
            <w:proofErr w:type="spellEnd"/>
            <w:r w:rsidRPr="007F2E99"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  <w:t xml:space="preserve"> діяльність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ind w:left="-75" w:firstLine="75"/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sz w:val="18"/>
                <w:szCs w:val="18"/>
                <w:lang w:val="uk-UA"/>
              </w:rPr>
              <w:t>2.1. Розробка порталу «</w:t>
            </w:r>
            <w:proofErr w:type="spellStart"/>
            <w:r w:rsidRPr="007F2E99">
              <w:rPr>
                <w:rFonts w:eastAsia="Calibri"/>
                <w:sz w:val="18"/>
                <w:szCs w:val="18"/>
                <w:lang w:val="uk-UA"/>
              </w:rPr>
              <w:t>Visit</w:t>
            </w:r>
            <w:proofErr w:type="spellEnd"/>
            <w:r w:rsidRPr="007F2E9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E99">
              <w:rPr>
                <w:rFonts w:eastAsia="Calibri"/>
                <w:sz w:val="18"/>
                <w:szCs w:val="18"/>
                <w:lang w:val="uk-UA"/>
              </w:rPr>
              <w:t>Mukachevo</w:t>
            </w:r>
            <w:proofErr w:type="spellEnd"/>
            <w:r w:rsidRPr="007F2E99">
              <w:rPr>
                <w:rFonts w:eastAsia="Calibri"/>
                <w:sz w:val="18"/>
                <w:szCs w:val="18"/>
                <w:lang w:val="uk-UA"/>
              </w:rPr>
              <w:t>», його наповнення і забезпечення функціонування.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sz w:val="18"/>
                <w:szCs w:val="18"/>
                <w:lang w:val="uk-UA"/>
              </w:rPr>
              <w:t>Створення:</w:t>
            </w:r>
          </w:p>
          <w:p w:rsidR="007F2E99" w:rsidRPr="007F2E99" w:rsidRDefault="007F2E99" w:rsidP="00193194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sz w:val="18"/>
                <w:szCs w:val="18"/>
                <w:lang w:val="uk-UA"/>
              </w:rPr>
              <w:t>Січень-квітень</w:t>
            </w:r>
          </w:p>
          <w:p w:rsidR="007F2E99" w:rsidRPr="007F2E99" w:rsidRDefault="007F2E99" w:rsidP="00193194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sz w:val="18"/>
                <w:szCs w:val="18"/>
                <w:lang w:val="uk-UA"/>
              </w:rPr>
              <w:t>2021 року</w:t>
            </w:r>
          </w:p>
          <w:p w:rsidR="007F2E99" w:rsidRPr="007F2E99" w:rsidRDefault="007F2E99" w:rsidP="00193194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sz w:val="18"/>
                <w:szCs w:val="18"/>
                <w:lang w:val="uk-UA"/>
              </w:rPr>
              <w:t>Наповнення – протягом всього року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CB7C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Відділ інформатизації та зав’язків з громадськістю</w:t>
            </w:r>
            <w:bookmarkStart w:id="0" w:name="_GoBack"/>
            <w:bookmarkEnd w:id="0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snapToGrid w:val="0"/>
              <w:ind w:left="142" w:right="141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  <w:t>300,00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99" w:rsidRPr="007F2E99" w:rsidRDefault="007F2E99" w:rsidP="00193194">
            <w:pPr>
              <w:snapToGrid w:val="0"/>
              <w:ind w:left="142" w:right="141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  <w:t>311,00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snapToGrid w:val="0"/>
              <w:ind w:left="142" w:right="141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Створення інформаційного порталу м. Мукачева, що має стати сайтом №1 по отриманню туристичної інформації по Мукачівській    ТГ.  Підтримання роботи ресурсу і наповнення контентом (UA, ENG)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99" w:rsidRPr="007F2E99" w:rsidRDefault="007F2E99" w:rsidP="00CB7C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Збільшення видатків по цьому пункту зумовлено збільшенням об’єму роботи по написанню унікального контенту для наповнення порталу і сторінок у </w:t>
            </w:r>
            <w:proofErr w:type="spellStart"/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соц.мережах</w:t>
            </w:r>
            <w:proofErr w:type="spellEnd"/>
          </w:p>
        </w:tc>
      </w:tr>
      <w:tr w:rsidR="00DA5200" w:rsidRPr="007F2E99" w:rsidTr="00CB7CA8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E99" w:rsidRPr="007F2E99" w:rsidRDefault="007F2E99" w:rsidP="00193194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ind w:left="-75" w:firstLine="75"/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sz w:val="18"/>
                <w:szCs w:val="18"/>
                <w:lang w:val="uk-UA"/>
              </w:rPr>
              <w:t>2.2. Ведення та наповнення сторінок у соціальних мережах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sz w:val="18"/>
                <w:szCs w:val="18"/>
                <w:lang w:val="uk-UA"/>
              </w:rPr>
              <w:t>Протягом</w:t>
            </w:r>
          </w:p>
          <w:p w:rsidR="007F2E99" w:rsidRPr="007F2E99" w:rsidRDefault="007F2E99" w:rsidP="00193194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sz w:val="18"/>
                <w:szCs w:val="18"/>
                <w:lang w:val="uk-UA"/>
              </w:rPr>
              <w:t>2021 року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Відділ інформатизації та </w:t>
            </w:r>
            <w:proofErr w:type="spellStart"/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зв'язків</w:t>
            </w:r>
            <w:proofErr w:type="spellEnd"/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 з громадськістю</w:t>
            </w:r>
          </w:p>
          <w:p w:rsidR="007F2E99" w:rsidRPr="007F2E99" w:rsidRDefault="007F2E99" w:rsidP="00193194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snapToGrid w:val="0"/>
              <w:ind w:left="142" w:right="141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  <w:t>60,00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99" w:rsidRPr="007F2E99" w:rsidRDefault="007F2E99" w:rsidP="00193194">
            <w:pPr>
              <w:snapToGrid w:val="0"/>
              <w:ind w:left="142" w:right="141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b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99" w:rsidRPr="007F2E99" w:rsidRDefault="007F2E99" w:rsidP="00193194">
            <w:pPr>
              <w:snapToGrid w:val="0"/>
              <w:ind w:left="142" w:right="141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Якісне наповнення контентом сторінок у </w:t>
            </w:r>
            <w:proofErr w:type="spellStart"/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соц</w:t>
            </w:r>
            <w:proofErr w:type="spellEnd"/>
            <w:r w:rsidRPr="007F2E99">
              <w:rPr>
                <w:rFonts w:eastAsia="Calibri"/>
                <w:color w:val="000000"/>
                <w:sz w:val="18"/>
                <w:szCs w:val="18"/>
                <w:lang w:val="uk-UA"/>
              </w:rPr>
              <w:t>. мережах, що забезпечить більше охоплення потенційних туристів.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99" w:rsidRPr="007F2E99" w:rsidRDefault="007F2E99" w:rsidP="00CB7C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Зменшення видатків зумовлено можливістю безоплатного виконання заходів</w:t>
            </w:r>
            <w:r w:rsidR="00DA5200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 по інформаційному наповненню сторінок у соціальних мережах</w:t>
            </w: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, а також, використання контенту із </w:t>
            </w:r>
            <w:r w:rsidR="00DA5200">
              <w:rPr>
                <w:rFonts w:eastAsia="Calibri"/>
                <w:color w:val="000000"/>
                <w:sz w:val="18"/>
                <w:szCs w:val="18"/>
                <w:lang w:val="uk-UA"/>
              </w:rPr>
              <w:t>інформаційного порталу</w:t>
            </w:r>
          </w:p>
        </w:tc>
      </w:tr>
    </w:tbl>
    <w:p w:rsidR="00BE202C" w:rsidRPr="00193194" w:rsidRDefault="00BE202C">
      <w:pPr>
        <w:rPr>
          <w:lang w:val="uk-UA"/>
        </w:rPr>
      </w:pPr>
    </w:p>
    <w:sectPr w:rsidR="00BE202C" w:rsidRPr="00193194" w:rsidSect="007F2E99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1B85"/>
    <w:multiLevelType w:val="multilevel"/>
    <w:tmpl w:val="C2DA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94"/>
    <w:rsid w:val="00193194"/>
    <w:rsid w:val="00307FB5"/>
    <w:rsid w:val="007F2E99"/>
    <w:rsid w:val="00A06612"/>
    <w:rsid w:val="00BE202C"/>
    <w:rsid w:val="00CB7CA8"/>
    <w:rsid w:val="00DA5200"/>
    <w:rsid w:val="00E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B52C"/>
  <w15:chartTrackingRefBased/>
  <w15:docId w15:val="{16B4C72A-EFC3-44F8-A55A-7DF7EB61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Bodnar Adik</dc:creator>
  <cp:keywords/>
  <dc:description/>
  <cp:lastModifiedBy>Bodnar Adik</cp:lastModifiedBy>
  <cp:revision>4</cp:revision>
  <dcterms:created xsi:type="dcterms:W3CDTF">2021-03-15T12:58:00Z</dcterms:created>
  <dcterms:modified xsi:type="dcterms:W3CDTF">2021-03-18T12:49:00Z</dcterms:modified>
</cp:coreProperties>
</file>