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ind w:left="9639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bookmarkStart w:id="0" w:name="_GoBack"/>
      <w:bookmarkEnd w:id="0"/>
      <w:r w:rsidRPr="008E5B04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Додаток 1</w:t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</w:t>
      </w: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ind w:left="9639"/>
        <w:rPr>
          <w:rFonts w:ascii="Times New Roman" w:eastAsia="Liberation Serif" w:hAnsi="Times New Roman" w:cs="Times New Roman"/>
          <w:color w:val="000000"/>
          <w:sz w:val="24"/>
          <w:szCs w:val="24"/>
          <w:lang w:eastAsia="zh-CN" w:bidi="hi-IN"/>
        </w:rPr>
      </w:pP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до Програми забезпечення членства Мукачівської міської ради в Асоціаціях на 2022-2024 роки</w:t>
      </w: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Liberation Serif" w:hAnsi="Times New Roman" w:cs="Times New Roman"/>
          <w:color w:val="000000"/>
          <w:sz w:val="28"/>
          <w:szCs w:val="28"/>
          <w:lang w:eastAsia="zh-CN" w:bidi="hi-IN"/>
        </w:rPr>
      </w:pPr>
    </w:p>
    <w:p w:rsidR="008E5B04" w:rsidRPr="008E5B04" w:rsidRDefault="008E5B04" w:rsidP="008E5B0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zh-CN" w:bidi="hi-IN"/>
        </w:rPr>
      </w:pPr>
      <w:r w:rsidRPr="008E5B04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zh-CN" w:bidi="hi-IN"/>
        </w:rPr>
        <w:t>Ресурсне забезпечення</w:t>
      </w:r>
    </w:p>
    <w:p w:rsidR="008E5B04" w:rsidRPr="008E5B04" w:rsidRDefault="008E5B04" w:rsidP="008E5B0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zh-CN" w:bidi="hi-IN"/>
        </w:rPr>
      </w:pPr>
      <w:r w:rsidRPr="008E5B04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zh-CN" w:bidi="hi-IN"/>
        </w:rPr>
        <w:t>Програми забезпечення членства Мукачівської міської ради в Асоціаціях на 2022-2024 роки</w:t>
      </w:r>
    </w:p>
    <w:p w:rsidR="008E5B04" w:rsidRPr="008E5B04" w:rsidRDefault="008E5B04" w:rsidP="008E5B0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zh-CN" w:bidi="hi-IN"/>
        </w:rPr>
      </w:pPr>
    </w:p>
    <w:p w:rsidR="008E5B04" w:rsidRPr="008E5B04" w:rsidRDefault="008E5B04" w:rsidP="008E5B0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</w:pPr>
    </w:p>
    <w:tbl>
      <w:tblPr>
        <w:tblW w:w="14670" w:type="dxa"/>
        <w:tblInd w:w="-90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204"/>
        <w:gridCol w:w="2590"/>
        <w:gridCol w:w="2302"/>
        <w:gridCol w:w="2608"/>
        <w:gridCol w:w="2966"/>
      </w:tblGrid>
      <w:tr w:rsidR="008E5B04" w:rsidRPr="008E5B04" w:rsidTr="00DA690A">
        <w:trPr>
          <w:trHeight w:val="509"/>
        </w:trPr>
        <w:tc>
          <w:tcPr>
            <w:tcW w:w="42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>Обсяг коштів,</w:t>
            </w: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>які пропонується залучити на виконання програми</w:t>
            </w:r>
          </w:p>
        </w:tc>
        <w:tc>
          <w:tcPr>
            <w:tcW w:w="75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>Етапи виконання програми</w:t>
            </w:r>
          </w:p>
        </w:tc>
        <w:tc>
          <w:tcPr>
            <w:tcW w:w="29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>Усього витрат</w:t>
            </w:r>
          </w:p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>на виконання програми</w:t>
            </w:r>
          </w:p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</w:p>
        </w:tc>
      </w:tr>
      <w:tr w:rsidR="008E5B04" w:rsidRPr="008E5B04" w:rsidTr="00DA690A">
        <w:trPr>
          <w:trHeight w:val="352"/>
        </w:trPr>
        <w:tc>
          <w:tcPr>
            <w:tcW w:w="4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>І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zh-CN" w:bidi="hi-IN"/>
              </w:rPr>
              <w:t>II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zh-CN" w:bidi="hi-IN"/>
              </w:rPr>
              <w:t>III</w:t>
            </w:r>
          </w:p>
        </w:tc>
        <w:tc>
          <w:tcPr>
            <w:tcW w:w="29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8E5B04" w:rsidRPr="008E5B04" w:rsidTr="00DA690A">
        <w:trPr>
          <w:trHeight w:val="344"/>
        </w:trPr>
        <w:tc>
          <w:tcPr>
            <w:tcW w:w="4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>202</w:t>
            </w: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zh-CN" w:bidi="hi-IN"/>
              </w:rPr>
              <w:t>2</w:t>
            </w: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 xml:space="preserve"> рік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zh-CN" w:bidi="hi-IN"/>
              </w:rPr>
              <w:t xml:space="preserve">2023 </w:t>
            </w: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>рік</w:t>
            </w: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zh-CN" w:bidi="hi-IN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>2024 рік</w:t>
            </w:r>
          </w:p>
        </w:tc>
        <w:tc>
          <w:tcPr>
            <w:tcW w:w="29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8E5B04" w:rsidRPr="008E5B04" w:rsidTr="00DA690A">
        <w:trPr>
          <w:trHeight w:val="435"/>
        </w:trPr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  <w:t>Обсяг ресурсів, усього, у тому числі: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173,856 </w:t>
            </w:r>
            <w:r w:rsidRPr="008E5B04"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  <w:lang w:eastAsia="zh-CN" w:bidi="hi-IN"/>
              </w:rPr>
              <w:t xml:space="preserve">тис. </w:t>
            </w:r>
            <w:r w:rsidRPr="008E5B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  <w:t>грн.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173,856 </w:t>
            </w:r>
            <w:r w:rsidRPr="008E5B04"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  <w:lang w:eastAsia="zh-CN" w:bidi="hi-IN"/>
              </w:rPr>
              <w:t xml:space="preserve">тис. </w:t>
            </w:r>
            <w:r w:rsidRPr="008E5B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  <w:t>грн.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173,856 </w:t>
            </w:r>
            <w:r w:rsidRPr="008E5B04"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  <w:lang w:eastAsia="zh-CN" w:bidi="hi-IN"/>
              </w:rPr>
              <w:t xml:space="preserve">тис. </w:t>
            </w:r>
            <w:r w:rsidRPr="008E5B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  <w:t>грн.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521,568 тис. грн.</w:t>
            </w:r>
          </w:p>
        </w:tc>
      </w:tr>
      <w:tr w:rsidR="008E5B04" w:rsidRPr="008E5B04" w:rsidTr="00DA690A">
        <w:trPr>
          <w:trHeight w:val="405"/>
        </w:trPr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  <w:t>місцевий бюджет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173,856 </w:t>
            </w:r>
            <w:r w:rsidRPr="008E5B04"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  <w:lang w:eastAsia="zh-CN" w:bidi="hi-IN"/>
              </w:rPr>
              <w:t xml:space="preserve">тис. </w:t>
            </w:r>
            <w:r w:rsidRPr="008E5B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  <w:t>грн.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173,856 </w:t>
            </w:r>
            <w:r w:rsidRPr="008E5B04"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  <w:lang w:eastAsia="zh-CN" w:bidi="hi-IN"/>
              </w:rPr>
              <w:t xml:space="preserve">тис. </w:t>
            </w:r>
            <w:r w:rsidRPr="008E5B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  <w:t>грн.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173,856 </w:t>
            </w:r>
            <w:r w:rsidRPr="008E5B04"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  <w:lang w:eastAsia="zh-CN" w:bidi="hi-IN"/>
              </w:rPr>
              <w:t xml:space="preserve">тис. </w:t>
            </w:r>
            <w:r w:rsidRPr="008E5B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  <w:t>грн.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521,568 тис. грн.</w:t>
            </w:r>
          </w:p>
        </w:tc>
      </w:tr>
      <w:tr w:rsidR="008E5B04" w:rsidRPr="008E5B04" w:rsidTr="00DA690A">
        <w:trPr>
          <w:trHeight w:val="405"/>
        </w:trPr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  <w:t>кошти не бюджетних джерел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-</w:t>
            </w:r>
          </w:p>
        </w:tc>
      </w:tr>
      <w:tr w:rsidR="008E5B04" w:rsidRPr="008E5B04" w:rsidTr="00DA690A">
        <w:trPr>
          <w:trHeight w:val="405"/>
        </w:trPr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  <w:t>інші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-</w:t>
            </w:r>
          </w:p>
        </w:tc>
      </w:tr>
    </w:tbl>
    <w:p w:rsidR="008E5B04" w:rsidRPr="008E5B04" w:rsidRDefault="008E5B04" w:rsidP="008E5B04">
      <w:pPr>
        <w:widowControl w:val="0"/>
        <w:suppressAutoHyphens/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eastAsia="zh-CN" w:bidi="hi-IN"/>
        </w:rPr>
      </w:pPr>
    </w:p>
    <w:p w:rsidR="008E5B04" w:rsidRPr="008E5B04" w:rsidRDefault="008E5B04" w:rsidP="008E5B04">
      <w:pPr>
        <w:widowControl w:val="0"/>
        <w:suppressAutoHyphens/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eastAsia="zh-CN" w:bidi="hi-IN"/>
        </w:rPr>
      </w:pPr>
    </w:p>
    <w:p w:rsidR="008E5B04" w:rsidRPr="008E5B04" w:rsidRDefault="008E5B04" w:rsidP="008E5B04">
      <w:pPr>
        <w:widowControl w:val="0"/>
        <w:suppressAutoHyphens/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eastAsia="zh-CN" w:bidi="hi-IN"/>
        </w:rPr>
      </w:pPr>
    </w:p>
    <w:p w:rsidR="008E5B04" w:rsidRPr="008E5B04" w:rsidRDefault="008E5B04" w:rsidP="008E5B0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</w:pPr>
      <w:r w:rsidRPr="008E5B04"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  <w:t xml:space="preserve">Секретар міської ради </w:t>
      </w:r>
      <w:r w:rsidRPr="008E5B04"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  <w:tab/>
        <w:t>Я.ЧУБИРКО</w:t>
      </w:r>
      <w:r w:rsidRPr="008E5B04">
        <w:rPr>
          <w:rFonts w:ascii="Times New Roman" w:eastAsia="Arial Unicode MS" w:hAnsi="Times New Roman" w:cs="Mangal"/>
          <w:sz w:val="24"/>
          <w:szCs w:val="24"/>
          <w:lang w:eastAsia="zh-CN" w:bidi="hi-IN"/>
        </w:rPr>
        <w:br w:type="page"/>
      </w:r>
    </w:p>
    <w:p w:rsidR="008E5B04" w:rsidRPr="008E5B04" w:rsidRDefault="008E5B04" w:rsidP="008E5B04">
      <w:pPr>
        <w:widowControl w:val="0"/>
        <w:suppressAutoHyphens/>
        <w:spacing w:after="0" w:line="240" w:lineRule="auto"/>
        <w:ind w:left="9781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8E5B04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lastRenderedPageBreak/>
        <w:t>Додаток 2</w:t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</w:t>
      </w: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ind w:left="9639"/>
        <w:rPr>
          <w:rFonts w:ascii="Times New Roman" w:eastAsia="Liberation Serif" w:hAnsi="Times New Roman" w:cs="Times New Roman"/>
          <w:color w:val="000000"/>
          <w:sz w:val="24"/>
          <w:szCs w:val="24"/>
          <w:lang w:eastAsia="zh-CN" w:bidi="hi-IN"/>
        </w:rPr>
      </w:pP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до Програми забезпечення членства Мукачівської міської ради в Асоціаціях на 2022-2024 роки</w:t>
      </w: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ind w:left="9781"/>
        <w:rPr>
          <w:rFonts w:ascii="Times New Roman" w:eastAsia="Arial Unicode MS" w:hAnsi="Times New Roman" w:cs="Times New Roman"/>
          <w:b/>
          <w:color w:val="000000"/>
          <w:sz w:val="16"/>
          <w:szCs w:val="16"/>
          <w:u w:val="single"/>
          <w:lang w:eastAsia="zh-CN" w:bidi="hi-IN"/>
        </w:rPr>
      </w:pPr>
    </w:p>
    <w:p w:rsidR="008E5B04" w:rsidRPr="008E5B04" w:rsidRDefault="008E5B04" w:rsidP="008E5B0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zh-CN" w:bidi="hi-IN"/>
        </w:rPr>
      </w:pPr>
      <w:r w:rsidRPr="008E5B04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zh-CN" w:bidi="hi-IN"/>
        </w:rPr>
        <w:t>Перелік заходів і завдань</w:t>
      </w:r>
    </w:p>
    <w:p w:rsidR="008E5B04" w:rsidRPr="008E5B04" w:rsidRDefault="008E5B04" w:rsidP="008E5B0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zh-CN" w:bidi="hi-IN"/>
        </w:rPr>
      </w:pPr>
      <w:r w:rsidRPr="008E5B04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zh-CN" w:bidi="hi-IN"/>
        </w:rPr>
        <w:t>Програми забезпечення членства Мукачівської міської ради в Асоціаціях на 2022-2024 роки</w:t>
      </w:r>
    </w:p>
    <w:p w:rsidR="008E5B04" w:rsidRPr="008E5B04" w:rsidRDefault="008E5B04" w:rsidP="008E5B0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zh-CN" w:bidi="hi-IN"/>
        </w:rPr>
      </w:pPr>
    </w:p>
    <w:tbl>
      <w:tblPr>
        <w:tblW w:w="15881" w:type="dxa"/>
        <w:tblInd w:w="-661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2127"/>
        <w:gridCol w:w="1843"/>
        <w:gridCol w:w="1276"/>
        <w:gridCol w:w="1559"/>
        <w:gridCol w:w="1843"/>
        <w:gridCol w:w="1069"/>
        <w:gridCol w:w="1009"/>
        <w:gridCol w:w="992"/>
        <w:gridCol w:w="3733"/>
      </w:tblGrid>
      <w:tr w:rsidR="008E5B04" w:rsidRPr="008E5B04" w:rsidTr="00DA690A">
        <w:trPr>
          <w:cantSplit/>
          <w:trHeight w:val="768"/>
        </w:trPr>
        <w:tc>
          <w:tcPr>
            <w:tcW w:w="4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№</w:t>
            </w: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з/п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Назва напряму діяльності (пріоритетні завдання)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Строк виконання заходу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Виконавці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Джерела фінансування</w:t>
            </w: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 xml:space="preserve">Орієнтовні обсяги фінансування (вартість), </w:t>
            </w: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тис. грн.</w:t>
            </w:r>
          </w:p>
        </w:tc>
        <w:tc>
          <w:tcPr>
            <w:tcW w:w="37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right="72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Очікуваний результат</w:t>
            </w:r>
          </w:p>
        </w:tc>
      </w:tr>
      <w:tr w:rsidR="008E5B04" w:rsidRPr="008E5B04" w:rsidTr="00DA690A">
        <w:trPr>
          <w:cantSplit/>
          <w:trHeight w:val="89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на 2022 р.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на 2023 р.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на 2024 р.</w:t>
            </w:r>
          </w:p>
        </w:tc>
        <w:tc>
          <w:tcPr>
            <w:tcW w:w="37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8E5B04" w:rsidRPr="008E5B04" w:rsidTr="00DA690A">
        <w:trPr>
          <w:cantSplit/>
          <w:trHeight w:val="2555"/>
        </w:trPr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7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tabs>
                <w:tab w:val="left" w:pos="-165"/>
              </w:tabs>
              <w:suppressAutoHyphens/>
              <w:spacing w:after="0" w:line="240" w:lineRule="auto"/>
              <w:ind w:left="169" w:right="137"/>
              <w:jc w:val="center"/>
              <w:rPr>
                <w:rFonts w:ascii="Times New Roman" w:eastAsia="Arial Unicode MS" w:hAnsi="Times New Roman" w:cs="Mangal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zh-CN" w:bidi="hi-IN"/>
              </w:rPr>
              <w:t>Забезпечення членства Мукачівської міської ради у Всеукраїнській асоціації органів місцевого самоврядування «Асоціація міст України»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pacing w:after="0" w:line="240" w:lineRule="auto"/>
              <w:ind w:left="146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E5B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Сплата щорічного членського внеску до Всеукраїнської Асоціації органів місцевого самоврядування «Асоціація міст України»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Впродовж року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Виконавчий комітет Мукачівської міської ради</w:t>
            </w: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Місцевий бюджет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  <w:t>125,658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  <w:t>125,658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FF0000"/>
                <w:sz w:val="20"/>
                <w:szCs w:val="20"/>
                <w:lang w:eastAsia="uk-UA" w:bidi="hi-IN"/>
              </w:rPr>
            </w:pPr>
            <w:r w:rsidRPr="008E5B04"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  <w:t>125,658</w:t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288" w:right="149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Отримання Мукачівською міською радою переваг та можливостей, які дає членство органу місцевого самоврядування у Всеукраїнській асоціації органів місцевого самоврядування «Асоціація міст України»</w:t>
            </w:r>
          </w:p>
        </w:tc>
      </w:tr>
      <w:tr w:rsidR="008E5B04" w:rsidRPr="008E5B04" w:rsidTr="00DA690A">
        <w:trPr>
          <w:cantSplit/>
          <w:trHeight w:val="2515"/>
        </w:trPr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zh-CN" w:bidi="hi-IN"/>
              </w:rPr>
              <w:t>Забезпечення членства Мукачівської міської ради у Місцевій асоціації органів місцевого самоврядування «Асоціація відкритих міст»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Mangal"/>
                <w:sz w:val="20"/>
                <w:szCs w:val="20"/>
                <w:lang w:eastAsia="zh-CN" w:bidi="hi-IN"/>
              </w:rPr>
              <w:t xml:space="preserve">Сплата щорічного членського внеску до </w:t>
            </w:r>
            <w:r w:rsidRPr="008E5B04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zh-CN" w:bidi="hi-IN"/>
              </w:rPr>
              <w:t>Місцевої асоціації органів місцевого самоврядування «Асоціація відкритих міст»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Впродовж року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Виконавчий комітет Мукачівської міської ради</w:t>
            </w: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Місцевий бюджет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  <w:t>48,198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  <w:t>48,198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  <w:t>48,198</w:t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6" w:right="149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 xml:space="preserve">Отримання Мукачівською міською радою переваг та можливостей, які дає членство органу місцевого самоврядування у </w:t>
            </w:r>
            <w:r w:rsidRPr="008E5B04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zh-CN" w:bidi="hi-IN"/>
              </w:rPr>
              <w:t>Місцевій асоціації органів місцевого самоврядування «Асоціація відкритих міст»</w:t>
            </w:r>
          </w:p>
        </w:tc>
      </w:tr>
      <w:tr w:rsidR="008E5B04" w:rsidRPr="008E5B04" w:rsidTr="00DA690A">
        <w:trPr>
          <w:cantSplit/>
          <w:trHeight w:val="626"/>
        </w:trPr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 w:bidi="hi-IN"/>
              </w:rPr>
              <w:t>173,856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 w:bidi="hi-IN"/>
              </w:rPr>
              <w:t>173,856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 w:bidi="hi-IN"/>
              </w:rPr>
              <w:t>173,856</w:t>
            </w:r>
            <w:r w:rsidRPr="008E5B04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sz w:val="20"/>
                <w:szCs w:val="20"/>
                <w:lang w:eastAsia="zh-CN" w:bidi="hi-IN"/>
              </w:rPr>
            </w:pPr>
          </w:p>
        </w:tc>
      </w:tr>
    </w:tbl>
    <w:p w:rsidR="008E5B04" w:rsidRPr="008E5B04" w:rsidRDefault="008E5B04" w:rsidP="008E5B0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zh-CN" w:bidi="hi-IN"/>
        </w:rPr>
      </w:pPr>
    </w:p>
    <w:p w:rsidR="008E5B04" w:rsidRPr="008E5B04" w:rsidRDefault="008E5B04" w:rsidP="008E5B0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</w:pPr>
    </w:p>
    <w:p w:rsidR="008E5B04" w:rsidRPr="008E5B04" w:rsidRDefault="008E5B04" w:rsidP="008E5B0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</w:pPr>
      <w:r w:rsidRPr="008E5B04"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  <w:t>Секретар міської ради</w:t>
      </w:r>
      <w:r w:rsidRPr="008E5B04"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  <w:tab/>
        <w:t>Я.ЧУБИРКО</w:t>
      </w:r>
      <w:r w:rsidRPr="008E5B04">
        <w:rPr>
          <w:rFonts w:ascii="Times New Roman" w:eastAsia="Arial Unicode MS" w:hAnsi="Times New Roman" w:cs="Mangal"/>
          <w:sz w:val="24"/>
          <w:szCs w:val="24"/>
          <w:lang w:eastAsia="zh-CN" w:bidi="hi-IN"/>
        </w:rPr>
        <w:br w:type="page"/>
      </w:r>
    </w:p>
    <w:p w:rsidR="008E5B04" w:rsidRPr="008E5B04" w:rsidRDefault="008E5B04" w:rsidP="008E5B04">
      <w:pPr>
        <w:keepNext/>
        <w:widowControl w:val="0"/>
        <w:shd w:val="clear" w:color="auto" w:fill="FFFFFF"/>
        <w:suppressAutoHyphens/>
        <w:spacing w:after="0" w:line="240" w:lineRule="auto"/>
        <w:ind w:left="431"/>
        <w:jc w:val="center"/>
        <w:outlineLvl w:val="0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</w:pPr>
      <w:r w:rsidRPr="008E5B04"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  <w:lastRenderedPageBreak/>
        <w:t xml:space="preserve">                                                                                                       </w:t>
      </w:r>
      <w:r w:rsidRPr="008E5B04"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  <w:t>Додаток 3</w:t>
      </w: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ind w:left="10632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до Програми забезпечення членства Мукачівської міської ради в Асоціаціях на 2022-2024 роки</w:t>
      </w: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ind w:left="10632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Cs w:val="28"/>
          <w:lang w:eastAsia="zh-CN" w:bidi="hi-IN"/>
        </w:rPr>
      </w:pPr>
      <w:r w:rsidRPr="008E5B0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 w:bidi="hi-IN"/>
        </w:rPr>
        <w:t>Інформація про виконання програми за ____________  2022-2024 роки</w:t>
      </w: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hi-IN"/>
        </w:rPr>
      </w:pP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1.</w:t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>____________</w:t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ab/>
        <w:t xml:space="preserve"> ______________________________________________________________________________________________________________________</w:t>
      </w: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</w:pPr>
      <w:r w:rsidRPr="008E5B04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hi-IN"/>
        </w:rPr>
        <w:t xml:space="preserve">                  </w:t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>КЕКВ</w:t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ab/>
        <w:t>найменування головного розпорядника бюджетних коштів</w:t>
      </w: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</w:pP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hi-IN"/>
        </w:rPr>
      </w:pP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2.</w:t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>____________        ___________________________________________________________________________________________________________________</w:t>
      </w: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</w:pPr>
      <w:r w:rsidRPr="008E5B04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hi-IN"/>
        </w:rPr>
        <w:t xml:space="preserve">                   </w:t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>КЕКВ</w:t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ab/>
        <w:t>найменування головного розпорядника бюджетних коштів</w:t>
      </w: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ind w:left="3540" w:hanging="2850"/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hi-IN"/>
        </w:rPr>
      </w:pP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3 .</w:t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 xml:space="preserve">______________         _____________________________________________________________________________________________________________________ </w:t>
      </w: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ind w:left="3540" w:hanging="2850"/>
        <w:rPr>
          <w:rFonts w:ascii="Times New Roman" w:eastAsia="Arial Unicode MS" w:hAnsi="Times New Roman" w:cs="Times New Roman"/>
          <w:color w:val="000000"/>
          <w:szCs w:val="20"/>
          <w:lang w:eastAsia="zh-CN" w:bidi="hi-IN"/>
        </w:rPr>
      </w:pPr>
      <w:r w:rsidRPr="008E5B04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hi-IN"/>
        </w:rPr>
        <w:t xml:space="preserve">        </w:t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>КФКВ                                                       найменування програми, дата і номер рішення міської ради про її затвердження</w:t>
      </w: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ind w:left="141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8E5B04">
        <w:rPr>
          <w:rFonts w:ascii="Times New Roman" w:eastAsia="Arial Unicode MS" w:hAnsi="Times New Roman" w:cs="Times New Roman"/>
          <w:color w:val="000000"/>
          <w:sz w:val="24"/>
          <w:szCs w:val="20"/>
          <w:lang w:eastAsia="zh-CN" w:bidi="hi-IN"/>
        </w:rPr>
        <w:t xml:space="preserve">          </w:t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4.</w:t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0"/>
          <w:lang w:eastAsia="zh-CN" w:bidi="hi-IN"/>
        </w:rPr>
        <w:t xml:space="preserve"> Напрями діяльності та заходи програми _______________________________________________________________________ </w:t>
      </w:r>
    </w:p>
    <w:tbl>
      <w:tblPr>
        <w:tblpPr w:leftFromText="180" w:rightFromText="180" w:vertAnchor="text" w:horzAnchor="margin" w:tblpY="153"/>
        <w:tblW w:w="14570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25"/>
        <w:gridCol w:w="403"/>
        <w:gridCol w:w="1208"/>
        <w:gridCol w:w="799"/>
        <w:gridCol w:w="952"/>
        <w:gridCol w:w="950"/>
        <w:gridCol w:w="1631"/>
        <w:gridCol w:w="1347"/>
        <w:gridCol w:w="674"/>
        <w:gridCol w:w="824"/>
        <w:gridCol w:w="1079"/>
        <w:gridCol w:w="1445"/>
        <w:gridCol w:w="1364"/>
        <w:gridCol w:w="1369"/>
      </w:tblGrid>
      <w:tr w:rsidR="008E5B04" w:rsidRPr="008E5B04" w:rsidTr="00DA690A">
        <w:trPr>
          <w:cantSplit/>
          <w:trHeight w:val="742"/>
        </w:trPr>
        <w:tc>
          <w:tcPr>
            <w:tcW w:w="5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Liberation Serif" w:hAnsi="Times New Roman" w:cs="Times New Roman"/>
                <w:b/>
                <w:color w:val="000000"/>
                <w:sz w:val="16"/>
                <w:szCs w:val="16"/>
                <w:lang w:eastAsia="zh-CN" w:bidi="hi-IN"/>
              </w:rPr>
              <w:t xml:space="preserve">№ </w:t>
            </w: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 w:bidi="hi-IN"/>
              </w:rPr>
              <w:t>п/п</w:t>
            </w:r>
          </w:p>
        </w:tc>
        <w:tc>
          <w:tcPr>
            <w:tcW w:w="4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 w:bidi="hi-IN"/>
              </w:rPr>
              <w:t>Захід</w:t>
            </w:r>
          </w:p>
        </w:tc>
        <w:tc>
          <w:tcPr>
            <w:tcW w:w="12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 w:bidi="hi-IN"/>
              </w:rPr>
              <w:t>Головний</w:t>
            </w: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 w:bidi="hi-IN"/>
              </w:rPr>
              <w:t>виконавець</w:t>
            </w: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 w:bidi="hi-IN"/>
              </w:rPr>
              <w:t>та строк</w:t>
            </w: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 w:bidi="hi-IN"/>
              </w:rPr>
              <w:t>виконання</w:t>
            </w:r>
          </w:p>
        </w:tc>
        <w:tc>
          <w:tcPr>
            <w:tcW w:w="57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Планові обсяги фінансування, тис. грн.</w:t>
            </w:r>
          </w:p>
        </w:tc>
        <w:tc>
          <w:tcPr>
            <w:tcW w:w="5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Фактичні обсяги фінансування, тис. грн.</w:t>
            </w:r>
          </w:p>
        </w:tc>
        <w:tc>
          <w:tcPr>
            <w:tcW w:w="13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ind w:left="75" w:hanging="25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Стан виконання заходів (результативні показники виконання програми)</w:t>
            </w:r>
          </w:p>
        </w:tc>
      </w:tr>
      <w:tr w:rsidR="008E5B04" w:rsidRPr="008E5B04" w:rsidTr="00DA690A">
        <w:trPr>
          <w:cantSplit/>
          <w:trHeight w:val="359"/>
        </w:trPr>
        <w:tc>
          <w:tcPr>
            <w:tcW w:w="5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ind w:hanging="613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</w:p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ind w:hanging="613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</w:p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ind w:hanging="613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Всього</w:t>
            </w:r>
          </w:p>
        </w:tc>
        <w:tc>
          <w:tcPr>
            <w:tcW w:w="49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У тому числі: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</w:p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Всього</w:t>
            </w:r>
          </w:p>
        </w:tc>
        <w:tc>
          <w:tcPr>
            <w:tcW w:w="45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У тому числі:</w:t>
            </w:r>
          </w:p>
        </w:tc>
        <w:tc>
          <w:tcPr>
            <w:tcW w:w="13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</w:p>
        </w:tc>
      </w:tr>
      <w:tr w:rsidR="008E5B04" w:rsidRPr="008E5B04" w:rsidTr="00DA690A">
        <w:trPr>
          <w:cantSplit/>
          <w:trHeight w:val="1155"/>
        </w:trPr>
        <w:tc>
          <w:tcPr>
            <w:tcW w:w="5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ind w:left="100" w:hanging="13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Міський бюджет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ind w:left="100" w:hanging="25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Місцевий бюджет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ind w:left="100" w:hanging="38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Районний, міський (міст обласного підпорядкування) бюджети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ind w:left="88" w:hanging="25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Кошти небюджетних джерел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ind w:left="100" w:hanging="5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Міський бюджет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ind w:left="150" w:hanging="38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Місцевий бюджет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ind w:left="125" w:hanging="10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Районний, міський (міст обласного підпорядкування) бюджети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ind w:left="100" w:hanging="25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Кошти небюджетних джерел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</w:p>
        </w:tc>
      </w:tr>
      <w:tr w:rsidR="008E5B04" w:rsidRPr="008E5B04" w:rsidTr="00DA690A">
        <w:trPr>
          <w:trHeight w:val="241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left="268" w:hanging="26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</w:tr>
      <w:tr w:rsidR="008E5B04" w:rsidRPr="008E5B04" w:rsidTr="00DA690A">
        <w:trPr>
          <w:trHeight w:val="241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left="268" w:hanging="26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</w:tr>
      <w:tr w:rsidR="008E5B04" w:rsidRPr="008E5B04" w:rsidTr="00DA690A">
        <w:trPr>
          <w:trHeight w:val="466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left="268" w:hanging="268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</w:p>
        </w:tc>
      </w:tr>
    </w:tbl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ind w:left="141" w:firstLine="708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lang w:eastAsia="zh-CN" w:bidi="hi-IN"/>
        </w:rPr>
      </w:pPr>
      <w:r w:rsidRPr="008E5B04">
        <w:rPr>
          <w:rFonts w:ascii="Times New Roman" w:eastAsia="Arial Unicode MS" w:hAnsi="Times New Roman" w:cs="Mangal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529C1D2" wp14:editId="0DFD7A72">
                <wp:simplePos x="0" y="0"/>
                <wp:positionH relativeFrom="page">
                  <wp:posOffset>514350</wp:posOffset>
                </wp:positionH>
                <wp:positionV relativeFrom="paragraph">
                  <wp:posOffset>188595</wp:posOffset>
                </wp:positionV>
                <wp:extent cx="9627870" cy="1806575"/>
                <wp:effectExtent l="0" t="0" r="0" b="0"/>
                <wp:wrapSquare wrapText="bothSides"/>
                <wp:docPr id="2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7120" cy="18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5B04" w:rsidRDefault="008E5B04" w:rsidP="008E5B04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9C1D2" id="Изображение1" o:spid="_x0000_s1026" style="position:absolute;left:0;text-align:left;margin-left:40.5pt;margin-top:14.85pt;width:758.1pt;height:142.25pt;z-index:2516592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" filled="f" stroked="f">
                <v:textbox inset="0,0,0,0">
                  <w:txbxContent>
                    <w:p w:rsidR="008E5B04" w:rsidRDefault="008E5B04" w:rsidP="008E5B04">
                      <w:pPr>
                        <w:pStyle w:val="a3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5. Аналіз виконання за видатками в цілому за програмою:</w:t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hi-IN"/>
        </w:rPr>
        <w:t>тис. грн</w:t>
      </w:r>
    </w:p>
    <w:tbl>
      <w:tblPr>
        <w:tblW w:w="14884" w:type="dxa"/>
        <w:tblInd w:w="1" w:type="dxa"/>
        <w:tblCellMar>
          <w:left w:w="1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1843"/>
        <w:gridCol w:w="1701"/>
        <w:gridCol w:w="1423"/>
        <w:gridCol w:w="1700"/>
        <w:gridCol w:w="1869"/>
        <w:gridCol w:w="1416"/>
        <w:gridCol w:w="1531"/>
        <w:gridCol w:w="1986"/>
      </w:tblGrid>
      <w:tr w:rsidR="008E5B04" w:rsidRPr="008E5B04" w:rsidTr="00DA690A">
        <w:trPr>
          <w:cantSplit/>
          <w:trHeight w:val="526"/>
        </w:trPr>
        <w:tc>
          <w:tcPr>
            <w:tcW w:w="496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  <w:t>Бюджетні асигнування з урахуванням змін</w:t>
            </w:r>
          </w:p>
        </w:tc>
        <w:tc>
          <w:tcPr>
            <w:tcW w:w="499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  <w:t>Проведені видатки</w:t>
            </w:r>
          </w:p>
        </w:tc>
        <w:tc>
          <w:tcPr>
            <w:tcW w:w="493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  <w:t>Відхилення</w:t>
            </w:r>
          </w:p>
        </w:tc>
      </w:tr>
      <w:tr w:rsidR="008E5B04" w:rsidRPr="008E5B04" w:rsidTr="00DA690A">
        <w:trPr>
          <w:cantSplit/>
          <w:trHeight w:val="293"/>
        </w:trPr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  <w:t xml:space="preserve">Усього 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ind w:left="141"/>
              <w:jc w:val="center"/>
              <w:outlineLvl w:val="1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0"/>
                <w:lang w:eastAsia="zh-CN" w:bidi="hi-IN"/>
              </w:rPr>
              <w:t xml:space="preserve">Загальний фонд 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  <w:t>Спеціальний фонд</w:t>
            </w:r>
          </w:p>
        </w:tc>
        <w:tc>
          <w:tcPr>
            <w:tcW w:w="14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  <w:t xml:space="preserve">Усього </w:t>
            </w:r>
          </w:p>
        </w:tc>
        <w:tc>
          <w:tcPr>
            <w:tcW w:w="1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  <w:t>Загальний фонд</w:t>
            </w:r>
          </w:p>
        </w:tc>
        <w:tc>
          <w:tcPr>
            <w:tcW w:w="1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  <w:t>Спеціальний фонд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  <w:t xml:space="preserve">Усього </w:t>
            </w:r>
          </w:p>
        </w:tc>
        <w:tc>
          <w:tcPr>
            <w:tcW w:w="1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  <w:t>Загальний фонд</w:t>
            </w:r>
          </w:p>
        </w:tc>
        <w:tc>
          <w:tcPr>
            <w:tcW w:w="1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  <w:t>Спеціальний фонд</w:t>
            </w:r>
          </w:p>
        </w:tc>
      </w:tr>
      <w:tr w:rsidR="008E5B04" w:rsidRPr="008E5B04" w:rsidTr="00DA690A">
        <w:trPr>
          <w:cantSplit/>
          <w:trHeight w:val="293"/>
        </w:trPr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ind w:left="141"/>
              <w:jc w:val="center"/>
              <w:outlineLvl w:val="1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4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</w:tbl>
    <w:p w:rsidR="008E5B04" w:rsidRPr="008E5B04" w:rsidRDefault="008E5B04" w:rsidP="008E5B04">
      <w:pPr>
        <w:widowControl w:val="0"/>
        <w:suppressAutoHyphens/>
        <w:spacing w:after="0" w:line="240" w:lineRule="auto"/>
        <w:ind w:left="-284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:rsidR="008E5B04" w:rsidRPr="008E5B04" w:rsidRDefault="008E5B04" w:rsidP="008E5B0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</w:pPr>
      <w:r w:rsidRPr="008E5B04"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  <w:t>Секретар міської ради                                                                                                                      Я.ЧУБИРКО</w:t>
      </w:r>
    </w:p>
    <w:p w:rsidR="008E5B04" w:rsidRPr="008E5B04" w:rsidRDefault="008E5B04" w:rsidP="008E5B0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</w:pPr>
    </w:p>
    <w:p w:rsidR="003855CC" w:rsidRPr="008E5B04" w:rsidRDefault="008E5B04" w:rsidP="008E5B04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8E5B04"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  <w:t>Керуючий справами  виконавчого комітету</w:t>
      </w:r>
      <w:r w:rsidRPr="008E5B04"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  <w:tab/>
        <w:t xml:space="preserve">       О.ЛЕНДЄЛ</w:t>
      </w:r>
    </w:p>
    <w:sectPr w:rsidR="003855CC" w:rsidRPr="008E5B04">
      <w:pgSz w:w="16838" w:h="11906" w:orient="landscape"/>
      <w:pgMar w:top="709" w:right="1134" w:bottom="113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8D1"/>
    <w:multiLevelType w:val="multilevel"/>
    <w:tmpl w:val="D8FCE59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F3"/>
    <w:rsid w:val="003C574F"/>
    <w:rsid w:val="008E5B04"/>
    <w:rsid w:val="00AB16F3"/>
    <w:rsid w:val="00C52123"/>
    <w:rsid w:val="00CC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1B174-129D-4E0F-A477-8C12102F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qFormat/>
    <w:rsid w:val="008E5B0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52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2858</Words>
  <Characters>1630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Sysol-59</dc:creator>
  <cp:keywords/>
  <dc:description/>
  <cp:lastModifiedBy>Пользователь Windows</cp:lastModifiedBy>
  <cp:revision>2</cp:revision>
  <cp:lastPrinted>2021-08-13T13:45:00Z</cp:lastPrinted>
  <dcterms:created xsi:type="dcterms:W3CDTF">2021-08-13T13:45:00Z</dcterms:created>
  <dcterms:modified xsi:type="dcterms:W3CDTF">2021-08-13T13:45:00Z</dcterms:modified>
</cp:coreProperties>
</file>