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Додаток 1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rPr>
          <w:lang w:val="uk-UA"/>
        </w:rPr>
      </w:pPr>
    </w:p>
    <w:p w:rsidR="005F0612" w:rsidRDefault="005F0612" w:rsidP="005F0612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proofErr w:type="spellStart"/>
      <w:r>
        <w:rPr>
          <w:b/>
          <w:color w:val="000000"/>
          <w:sz w:val="28"/>
          <w:szCs w:val="28"/>
          <w:u w:val="single"/>
        </w:rPr>
        <w:t>Ресурсне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забезпечення</w:t>
      </w:r>
      <w:proofErr w:type="spellEnd"/>
      <w:r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5F0612" w:rsidRDefault="005F0612" w:rsidP="005F0612">
      <w:pPr>
        <w:jc w:val="center"/>
      </w:pPr>
      <w:r>
        <w:rPr>
          <w:b/>
          <w:color w:val="000000"/>
          <w:sz w:val="28"/>
          <w:szCs w:val="28"/>
          <w:u w:val="single"/>
          <w:lang w:val="uk-UA"/>
        </w:rPr>
        <w:t>П</w:t>
      </w:r>
      <w:proofErr w:type="spellStart"/>
      <w:r>
        <w:rPr>
          <w:b/>
          <w:color w:val="000000"/>
          <w:sz w:val="28"/>
          <w:szCs w:val="28"/>
          <w:u w:val="single"/>
        </w:rPr>
        <w:t>рограми</w:t>
      </w:r>
      <w:proofErr w:type="spellEnd"/>
      <w:r>
        <w:rPr>
          <w:color w:val="000000"/>
          <w:szCs w:val="28"/>
          <w:u w:val="single"/>
        </w:rPr>
        <w:t xml:space="preserve"> </w:t>
      </w:r>
      <w:r>
        <w:rPr>
          <w:b/>
          <w:bCs/>
          <w:sz w:val="28"/>
          <w:u w:val="single"/>
          <w:lang w:val="uk-UA"/>
        </w:rPr>
        <w:t>забезпечення організаційної діяльності</w:t>
      </w:r>
    </w:p>
    <w:p w:rsidR="005F0612" w:rsidRDefault="005F0612" w:rsidP="005F0612">
      <w:pPr>
        <w:jc w:val="center"/>
      </w:pPr>
      <w:r>
        <w:rPr>
          <w:b/>
          <w:bCs/>
          <w:sz w:val="28"/>
          <w:u w:val="single"/>
          <w:lang w:val="uk-UA"/>
        </w:rPr>
        <w:t>міської ради та виконавчого комітету у 2022-2024 роки</w:t>
      </w:r>
    </w:p>
    <w:p w:rsidR="005F0612" w:rsidRDefault="005F0612" w:rsidP="005F0612">
      <w:pPr>
        <w:shd w:val="clear" w:color="auto" w:fill="FFFFFF"/>
        <w:jc w:val="center"/>
      </w:pPr>
      <w:r>
        <w:rPr>
          <w:color w:val="000000"/>
          <w:sz w:val="20"/>
          <w:szCs w:val="20"/>
          <w:lang w:val="uk-UA" w:eastAsia="uk-UA"/>
        </w:rPr>
        <w:t>(назва програми)</w:t>
      </w:r>
    </w:p>
    <w:p w:rsidR="005F0612" w:rsidRDefault="005F0612" w:rsidP="005F0612">
      <w:pPr>
        <w:shd w:val="clear" w:color="auto" w:fill="FFFFFF"/>
        <w:jc w:val="center"/>
        <w:rPr>
          <w:color w:val="000000"/>
          <w:sz w:val="20"/>
          <w:szCs w:val="20"/>
          <w:lang w:val="uk-UA" w:eastAsia="uk-UA"/>
        </w:rPr>
      </w:pPr>
    </w:p>
    <w:p w:rsidR="005F0612" w:rsidRDefault="005F0612" w:rsidP="005F0612">
      <w:pPr>
        <w:shd w:val="clear" w:color="auto" w:fill="FFFFFF"/>
        <w:jc w:val="right"/>
      </w:pPr>
      <w:r>
        <w:rPr>
          <w:color w:val="000000"/>
          <w:sz w:val="28"/>
          <w:szCs w:val="28"/>
          <w:lang w:val="uk-UA" w:eastAsia="uk-UA"/>
        </w:rPr>
        <w:t>тис. грн.</w:t>
      </w:r>
    </w:p>
    <w:tbl>
      <w:tblPr>
        <w:tblW w:w="14842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1985"/>
        <w:gridCol w:w="1985"/>
        <w:gridCol w:w="1985"/>
        <w:gridCol w:w="2555"/>
      </w:tblGrid>
      <w:tr w:rsidR="005F0612" w:rsidTr="00C06BBE">
        <w:trPr>
          <w:cantSplit/>
          <w:trHeight w:val="509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які пропонується залучити на виконання програми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Усього витрат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</w:tr>
      <w:tr w:rsidR="005F0612" w:rsidTr="00C06BBE">
        <w:trPr>
          <w:cantSplit/>
          <w:trHeight w:val="352"/>
        </w:trPr>
        <w:tc>
          <w:tcPr>
            <w:tcW w:w="6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rPr>
          <w:cantSplit/>
          <w:trHeight w:val="344"/>
        </w:trPr>
        <w:tc>
          <w:tcPr>
            <w:tcW w:w="6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trHeight w:val="43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30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00,0</w:t>
            </w:r>
          </w:p>
        </w:tc>
      </w:tr>
      <w:tr w:rsidR="005F0612" w:rsidTr="00C06BBE">
        <w:trPr>
          <w:trHeight w:val="43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</w:tr>
      <w:tr w:rsidR="005F0612" w:rsidTr="00C06BBE">
        <w:trPr>
          <w:trHeight w:val="40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</w:tr>
      <w:tr w:rsidR="005F0612" w:rsidTr="00C06BBE">
        <w:trPr>
          <w:trHeight w:val="45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Pr="0040786B" w:rsidRDefault="00153A78" w:rsidP="00C06BBE">
            <w:pPr>
              <w:ind w:left="95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місцевий</w:t>
            </w:r>
            <w:r w:rsidR="005F0612" w:rsidRPr="0040786B">
              <w:rPr>
                <w:color w:val="000000"/>
                <w:sz w:val="28"/>
                <w:szCs w:val="28"/>
                <w:lang w:val="uk-UA" w:eastAsia="uk-UA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3000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</w:tr>
      <w:tr w:rsidR="005F0612" w:rsidTr="00C06BBE">
        <w:trPr>
          <w:trHeight w:val="281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5F0612" w:rsidTr="00C06BBE">
        <w:trPr>
          <w:trHeight w:val="412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5F0612" w:rsidRDefault="005F0612" w:rsidP="005F0612">
      <w:pPr>
        <w:shd w:val="clear" w:color="auto" w:fill="FFFFFF"/>
        <w:jc w:val="both"/>
      </w:pPr>
    </w:p>
    <w:p w:rsidR="005F0612" w:rsidRDefault="005F0612" w:rsidP="005F0612">
      <w:pPr>
        <w:jc w:val="center"/>
        <w:rPr>
          <w:b/>
          <w:sz w:val="28"/>
          <w:szCs w:val="28"/>
          <w:lang w:val="uk-UA"/>
        </w:rPr>
      </w:pPr>
    </w:p>
    <w:p w:rsidR="005F0612" w:rsidRDefault="005F0612" w:rsidP="005F0612"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Я.ЧУБИРКО</w:t>
      </w:r>
    </w:p>
    <w:p w:rsidR="005F0612" w:rsidRDefault="005F0612" w:rsidP="005F0612">
      <w:pPr>
        <w:pageBreakBefore/>
        <w:ind w:left="9912" w:firstLine="708"/>
      </w:pPr>
      <w:r>
        <w:rPr>
          <w:b/>
          <w:lang w:val="uk-UA"/>
        </w:rPr>
        <w:lastRenderedPageBreak/>
        <w:t>Додаток 2</w:t>
      </w:r>
      <w:r>
        <w:rPr>
          <w:b/>
          <w:color w:val="000000"/>
          <w:lang w:val="uk-UA"/>
        </w:rPr>
        <w:t xml:space="preserve"> 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shd w:val="clear" w:color="auto" w:fill="FFFFFF"/>
        <w:rPr>
          <w:b/>
          <w:sz w:val="28"/>
          <w:szCs w:val="28"/>
          <w:u w:val="single"/>
        </w:rPr>
      </w:pPr>
    </w:p>
    <w:p w:rsidR="005F0612" w:rsidRDefault="005F0612" w:rsidP="005F061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Перелік заходів і завдань </w:t>
      </w:r>
    </w:p>
    <w:p w:rsidR="005F0612" w:rsidRDefault="005F0612" w:rsidP="005F0612">
      <w:pPr>
        <w:jc w:val="center"/>
      </w:pPr>
      <w:r>
        <w:rPr>
          <w:b/>
          <w:color w:val="000000"/>
          <w:sz w:val="28"/>
          <w:szCs w:val="28"/>
          <w:u w:val="single"/>
          <w:lang w:val="uk-UA"/>
        </w:rPr>
        <w:t>Програми</w:t>
      </w:r>
      <w:r>
        <w:rPr>
          <w:color w:val="000000"/>
          <w:szCs w:val="28"/>
          <w:u w:val="single"/>
          <w:lang w:val="uk-UA"/>
        </w:rPr>
        <w:t xml:space="preserve">  </w:t>
      </w:r>
      <w:r>
        <w:rPr>
          <w:b/>
          <w:bCs/>
          <w:sz w:val="28"/>
          <w:u w:val="single"/>
          <w:lang w:val="uk-UA"/>
        </w:rPr>
        <w:t>забезпечення організаційної діяльності</w:t>
      </w:r>
    </w:p>
    <w:p w:rsidR="005F0612" w:rsidRDefault="005F0612" w:rsidP="005F0612">
      <w:pPr>
        <w:jc w:val="center"/>
      </w:pPr>
      <w:r>
        <w:rPr>
          <w:b/>
          <w:bCs/>
          <w:sz w:val="28"/>
          <w:u w:val="single"/>
          <w:lang w:val="uk-UA"/>
        </w:rPr>
        <w:t>міської ради та виконавчого комітету у 2022-2024 роки</w:t>
      </w:r>
    </w:p>
    <w:p w:rsidR="005F0612" w:rsidRDefault="005F0612" w:rsidP="005F0612">
      <w:pPr>
        <w:shd w:val="clear" w:color="auto" w:fill="FFFFFF"/>
        <w:jc w:val="center"/>
      </w:pPr>
      <w:r>
        <w:rPr>
          <w:color w:val="000000"/>
          <w:sz w:val="20"/>
          <w:szCs w:val="20"/>
          <w:lang w:val="uk-UA" w:eastAsia="uk-UA"/>
        </w:rPr>
        <w:t>(назва програми)</w:t>
      </w:r>
    </w:p>
    <w:tbl>
      <w:tblPr>
        <w:tblW w:w="1502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119"/>
        <w:gridCol w:w="1275"/>
        <w:gridCol w:w="1843"/>
        <w:gridCol w:w="1134"/>
        <w:gridCol w:w="992"/>
        <w:gridCol w:w="993"/>
        <w:gridCol w:w="992"/>
        <w:gridCol w:w="1276"/>
      </w:tblGrid>
      <w:tr w:rsidR="005F0612" w:rsidTr="00C06BBE">
        <w:trPr>
          <w:cantSplit/>
          <w:trHeight w:val="7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№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 xml:space="preserve">Джерела </w:t>
            </w:r>
            <w:proofErr w:type="spellStart"/>
            <w:r>
              <w:rPr>
                <w:b/>
                <w:color w:val="00000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5F0612" w:rsidTr="00C06BBE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2022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2023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lang w:val="uk-UA"/>
              </w:rPr>
              <w:t>2024 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rPr>
                <w:b/>
                <w:lang w:val="uk-UA"/>
              </w:rPr>
            </w:pP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941511" w:rsidRDefault="005F0612" w:rsidP="00C06BBE">
            <w:pPr>
              <w:jc w:val="center"/>
              <w:rPr>
                <w:sz w:val="21"/>
                <w:szCs w:val="21"/>
                <w:lang w:val="uk-UA"/>
              </w:rPr>
            </w:pP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Організація та забезпечення проведення </w:t>
            </w:r>
            <w:r w:rsidRPr="00941511">
              <w:rPr>
                <w:color w:val="000000"/>
                <w:sz w:val="21"/>
                <w:szCs w:val="21"/>
                <w:lang w:val="uk-UA"/>
              </w:rPr>
              <w:t>державних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, </w:t>
            </w:r>
            <w:r w:rsidRPr="00941511">
              <w:rPr>
                <w:color w:val="000000"/>
                <w:sz w:val="21"/>
                <w:szCs w:val="21"/>
                <w:lang w:val="uk-UA"/>
              </w:rPr>
              <w:t>професійних свят, інших знаменних і пам’ятних дат.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 Відзначення та нагородження осіб підприємств, організацій, громадських об’єднань, товариств, закладів різних галузей та усіх форм власності, які зробили вагомий внесок у соціально-економічний, культурний та фізичний розвиток </w:t>
            </w:r>
            <w:r w:rsidR="00A27E3F">
              <w:rPr>
                <w:bCs/>
                <w:color w:val="000000"/>
                <w:sz w:val="21"/>
                <w:szCs w:val="21"/>
                <w:lang w:val="uk-UA"/>
              </w:rPr>
              <w:t xml:space="preserve">Мукачівської міської 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>територіальної громади, у реалізацію молодіжної політики та захисту дітей, за активну студентську творчу діяльність, високу професійну майстерність, мужність та відвагу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BC2712" w:rsidRDefault="005F0612" w:rsidP="00C06BBE">
            <w:pPr>
              <w:jc w:val="center"/>
              <w:rPr>
                <w:sz w:val="22"/>
                <w:szCs w:val="22"/>
                <w:lang w:val="uk-UA"/>
              </w:rPr>
            </w:pPr>
            <w:r w:rsidRPr="00BC2712">
              <w:rPr>
                <w:color w:val="000000"/>
                <w:sz w:val="22"/>
                <w:szCs w:val="22"/>
                <w:lang w:val="uk-UA"/>
              </w:rPr>
              <w:t>Відзначення державних, професійних, календарних свят, знаменних і пам’ятних дат. Привітання колективів підприємств, установ, організацій та працівників різних галузей з нагоди днів народжень та ювілейних свят.</w:t>
            </w:r>
          </w:p>
          <w:p w:rsidR="005F0612" w:rsidRPr="000F7C8E" w:rsidRDefault="005F0612" w:rsidP="00C06BBE">
            <w:pPr>
              <w:jc w:val="center"/>
              <w:rPr>
                <w:lang w:val="uk-UA"/>
              </w:rPr>
            </w:pPr>
            <w:r w:rsidRPr="00BC2712">
              <w:rPr>
                <w:color w:val="000000"/>
                <w:sz w:val="22"/>
                <w:szCs w:val="22"/>
                <w:lang w:val="uk-UA"/>
              </w:rPr>
              <w:t>Придбання Почесних грамот, Грамот, Подяк, папок „Почесна грамота”, рамок для грамот; відзнак та дипломів „Почесний громадянин міста Мукачева”; орденів та медалей, вітальних листівок, адрес, папок, марок, конвертів; запрошень; фотопаперу, подарункових пакетів, пакетів із нанесенням логотипу, сувенірів, наборів посуду, картин та інше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082BDE" w:rsidRDefault="005F0612" w:rsidP="00C06BB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</w:t>
            </w:r>
          </w:p>
          <w:p w:rsidR="005F0612" w:rsidRPr="00082BDE" w:rsidRDefault="005F0612" w:rsidP="00C06BB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082BDE" w:rsidRDefault="005F0612" w:rsidP="00C06BBE">
            <w:pPr>
              <w:tabs>
                <w:tab w:val="left" w:pos="0"/>
              </w:tabs>
              <w:ind w:left="34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Виконавчий комітет Мукачівської міської ради, відділ контролю та організаційного забезпечення діяльності виконавчого комітету та міської ради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3F4E3A" w:rsidP="00C06BB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</w:t>
            </w:r>
            <w:r w:rsidR="005F0612">
              <w:rPr>
                <w:color w:val="000000"/>
                <w:lang w:val="uk-UA" w:eastAsia="uk-UA"/>
              </w:rPr>
              <w:t>юджет</w:t>
            </w:r>
          </w:p>
          <w:p w:rsidR="003F4E3A" w:rsidRPr="00082BDE" w:rsidRDefault="003F4E3A" w:rsidP="00C06BBE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Мукачів-ської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</w:t>
            </w:r>
            <w:proofErr w:type="spellStart"/>
            <w:r>
              <w:rPr>
                <w:color w:val="000000"/>
                <w:lang w:val="uk-UA" w:eastAsia="uk-UA"/>
              </w:rPr>
              <w:t>територі-альної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600</w:t>
            </w:r>
            <w:r>
              <w:rPr>
                <w:color w:val="000000"/>
                <w:lang w:val="uk-UA" w:eastAsia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65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lang w:val="uk-UA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 w:eastAsia="uk-UA"/>
              </w:rPr>
              <w:t>Підвищення якісного рівня проведення загально</w:t>
            </w:r>
            <w:r w:rsidR="00A27E3F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uk-UA" w:eastAsia="uk-UA"/>
              </w:rPr>
              <w:t>міських заходів, заохочення осіб</w:t>
            </w: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 w:eastAsia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/>
              </w:rPr>
              <w:t>Забезпечення захисту прав та інтересів міської ради та виконавчого комітету</w:t>
            </w:r>
          </w:p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/>
              </w:rPr>
              <w:t xml:space="preserve"> в судовому порядку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0CF" w:rsidRDefault="004A70CF" w:rsidP="004A70CF">
            <w:pPr>
              <w:jc w:val="center"/>
            </w:pPr>
            <w:proofErr w:type="spellStart"/>
            <w:r>
              <w:rPr>
                <w:color w:val="000000"/>
              </w:rPr>
              <w:t>Сплата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збору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Мукачівської міської ради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виконавчого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F0612" w:rsidRDefault="005F0612" w:rsidP="00C06B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tabs>
                <w:tab w:val="left" w:pos="0"/>
              </w:tabs>
              <w:ind w:left="34"/>
              <w:jc w:val="center"/>
            </w:pPr>
            <w:r>
              <w:rPr>
                <w:color w:val="000000"/>
                <w:lang w:val="uk-UA"/>
              </w:rPr>
              <w:t>Виконавчий комітет Мукачівської міської ради, юридичний відділ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3A" w:rsidRDefault="003F4E3A" w:rsidP="003F4E3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Бюджет</w:t>
            </w:r>
          </w:p>
          <w:p w:rsidR="005F0612" w:rsidRDefault="003F4E3A" w:rsidP="003F4E3A">
            <w:pPr>
              <w:jc w:val="center"/>
            </w:pPr>
            <w:proofErr w:type="spellStart"/>
            <w:r>
              <w:rPr>
                <w:color w:val="000000"/>
                <w:lang w:val="uk-UA" w:eastAsia="uk-UA"/>
              </w:rPr>
              <w:t>Мукачів-ської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</w:t>
            </w:r>
            <w:proofErr w:type="spellStart"/>
            <w:r>
              <w:rPr>
                <w:color w:val="000000"/>
                <w:lang w:val="uk-UA" w:eastAsia="uk-UA"/>
              </w:rPr>
              <w:t>територі-альної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en-US"/>
              </w:rPr>
              <w:t>350</w:t>
            </w:r>
            <w:r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en-US"/>
              </w:rPr>
              <w:t>3</w:t>
            </w:r>
            <w:r w:rsidR="004A70CF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rFonts w:eastAsia="Droid Sans Fallback"/>
                <w:color w:val="000000"/>
                <w:kern w:val="1"/>
                <w:lang w:val="uk-UA"/>
              </w:rPr>
              <w:t>Забезпечен</w:t>
            </w:r>
            <w:r w:rsidR="00A27E3F">
              <w:rPr>
                <w:rFonts w:eastAsia="Droid Sans Fallback"/>
                <w:color w:val="000000"/>
                <w:kern w:val="1"/>
                <w:lang w:val="uk-UA"/>
              </w:rPr>
              <w:t>-</w:t>
            </w:r>
            <w:r>
              <w:rPr>
                <w:rFonts w:eastAsia="Droid Sans Fallback"/>
                <w:color w:val="000000"/>
                <w:kern w:val="1"/>
                <w:lang w:val="uk-UA"/>
              </w:rPr>
              <w:t>ня захисту прав та законних інтересів територіальної громади в судовому порядку</w:t>
            </w: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Всього: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en-US"/>
              </w:rPr>
              <w:t>10</w:t>
            </w:r>
            <w:r>
              <w:rPr>
                <w:b/>
                <w:color w:val="000000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en-US"/>
              </w:rPr>
              <w:t>10</w:t>
            </w:r>
            <w:r>
              <w:rPr>
                <w:b/>
                <w:color w:val="000000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</w:tbl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5F0612" w:rsidRPr="003F4E3A" w:rsidRDefault="003F4E3A" w:rsidP="003F4E3A">
      <w:pPr>
        <w:numPr>
          <w:ilvl w:val="0"/>
          <w:numId w:val="1"/>
        </w:numPr>
        <w:ind w:left="0" w:firstLine="0"/>
      </w:pPr>
      <w:r>
        <w:rPr>
          <w:b/>
          <w:bCs/>
          <w:sz w:val="28"/>
          <w:szCs w:val="28"/>
          <w:lang w:val="uk-UA"/>
        </w:rPr>
        <w:t>Секретар міської ради</w:t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  <w:t>Я.ЧУБИРКО</w:t>
      </w:r>
    </w:p>
    <w:p w:rsidR="003F4E3A" w:rsidRDefault="003F4E3A" w:rsidP="003F4E3A">
      <w:pPr>
        <w:rPr>
          <w:b/>
          <w:bCs/>
          <w:sz w:val="28"/>
          <w:szCs w:val="28"/>
          <w:lang w:val="uk-UA"/>
        </w:rPr>
      </w:pPr>
    </w:p>
    <w:p w:rsidR="005F0612" w:rsidRDefault="005F0612" w:rsidP="005F0612">
      <w:pPr>
        <w:pStyle w:val="1"/>
        <w:pageBreakBefore/>
        <w:numPr>
          <w:ilvl w:val="0"/>
          <w:numId w:val="1"/>
        </w:numPr>
        <w:shd w:val="clear" w:color="auto" w:fill="FFFFFF"/>
        <w:jc w:val="left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Додаток 3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</w:pPr>
      <w:r>
        <w:rPr>
          <w:color w:val="000000"/>
          <w:szCs w:val="28"/>
        </w:rPr>
        <w:t>Інформація про виконання програми за _______ рік</w:t>
      </w:r>
    </w:p>
    <w:p w:rsidR="005F0612" w:rsidRDefault="005F0612" w:rsidP="005F0612">
      <w:pPr>
        <w:rPr>
          <w:color w:val="000000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12050"/>
      </w:tblGrid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</w:t>
            </w:r>
          </w:p>
        </w:tc>
      </w:tr>
    </w:tbl>
    <w:p w:rsidR="005F0612" w:rsidRDefault="005F0612" w:rsidP="005F0612">
      <w:pPr>
        <w:jc w:val="center"/>
        <w:rPr>
          <w:bCs/>
          <w:sz w:val="22"/>
          <w:szCs w:val="22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4. </w:t>
      </w:r>
      <w:r w:rsidRPr="004A566C">
        <w:rPr>
          <w:color w:val="000000"/>
          <w:sz w:val="28"/>
          <w:szCs w:val="28"/>
          <w:lang w:val="uk-UA" w:eastAsia="uk-UA"/>
        </w:rPr>
        <w:t>Напрями дія</w:t>
      </w:r>
      <w:r>
        <w:rPr>
          <w:color w:val="000000"/>
          <w:sz w:val="28"/>
          <w:szCs w:val="28"/>
          <w:lang w:val="uk-UA" w:eastAsia="uk-UA"/>
        </w:rPr>
        <w:t>льності та заходи Програми</w:t>
      </w:r>
      <w:r w:rsidRPr="004A566C"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>________________________________________________________________________</w:t>
      </w:r>
    </w:p>
    <w:p w:rsidR="005F0612" w:rsidRPr="000F7C8E" w:rsidRDefault="005F0612" w:rsidP="005F0612">
      <w:pPr>
        <w:jc w:val="both"/>
        <w:rPr>
          <w:lang w:val="uk-UA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134"/>
        <w:gridCol w:w="850"/>
        <w:gridCol w:w="851"/>
        <w:gridCol w:w="1134"/>
        <w:gridCol w:w="1243"/>
        <w:gridCol w:w="1084"/>
        <w:gridCol w:w="934"/>
        <w:gridCol w:w="1597"/>
      </w:tblGrid>
      <w:tr w:rsidR="005F0612" w:rsidTr="00C06BBE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Головний 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виконавець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 та строк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Планові обсяги фінансування, тис. 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Фактичні обсяги фінансування, тис. грн.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5F0612" w:rsidTr="00C06BBE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cantSplit/>
          <w:trHeight w:val="28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Pr="003F4E3A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  <w:rPr>
                <w:color w:val="000000"/>
                <w:sz w:val="22"/>
                <w:szCs w:val="22"/>
              </w:rPr>
            </w:pPr>
            <w:r w:rsidRPr="003F4E3A">
              <w:rPr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Обласний</w:t>
            </w:r>
            <w:r w:rsidR="005F061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F0612" w:rsidRDefault="005F0612" w:rsidP="005F0612">
      <w:pPr>
        <w:pageBreakBefore/>
        <w:shd w:val="clear" w:color="auto" w:fill="FFFFFF"/>
        <w:ind w:firstLine="708"/>
      </w:pPr>
      <w:r>
        <w:rPr>
          <w:color w:val="000000"/>
          <w:sz w:val="28"/>
          <w:szCs w:val="28"/>
          <w:lang w:val="uk-UA" w:eastAsia="uk-UA"/>
        </w:rPr>
        <w:lastRenderedPageBreak/>
        <w:t>5. Аналіз виконання за видатками в цілому за програмою:</w:t>
      </w:r>
    </w:p>
    <w:p w:rsidR="005F0612" w:rsidRDefault="005F0612" w:rsidP="005F0612">
      <w:pPr>
        <w:pStyle w:val="21"/>
        <w:shd w:val="clear" w:color="auto" w:fill="FFFFFF"/>
        <w:spacing w:after="0"/>
        <w:jc w:val="right"/>
      </w:pPr>
      <w:r>
        <w:rPr>
          <w:color w:val="000000"/>
          <w:sz w:val="28"/>
          <w:szCs w:val="28"/>
          <w:lang w:val="uk-UA" w:eastAsia="uk-UA"/>
        </w:rPr>
        <w:t>тис. гривень</w:t>
      </w:r>
    </w:p>
    <w:tbl>
      <w:tblPr>
        <w:tblW w:w="0" w:type="auto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697"/>
      </w:tblGrid>
      <w:tr w:rsidR="005F0612" w:rsidTr="00C06BBE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i/>
                <w:color w:val="00000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rStyle w:val="spelle"/>
                <w:b/>
                <w:i/>
                <w:color w:val="000000"/>
              </w:rPr>
              <w:t>Проведен</w:t>
            </w:r>
            <w:r>
              <w:rPr>
                <w:rStyle w:val="spelle"/>
                <w:b/>
                <w:i/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rStyle w:val="spelle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5F0612" w:rsidTr="00C06BBE">
        <w:trPr>
          <w:cantSplit/>
          <w:trHeight w:val="29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4"/>
              </w:rPr>
              <w:t>загальний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</w:tr>
      <w:tr w:rsidR="005F0612" w:rsidTr="00C06BBE">
        <w:trPr>
          <w:cantSplit/>
          <w:trHeight w:val="29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snapToGrid w:val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</w:tbl>
    <w:p w:rsidR="005F0612" w:rsidRDefault="005F0612" w:rsidP="005F0612">
      <w:pPr>
        <w:shd w:val="clear" w:color="auto" w:fill="FFFFFF"/>
        <w:ind w:firstLine="708"/>
        <w:rPr>
          <w:color w:val="000000"/>
          <w:sz w:val="28"/>
          <w:szCs w:val="28"/>
          <w:lang w:val="uk-UA" w:eastAsia="uk-UA"/>
        </w:rPr>
      </w:pPr>
    </w:p>
    <w:p w:rsidR="005F0612" w:rsidRDefault="005F0612" w:rsidP="005F061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Я.ЧУБИРКО</w:t>
      </w:r>
    </w:p>
    <w:p w:rsidR="005F0612" w:rsidRDefault="005F0612" w:rsidP="005F0612">
      <w:pPr>
        <w:jc w:val="both"/>
        <w:rPr>
          <w:b/>
          <w:sz w:val="28"/>
          <w:szCs w:val="28"/>
          <w:lang w:val="uk-UA"/>
        </w:rPr>
      </w:pPr>
    </w:p>
    <w:p w:rsidR="00CC2B4E" w:rsidRDefault="00CC2B4E" w:rsidP="005F061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виконавчого комітету Мукачівської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О.ЛЕНДЄЛ</w:t>
      </w:r>
    </w:p>
    <w:sectPr w:rsidR="00CC2B4E">
      <w:pgSz w:w="16838" w:h="11906" w:orient="landscape"/>
      <w:pgMar w:top="1701" w:right="1134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CE51B5"/>
    <w:multiLevelType w:val="multilevel"/>
    <w:tmpl w:val="A81836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C"/>
    <w:rsid w:val="00153A78"/>
    <w:rsid w:val="0016136C"/>
    <w:rsid w:val="002D43CD"/>
    <w:rsid w:val="003F4E3A"/>
    <w:rsid w:val="004A70CF"/>
    <w:rsid w:val="005F0612"/>
    <w:rsid w:val="005F1E26"/>
    <w:rsid w:val="00A27E3F"/>
    <w:rsid w:val="00B95EF2"/>
    <w:rsid w:val="00C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1A43-7C35-4D6A-9EAC-33B32BA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5F0612"/>
    <w:pPr>
      <w:keepNext/>
      <w:numPr>
        <w:numId w:val="2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5F0612"/>
    <w:pPr>
      <w:keepNext/>
      <w:numPr>
        <w:numId w:val="3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61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F0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spelle">
    <w:name w:val="spelle"/>
    <w:basedOn w:val="a0"/>
    <w:rsid w:val="005F0612"/>
  </w:style>
  <w:style w:type="character" w:customStyle="1" w:styleId="grame">
    <w:name w:val="grame"/>
    <w:basedOn w:val="a0"/>
    <w:rsid w:val="005F0612"/>
  </w:style>
  <w:style w:type="paragraph" w:customStyle="1" w:styleId="21">
    <w:name w:val="Основной текст с отступом 21"/>
    <w:basedOn w:val="a"/>
    <w:rsid w:val="005F0612"/>
    <w:pPr>
      <w:suppressAutoHyphens w:val="0"/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B95E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F2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B2DC-4990-424E-8A1A-50C623A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2021-08-13T13:50:00Z</cp:lastPrinted>
  <dcterms:created xsi:type="dcterms:W3CDTF">2021-08-13T13:50:00Z</dcterms:created>
  <dcterms:modified xsi:type="dcterms:W3CDTF">2021-08-13T13:50:00Z</dcterms:modified>
</cp:coreProperties>
</file>