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B6" w:rsidRDefault="004277B6" w:rsidP="004277B6">
      <w:pPr>
        <w:pStyle w:val="Standard"/>
        <w:jc w:val="both"/>
        <w:rPr>
          <w:rFonts w:eastAsia="Times New Roman" w:cs="Times New Roman"/>
          <w:b/>
          <w:color w:val="111111"/>
          <w:sz w:val="28"/>
          <w:szCs w:val="28"/>
          <w:lang w:val="uk-UA" w:eastAsia="zh-CN" w:bidi="ar-SA"/>
        </w:rPr>
      </w:pPr>
    </w:p>
    <w:p w:rsidR="004277B6" w:rsidRPr="00051769" w:rsidRDefault="004277B6" w:rsidP="00F17BCC">
      <w:pPr>
        <w:pStyle w:val="Standard"/>
        <w:tabs>
          <w:tab w:val="left" w:pos="1134"/>
        </w:tabs>
        <w:ind w:firstLine="5670"/>
        <w:rPr>
          <w:lang w:val="uk-UA"/>
        </w:rPr>
      </w:pPr>
      <w:r>
        <w:rPr>
          <w:sz w:val="28"/>
          <w:szCs w:val="28"/>
          <w:lang w:val="uk-UA"/>
        </w:rPr>
        <w:t>Додаток 3 до рішення</w:t>
      </w:r>
    </w:p>
    <w:p w:rsidR="004277B6" w:rsidRDefault="004277B6" w:rsidP="00F17BCC">
      <w:pPr>
        <w:pStyle w:val="Standard"/>
        <w:tabs>
          <w:tab w:val="left" w:pos="1134"/>
        </w:tabs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4277B6" w:rsidRDefault="004277B6" w:rsidP="00F17BCC">
      <w:pPr>
        <w:pStyle w:val="Standard"/>
        <w:tabs>
          <w:tab w:val="left" w:pos="1134"/>
        </w:tabs>
        <w:ind w:right="-454"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Мукачівської міської ради</w:t>
      </w:r>
    </w:p>
    <w:p w:rsidR="004277B6" w:rsidRPr="00051769" w:rsidRDefault="00DE479D" w:rsidP="00F17BCC">
      <w:pPr>
        <w:pStyle w:val="Standard"/>
        <w:tabs>
          <w:tab w:val="left" w:pos="1134"/>
        </w:tabs>
        <w:ind w:firstLine="5670"/>
        <w:rPr>
          <w:lang w:val="uk-UA"/>
        </w:rPr>
      </w:pPr>
      <w:r>
        <w:rPr>
          <w:sz w:val="28"/>
          <w:szCs w:val="28"/>
          <w:lang w:val="uk-UA"/>
        </w:rPr>
        <w:t>07.09.2021 № 351</w:t>
      </w:r>
      <w:bookmarkStart w:id="0" w:name="_GoBack"/>
      <w:bookmarkEnd w:id="0"/>
    </w:p>
    <w:p w:rsidR="004277B6" w:rsidRDefault="004277B6" w:rsidP="004277B6">
      <w:pPr>
        <w:pStyle w:val="Standard"/>
        <w:jc w:val="center"/>
        <w:rPr>
          <w:rFonts w:eastAsia="Times New Roman" w:cs="Times New Roman"/>
          <w:color w:val="00000A"/>
          <w:sz w:val="28"/>
          <w:szCs w:val="28"/>
          <w:lang w:val="uk-UA" w:eastAsia="zh-CN" w:bidi="ar-SA"/>
        </w:rPr>
      </w:pPr>
    </w:p>
    <w:p w:rsidR="004277B6" w:rsidRPr="00051769" w:rsidRDefault="004277B6" w:rsidP="004277B6">
      <w:pPr>
        <w:pStyle w:val="Standard"/>
        <w:jc w:val="center"/>
        <w:rPr>
          <w:lang w:val="uk-UA"/>
        </w:rPr>
      </w:pPr>
      <w:r>
        <w:rPr>
          <w:lang w:val="uk-UA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uk-UA"/>
        </w:rPr>
        <w:t>Заходи щодо підготовки та проведення призову громадян</w:t>
      </w:r>
    </w:p>
    <w:p w:rsidR="004277B6" w:rsidRDefault="004277B6" w:rsidP="004277B6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uk-UA"/>
        </w:rPr>
        <w:t xml:space="preserve">на строкову військову службу у 2021 році    </w:t>
      </w:r>
    </w:p>
    <w:p w:rsidR="004277B6" w:rsidRDefault="004277B6" w:rsidP="004277B6">
      <w:pPr>
        <w:pStyle w:val="Standard"/>
        <w:jc w:val="center"/>
        <w:rPr>
          <w:rFonts w:eastAsia="Times New Roman" w:cs="Times New Roman"/>
          <w:b/>
          <w:bCs/>
          <w:color w:val="00000A"/>
          <w:sz w:val="20"/>
          <w:szCs w:val="20"/>
          <w:lang w:val="ru-RU" w:eastAsia="zh-CN" w:bidi="ar-SA"/>
        </w:rPr>
      </w:pPr>
    </w:p>
    <w:p w:rsidR="004277B6" w:rsidRDefault="004277B6" w:rsidP="004277B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Му</w:t>
      </w:r>
      <w:r w:rsidR="00447194">
        <w:rPr>
          <w:sz w:val="28"/>
          <w:szCs w:val="28"/>
          <w:lang w:val="uk-UA"/>
        </w:rPr>
        <w:t>качівському районному</w:t>
      </w:r>
      <w:r>
        <w:rPr>
          <w:sz w:val="28"/>
          <w:szCs w:val="28"/>
          <w:lang w:val="uk-UA"/>
        </w:rPr>
        <w:t xml:space="preserve"> територіальному центру комплектування та соціальної підтримки спільно з виконавчим комітетом Мукачівської міської ради:</w:t>
      </w:r>
    </w:p>
    <w:p w:rsidR="004277B6" w:rsidRDefault="004277B6" w:rsidP="004277B6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Проаналізувати результати попереднього призову громадян на строкову в</w:t>
      </w:r>
      <w:r w:rsidR="00F52DEA">
        <w:rPr>
          <w:sz w:val="28"/>
          <w:szCs w:val="28"/>
          <w:lang w:val="uk-UA"/>
        </w:rPr>
        <w:t>ійськову службу та вжити заходи</w:t>
      </w:r>
      <w:r>
        <w:rPr>
          <w:sz w:val="28"/>
          <w:szCs w:val="28"/>
          <w:lang w:val="uk-UA"/>
        </w:rPr>
        <w:t xml:space="preserve"> для вдосконалення роботи щодо підготовки молоді до служби у Збройних Силах України та інших військових формуваннях, утворених згідно із законами України.</w:t>
      </w:r>
    </w:p>
    <w:p w:rsidR="00BE0191" w:rsidRDefault="004277B6" w:rsidP="00BE019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 Призов  громадян на строкову військову службу пров</w:t>
      </w:r>
      <w:r w:rsidR="00B84CA5">
        <w:rPr>
          <w:sz w:val="28"/>
          <w:szCs w:val="28"/>
          <w:lang w:val="uk-UA"/>
        </w:rPr>
        <w:t>ести</w:t>
      </w:r>
      <w:r>
        <w:rPr>
          <w:sz w:val="28"/>
          <w:szCs w:val="28"/>
          <w:lang w:val="uk-UA"/>
        </w:rPr>
        <w:t xml:space="preserve"> з 01 жовтня по 31 грудня 2021 року. Явці на призовну дільницю Му</w:t>
      </w:r>
      <w:r w:rsidR="00447194">
        <w:rPr>
          <w:sz w:val="28"/>
          <w:szCs w:val="28"/>
          <w:lang w:val="uk-UA"/>
        </w:rPr>
        <w:t>качівського районного</w:t>
      </w:r>
      <w:r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 для призову на строкову військову службу підлягають громадяни 1994-2003 років народження, у яких закінчилась відстрочка від призову або які не призвані раніше на строкову військову службу.</w:t>
      </w:r>
    </w:p>
    <w:p w:rsidR="004277B6" w:rsidRPr="00BE0191" w:rsidRDefault="004277B6" w:rsidP="00BE0191">
      <w:pPr>
        <w:pStyle w:val="Standard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22E60">
        <w:rPr>
          <w:spacing w:val="-8"/>
          <w:sz w:val="28"/>
          <w:szCs w:val="28"/>
          <w:lang w:val="uk-UA" w:eastAsia="ru-RU"/>
        </w:rPr>
        <w:t>Директору комунального некомерційного підприємства</w:t>
      </w:r>
      <w:r>
        <w:rPr>
          <w:spacing w:val="-8"/>
          <w:sz w:val="28"/>
          <w:szCs w:val="28"/>
          <w:lang w:val="uk-UA" w:eastAsia="ru-RU"/>
        </w:rPr>
        <w:t xml:space="preserve"> «Мукачівська центральна районна лікарня (Є.Мешко)</w:t>
      </w:r>
      <w:r>
        <w:rPr>
          <w:sz w:val="28"/>
          <w:szCs w:val="28"/>
          <w:lang w:val="uk-UA"/>
        </w:rPr>
        <w:t>: організувати роботу медичної комісії на збірному пункті для проведення медичного огляду призовників, укомплектувати її досвідченими спеціалістами та необхідним обладнанням,</w:t>
      </w:r>
      <w:r w:rsidR="004649E6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жовтні-грудні 2021 року.</w:t>
      </w:r>
    </w:p>
    <w:p w:rsidR="004277B6" w:rsidRDefault="005F0D7A" w:rsidP="002A03C5">
      <w:pPr>
        <w:pStyle w:val="Standard"/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Керівникам </w:t>
      </w:r>
      <w:r w:rsidR="004277B6">
        <w:rPr>
          <w:sz w:val="28"/>
          <w:szCs w:val="28"/>
          <w:lang w:val="uk-UA"/>
        </w:rPr>
        <w:t xml:space="preserve">підприємств, </w:t>
      </w:r>
      <w:r>
        <w:rPr>
          <w:sz w:val="28"/>
          <w:szCs w:val="28"/>
          <w:lang w:val="uk-UA"/>
        </w:rPr>
        <w:t xml:space="preserve">установ, </w:t>
      </w:r>
      <w:r w:rsidR="004277B6"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  <w:lang w:val="uk-UA"/>
        </w:rPr>
        <w:t>, у тому числі закладів освіти,</w:t>
      </w:r>
      <w:r w:rsidR="004277B6">
        <w:rPr>
          <w:sz w:val="28"/>
          <w:szCs w:val="28"/>
          <w:lang w:val="uk-UA"/>
        </w:rPr>
        <w:t xml:space="preserve"> незалежно від підпорядкування і форм</w:t>
      </w:r>
      <w:r>
        <w:rPr>
          <w:sz w:val="28"/>
          <w:szCs w:val="28"/>
          <w:lang w:val="uk-UA"/>
        </w:rPr>
        <w:t>и</w:t>
      </w:r>
      <w:r w:rsidR="004277B6">
        <w:rPr>
          <w:sz w:val="28"/>
          <w:szCs w:val="28"/>
          <w:lang w:val="uk-UA"/>
        </w:rPr>
        <w:t xml:space="preserve"> власності</w:t>
      </w:r>
      <w:r w:rsidR="00532E8A">
        <w:rPr>
          <w:sz w:val="28"/>
          <w:szCs w:val="28"/>
          <w:lang w:val="uk-UA"/>
        </w:rPr>
        <w:t>, управителів багатоквартирних будинків, власників будинків</w:t>
      </w:r>
      <w:r w:rsidR="004277B6">
        <w:rPr>
          <w:sz w:val="28"/>
          <w:szCs w:val="28"/>
          <w:lang w:val="uk-UA"/>
        </w:rPr>
        <w:t>:</w:t>
      </w:r>
    </w:p>
    <w:p w:rsidR="004277B6" w:rsidRDefault="004277B6" w:rsidP="00981314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Забезпечити оповіщення на вимогу Му</w:t>
      </w:r>
      <w:r w:rsidR="00900121">
        <w:rPr>
          <w:sz w:val="28"/>
          <w:szCs w:val="28"/>
          <w:lang w:val="uk-UA"/>
        </w:rPr>
        <w:t>качівського районного</w:t>
      </w:r>
      <w:r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 призовників, які підлягають призову на строкову військову службу.</w:t>
      </w:r>
    </w:p>
    <w:p w:rsidR="004277B6" w:rsidRDefault="004277B6" w:rsidP="004277B6">
      <w:pPr>
        <w:pStyle w:val="Standard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Призначити відповідальних осіб за оповіщення призовників, які підлягають призову.</w:t>
      </w: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Рекомендувати Мука</w:t>
      </w:r>
      <w:r w:rsidR="0048271D">
        <w:rPr>
          <w:sz w:val="28"/>
          <w:szCs w:val="28"/>
          <w:lang w:val="uk-UA"/>
        </w:rPr>
        <w:t xml:space="preserve">чівському районному управлінню </w:t>
      </w:r>
      <w:r>
        <w:rPr>
          <w:sz w:val="28"/>
          <w:szCs w:val="28"/>
          <w:lang w:val="uk-UA"/>
        </w:rPr>
        <w:t xml:space="preserve">поліції </w:t>
      </w:r>
      <w:r w:rsidR="0048271D">
        <w:rPr>
          <w:sz w:val="28"/>
          <w:szCs w:val="28"/>
          <w:lang w:val="uk-UA"/>
        </w:rPr>
        <w:t>Головного управління Національної поліції</w:t>
      </w:r>
      <w:r>
        <w:rPr>
          <w:sz w:val="28"/>
          <w:szCs w:val="28"/>
          <w:lang w:val="uk-UA"/>
        </w:rPr>
        <w:t xml:space="preserve"> в Закарпатській області:</w:t>
      </w:r>
    </w:p>
    <w:p w:rsidR="004277B6" w:rsidRDefault="004277B6" w:rsidP="0028100C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DE58FA">
        <w:rPr>
          <w:sz w:val="28"/>
          <w:szCs w:val="28"/>
          <w:lang w:val="uk-UA"/>
        </w:rPr>
        <w:t xml:space="preserve">За поданням начальника Мукачівського </w:t>
      </w:r>
      <w:r w:rsidR="00F629E4">
        <w:rPr>
          <w:sz w:val="28"/>
          <w:szCs w:val="28"/>
          <w:lang w:val="uk-UA"/>
        </w:rPr>
        <w:t xml:space="preserve">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>проводити розшук, затриманн</w:t>
      </w:r>
      <w:r w:rsidR="00DE58FA">
        <w:rPr>
          <w:sz w:val="28"/>
          <w:szCs w:val="28"/>
          <w:lang w:val="uk-UA"/>
        </w:rPr>
        <w:t xml:space="preserve">я і доставку до Мукачівського </w:t>
      </w:r>
      <w:r w:rsidR="00F629E4">
        <w:rPr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 громадян, які ухиляються від виконання військового обов’язку.</w:t>
      </w:r>
    </w:p>
    <w:p w:rsidR="004277B6" w:rsidRDefault="004277B6" w:rsidP="004277B6">
      <w:pPr>
        <w:pStyle w:val="Standard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 дні засідань призовної комісії та в дні відправлення призовників в пе</w:t>
      </w:r>
      <w:r w:rsidR="008A3352">
        <w:rPr>
          <w:sz w:val="28"/>
          <w:szCs w:val="28"/>
          <w:lang w:val="uk-UA"/>
        </w:rPr>
        <w:t>ріод</w:t>
      </w:r>
      <w:r>
        <w:rPr>
          <w:sz w:val="28"/>
          <w:szCs w:val="28"/>
          <w:lang w:val="uk-UA"/>
        </w:rPr>
        <w:t xml:space="preserve"> з 01 жовтня по 31 грудня 2021 року, призначати наряд працівників Мукачівського</w:t>
      </w:r>
      <w:r w:rsidR="00AF1050">
        <w:rPr>
          <w:sz w:val="28"/>
          <w:szCs w:val="28"/>
          <w:lang w:val="uk-UA"/>
        </w:rPr>
        <w:t xml:space="preserve"> районного управління поліції Головного управління Національної поліції</w:t>
      </w:r>
      <w:r>
        <w:rPr>
          <w:sz w:val="28"/>
          <w:szCs w:val="28"/>
          <w:lang w:val="uk-UA"/>
        </w:rPr>
        <w:t xml:space="preserve"> в Закарпатській області для чергування на призовній дільниці з метою </w:t>
      </w:r>
      <w:r>
        <w:rPr>
          <w:sz w:val="28"/>
          <w:szCs w:val="28"/>
          <w:lang w:val="uk-UA"/>
        </w:rPr>
        <w:lastRenderedPageBreak/>
        <w:t>підтримання правопорядку серед призовників.</w:t>
      </w:r>
    </w:p>
    <w:p w:rsidR="004277B6" w:rsidRDefault="004277B6" w:rsidP="002845F8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Управлінню освіти, культури молоді та спорту  Мукачівської міської ради (К.Кришінець-Андялошій): для підготовки до призову на строкову військову службу провести спартакіади серед призовної молоді з військово-прикладних видів спорту з урахуванням карантинних обмежень.</w:t>
      </w:r>
    </w:p>
    <w:p w:rsidR="004277B6" w:rsidRDefault="004277B6" w:rsidP="004277B6">
      <w:pPr>
        <w:pStyle w:val="Standard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Рекомендувати керівникам засобів масової інформації (ТРК “М-Студіо”, газета “Мукачево”) довести інформацію до мешканців Мукачівської міської територіальної громади щодо проведення призову на військову строкову службу та необхідності прибуття</w:t>
      </w:r>
      <w:r w:rsidR="00BE7551">
        <w:rPr>
          <w:sz w:val="28"/>
          <w:szCs w:val="28"/>
          <w:lang w:val="uk-UA"/>
        </w:rPr>
        <w:t xml:space="preserve"> призовників до Мукачівського районного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 для проходження ними призовної комісії.</w:t>
      </w:r>
    </w:p>
    <w:p w:rsidR="004277B6" w:rsidRDefault="004277B6" w:rsidP="005575ED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EA5235">
        <w:rPr>
          <w:sz w:val="28"/>
          <w:szCs w:val="28"/>
          <w:lang w:val="uk-UA"/>
        </w:rPr>
        <w:t>Рекомендувати</w:t>
      </w:r>
      <w:r w:rsidR="00507B98">
        <w:rPr>
          <w:sz w:val="28"/>
          <w:szCs w:val="28"/>
          <w:lang w:val="uk-UA"/>
        </w:rPr>
        <w:t xml:space="preserve"> начальнику</w:t>
      </w:r>
      <w:r>
        <w:rPr>
          <w:sz w:val="28"/>
          <w:szCs w:val="28"/>
          <w:lang w:val="uk-UA"/>
        </w:rPr>
        <w:t xml:space="preserve"> Му</w:t>
      </w:r>
      <w:r w:rsidR="00242723">
        <w:rPr>
          <w:sz w:val="28"/>
          <w:szCs w:val="28"/>
          <w:lang w:val="uk-UA"/>
        </w:rPr>
        <w:t>качівського районного</w:t>
      </w:r>
      <w:r>
        <w:rPr>
          <w:sz w:val="28"/>
          <w:szCs w:val="28"/>
          <w:lang w:val="uk-UA"/>
        </w:rPr>
        <w:t xml:space="preserve"> територіального центру комплектування та соціальної підтримки про підсумки проведення призовів на строкову службу проінформувати виконавчий комітет Мукачівської міськ</w:t>
      </w:r>
      <w:r w:rsidR="008A3352">
        <w:rPr>
          <w:sz w:val="28"/>
          <w:szCs w:val="28"/>
          <w:lang w:val="uk-UA"/>
        </w:rPr>
        <w:t>ої ради до</w:t>
      </w:r>
      <w:r>
        <w:rPr>
          <w:sz w:val="28"/>
          <w:szCs w:val="28"/>
          <w:lang w:val="uk-UA"/>
        </w:rPr>
        <w:t xml:space="preserve"> 15 січня 2022 року.</w:t>
      </w:r>
    </w:p>
    <w:p w:rsidR="004277B6" w:rsidRDefault="004277B6" w:rsidP="004277B6">
      <w:pPr>
        <w:pStyle w:val="Standard"/>
        <w:ind w:firstLine="540"/>
        <w:jc w:val="both"/>
        <w:rPr>
          <w:rFonts w:eastAsia="Times New Roman" w:cs="Times New Roman"/>
          <w:color w:val="00000A"/>
          <w:sz w:val="28"/>
          <w:szCs w:val="28"/>
          <w:lang w:val="uk-UA" w:eastAsia="zh-CN" w:bidi="ar-SA"/>
        </w:rPr>
      </w:pPr>
    </w:p>
    <w:p w:rsidR="004277B6" w:rsidRDefault="004277B6" w:rsidP="004277B6">
      <w:pPr>
        <w:pStyle w:val="Standard"/>
        <w:ind w:firstLine="540"/>
        <w:jc w:val="both"/>
        <w:rPr>
          <w:rFonts w:eastAsia="Times New Roman" w:cs="Times New Roman"/>
          <w:color w:val="00000A"/>
          <w:sz w:val="28"/>
          <w:szCs w:val="28"/>
          <w:lang w:val="uk-UA" w:eastAsia="zh-CN" w:bidi="ar-SA"/>
        </w:rPr>
      </w:pPr>
    </w:p>
    <w:p w:rsidR="004277B6" w:rsidRDefault="004277B6" w:rsidP="004277B6">
      <w:pPr>
        <w:pStyle w:val="Standard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Керуючий справами виконавчого комітету      </w:t>
      </w:r>
      <w:r w:rsidR="00291B1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О.</w:t>
      </w:r>
      <w:r w:rsidR="00291B1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ЛЕНДЄЛ</w:t>
      </w:r>
    </w:p>
    <w:p w:rsidR="004277B6" w:rsidRDefault="004277B6" w:rsidP="004277B6">
      <w:pPr>
        <w:pStyle w:val="Standard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Мукачівської міської ради</w:t>
      </w: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4277B6" w:rsidRDefault="004277B6" w:rsidP="004277B6">
      <w:pPr>
        <w:pStyle w:val="Standard"/>
        <w:tabs>
          <w:tab w:val="left" w:pos="1134"/>
        </w:tabs>
        <w:ind w:firstLine="540"/>
        <w:jc w:val="both"/>
        <w:rPr>
          <w:rFonts w:eastAsia="Times New Roman" w:cs="Times New Roman"/>
          <w:color w:val="00000A"/>
          <w:sz w:val="16"/>
          <w:szCs w:val="16"/>
          <w:lang w:val="uk-UA" w:eastAsia="zh-CN" w:bidi="ar-SA"/>
        </w:rPr>
      </w:pPr>
    </w:p>
    <w:p w:rsidR="00DD6087" w:rsidRPr="004277B6" w:rsidRDefault="00DD6087">
      <w:pPr>
        <w:rPr>
          <w:rFonts w:ascii="Times New Roman" w:hAnsi="Times New Roman" w:cs="Times New Roman"/>
          <w:sz w:val="28"/>
          <w:szCs w:val="28"/>
        </w:rPr>
      </w:pPr>
    </w:p>
    <w:sectPr w:rsidR="00DD6087" w:rsidRPr="004277B6" w:rsidSect="00997CF5">
      <w:pgSz w:w="11906" w:h="16838" w:code="9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B6"/>
    <w:rsid w:val="000F73C3"/>
    <w:rsid w:val="00242723"/>
    <w:rsid w:val="0028100C"/>
    <w:rsid w:val="002845F8"/>
    <w:rsid w:val="00291B1D"/>
    <w:rsid w:val="002A03C5"/>
    <w:rsid w:val="003074EB"/>
    <w:rsid w:val="004277B6"/>
    <w:rsid w:val="00447194"/>
    <w:rsid w:val="004649E6"/>
    <w:rsid w:val="0048271D"/>
    <w:rsid w:val="00507B98"/>
    <w:rsid w:val="00532E8A"/>
    <w:rsid w:val="005575ED"/>
    <w:rsid w:val="005F0D7A"/>
    <w:rsid w:val="006943DE"/>
    <w:rsid w:val="006B38B5"/>
    <w:rsid w:val="00744217"/>
    <w:rsid w:val="007A1713"/>
    <w:rsid w:val="008863B0"/>
    <w:rsid w:val="008A3352"/>
    <w:rsid w:val="00900121"/>
    <w:rsid w:val="00981314"/>
    <w:rsid w:val="00986D7C"/>
    <w:rsid w:val="00997CF5"/>
    <w:rsid w:val="00A16A36"/>
    <w:rsid w:val="00AF1050"/>
    <w:rsid w:val="00B22E60"/>
    <w:rsid w:val="00B84CA5"/>
    <w:rsid w:val="00BC5B73"/>
    <w:rsid w:val="00BE0191"/>
    <w:rsid w:val="00BE7551"/>
    <w:rsid w:val="00C729CB"/>
    <w:rsid w:val="00D865AD"/>
    <w:rsid w:val="00DD6087"/>
    <w:rsid w:val="00DE479D"/>
    <w:rsid w:val="00DE58FA"/>
    <w:rsid w:val="00EA5235"/>
    <w:rsid w:val="00F17BCC"/>
    <w:rsid w:val="00F52DEA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35A5"/>
  <w15:chartTrackingRefBased/>
  <w15:docId w15:val="{DA2D9E43-ECD3-4702-9DD3-C147DFB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7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1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2021-09-03T10:08:00Z</cp:lastPrinted>
  <dcterms:created xsi:type="dcterms:W3CDTF">2021-09-03T10:09:00Z</dcterms:created>
  <dcterms:modified xsi:type="dcterms:W3CDTF">2021-09-08T10:35:00Z</dcterms:modified>
</cp:coreProperties>
</file>