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21" w:rsidRDefault="000B1421" w:rsidP="00140713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852EA" w:rsidRPr="004663DA" w:rsidRDefault="008852EA" w:rsidP="00BB5F9B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 xml:space="preserve">Додаток </w:t>
      </w:r>
    </w:p>
    <w:p w:rsidR="008852EA" w:rsidRPr="004663DA" w:rsidRDefault="008852EA" w:rsidP="00BB5F9B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 xml:space="preserve"> до рішення </w:t>
      </w:r>
      <w:r w:rsidR="009B0268">
        <w:rPr>
          <w:rFonts w:ascii="Times New Roman" w:hAnsi="Times New Roman" w:cs="Times New Roman"/>
          <w:sz w:val="28"/>
          <w:lang w:val="uk-UA"/>
        </w:rPr>
        <w:t>____ сесії</w:t>
      </w:r>
      <w:bookmarkStart w:id="0" w:name="_GoBack"/>
      <w:bookmarkEnd w:id="0"/>
    </w:p>
    <w:p w:rsidR="008852EA" w:rsidRPr="004663DA" w:rsidRDefault="00F7337D" w:rsidP="00BB5F9B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Мукачівської міської ради ____</w:t>
      </w:r>
      <w:r w:rsidR="008852EA" w:rsidRPr="004663DA">
        <w:rPr>
          <w:rFonts w:ascii="Times New Roman" w:hAnsi="Times New Roman" w:cs="Times New Roman"/>
          <w:sz w:val="28"/>
          <w:lang w:val="uk-UA"/>
        </w:rPr>
        <w:t xml:space="preserve"> скликання  </w:t>
      </w:r>
    </w:p>
    <w:p w:rsidR="008852EA" w:rsidRPr="004663DA" w:rsidRDefault="00F7337D" w:rsidP="00945FA3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_____________№___</w:t>
      </w:r>
    </w:p>
    <w:p w:rsidR="00945FA3" w:rsidRPr="004663DA" w:rsidRDefault="00945FA3" w:rsidP="00945FA3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8852EA" w:rsidRPr="004663DA" w:rsidRDefault="008852EA" w:rsidP="00BB5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663DA">
        <w:rPr>
          <w:rFonts w:ascii="Times New Roman" w:hAnsi="Times New Roman" w:cs="Times New Roman"/>
          <w:b/>
          <w:sz w:val="28"/>
          <w:lang w:val="uk-UA"/>
        </w:rPr>
        <w:t xml:space="preserve">Програма реформування та підтримки </w:t>
      </w:r>
      <w:r w:rsidR="00AF7C17">
        <w:rPr>
          <w:rFonts w:ascii="Times New Roman" w:hAnsi="Times New Roman" w:cs="Times New Roman"/>
          <w:b/>
          <w:sz w:val="28"/>
          <w:lang w:val="uk-UA"/>
        </w:rPr>
        <w:t xml:space="preserve">водопровідного та </w:t>
      </w:r>
      <w:r w:rsidRPr="004663DA">
        <w:rPr>
          <w:rFonts w:ascii="Times New Roman" w:hAnsi="Times New Roman" w:cs="Times New Roman"/>
          <w:b/>
          <w:sz w:val="28"/>
          <w:lang w:val="uk-UA"/>
        </w:rPr>
        <w:t>каналізаційного господарства на території Мукачівської міської  територіальної громади на 2020-2022 роки</w:t>
      </w:r>
      <w:r w:rsidR="0053070B">
        <w:rPr>
          <w:rFonts w:ascii="Times New Roman" w:hAnsi="Times New Roman" w:cs="Times New Roman"/>
          <w:b/>
          <w:sz w:val="28"/>
          <w:lang w:val="uk-UA"/>
        </w:rPr>
        <w:t xml:space="preserve"> ( в новій редакції )</w:t>
      </w:r>
    </w:p>
    <w:p w:rsidR="00BB5F9B" w:rsidRPr="004663DA" w:rsidRDefault="008852EA" w:rsidP="004A3768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663DA">
        <w:rPr>
          <w:rFonts w:ascii="Times New Roman" w:hAnsi="Times New Roman" w:cs="Times New Roman"/>
          <w:b/>
          <w:sz w:val="28"/>
          <w:lang w:val="uk-UA"/>
        </w:rPr>
        <w:t>Паспорт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042"/>
        <w:gridCol w:w="4578"/>
      </w:tblGrid>
      <w:tr w:rsidR="00BB5F9B" w:rsidRPr="004663DA" w:rsidTr="004A3768">
        <w:trPr>
          <w:trHeight w:val="565"/>
        </w:trPr>
        <w:tc>
          <w:tcPr>
            <w:tcW w:w="636" w:type="dxa"/>
          </w:tcPr>
          <w:p w:rsidR="00BB5F9B" w:rsidRPr="004663DA" w:rsidRDefault="00BB5F9B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042" w:type="dxa"/>
          </w:tcPr>
          <w:p w:rsidR="00BB5F9B" w:rsidRPr="004663DA" w:rsidRDefault="00CD28BD" w:rsidP="00CD28B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Ініціатор розроблення програми</w:t>
            </w:r>
          </w:p>
        </w:tc>
        <w:tc>
          <w:tcPr>
            <w:tcW w:w="4578" w:type="dxa"/>
          </w:tcPr>
          <w:p w:rsidR="00BB5F9B" w:rsidRPr="004663DA" w:rsidRDefault="00BB5F9B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Управління міського господарства Мукачівської міської ради</w:t>
            </w:r>
          </w:p>
        </w:tc>
      </w:tr>
      <w:tr w:rsidR="00CD28BD" w:rsidRPr="004663DA" w:rsidTr="004A3768">
        <w:trPr>
          <w:trHeight w:val="971"/>
        </w:trPr>
        <w:tc>
          <w:tcPr>
            <w:tcW w:w="636" w:type="dxa"/>
          </w:tcPr>
          <w:p w:rsidR="00CD28BD" w:rsidRPr="004663DA" w:rsidRDefault="00CD28BD" w:rsidP="004A376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042" w:type="dxa"/>
          </w:tcPr>
          <w:p w:rsidR="00CD28BD" w:rsidRPr="004663DA" w:rsidRDefault="00CD28BD" w:rsidP="004A3768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Рішення виконавчого комітету Мукачівської міської ради про схвалення програми</w:t>
            </w:r>
          </w:p>
        </w:tc>
        <w:tc>
          <w:tcPr>
            <w:tcW w:w="4578" w:type="dxa"/>
          </w:tcPr>
          <w:p w:rsidR="00CD28BD" w:rsidRPr="004663DA" w:rsidRDefault="00CD28BD" w:rsidP="004A3768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від 04.12.2019 №368</w:t>
            </w:r>
          </w:p>
        </w:tc>
      </w:tr>
      <w:tr w:rsidR="00CD28BD" w:rsidRPr="004663DA" w:rsidTr="004A3768">
        <w:trPr>
          <w:trHeight w:val="647"/>
        </w:trPr>
        <w:tc>
          <w:tcPr>
            <w:tcW w:w="636" w:type="dxa"/>
          </w:tcPr>
          <w:p w:rsidR="00CD28BD" w:rsidRPr="004663DA" w:rsidRDefault="00CD28BD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042" w:type="dxa"/>
          </w:tcPr>
          <w:p w:rsidR="00CD28BD" w:rsidRPr="004663DA" w:rsidRDefault="00CD28BD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Розробник програми</w:t>
            </w:r>
          </w:p>
        </w:tc>
        <w:tc>
          <w:tcPr>
            <w:tcW w:w="4578" w:type="dxa"/>
          </w:tcPr>
          <w:p w:rsidR="00CD28BD" w:rsidRPr="004663DA" w:rsidRDefault="00CD28BD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Управління міського господарства Мукачівської міської ради</w:t>
            </w:r>
          </w:p>
        </w:tc>
      </w:tr>
      <w:tr w:rsidR="00276D94" w:rsidRPr="004663DA" w:rsidTr="004A3768">
        <w:trPr>
          <w:trHeight w:val="517"/>
        </w:trPr>
        <w:tc>
          <w:tcPr>
            <w:tcW w:w="636" w:type="dxa"/>
          </w:tcPr>
          <w:p w:rsidR="00276D94" w:rsidRPr="004663DA" w:rsidRDefault="00276D94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042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Співрозробники</w:t>
            </w:r>
            <w:proofErr w:type="spellEnd"/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 програми</w:t>
            </w:r>
          </w:p>
        </w:tc>
        <w:tc>
          <w:tcPr>
            <w:tcW w:w="4578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програми  КП «Міськводоканал» Мукачівської міської ради</w:t>
            </w:r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 та ММКП «</w:t>
            </w:r>
            <w:proofErr w:type="spellStart"/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>Мукачівводоканал</w:t>
            </w:r>
            <w:proofErr w:type="spellEnd"/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276D94" w:rsidRPr="009B0268" w:rsidTr="004A3768">
        <w:trPr>
          <w:trHeight w:val="988"/>
        </w:trPr>
        <w:tc>
          <w:tcPr>
            <w:tcW w:w="636" w:type="dxa"/>
          </w:tcPr>
          <w:p w:rsidR="00276D94" w:rsidRPr="004663DA" w:rsidRDefault="00276D94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042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78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Управління міського господарства Мукачівської міської ради, КП «Міськводоканал» Мукачівської міської ради</w:t>
            </w:r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 та ММКП «</w:t>
            </w:r>
            <w:proofErr w:type="spellStart"/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>Мукачівводоканал</w:t>
            </w:r>
            <w:proofErr w:type="spellEnd"/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276D94" w:rsidRPr="004663DA" w:rsidTr="004A3768">
        <w:trPr>
          <w:trHeight w:val="700"/>
        </w:trPr>
        <w:tc>
          <w:tcPr>
            <w:tcW w:w="636" w:type="dxa"/>
          </w:tcPr>
          <w:p w:rsidR="00276D94" w:rsidRPr="004663DA" w:rsidRDefault="00276D94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5.1</w:t>
            </w:r>
          </w:p>
        </w:tc>
        <w:tc>
          <w:tcPr>
            <w:tcW w:w="4042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Головний розпорядник коштів</w:t>
            </w:r>
          </w:p>
        </w:tc>
        <w:tc>
          <w:tcPr>
            <w:tcW w:w="4578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Управління міського господарства Мукачівської міської ради</w:t>
            </w:r>
          </w:p>
        </w:tc>
      </w:tr>
      <w:tr w:rsidR="00276D94" w:rsidRPr="009B0268" w:rsidTr="004A3768">
        <w:trPr>
          <w:trHeight w:val="1230"/>
        </w:trPr>
        <w:tc>
          <w:tcPr>
            <w:tcW w:w="636" w:type="dxa"/>
          </w:tcPr>
          <w:p w:rsidR="00276D94" w:rsidRPr="004663DA" w:rsidRDefault="00276D94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042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Учасники програми</w:t>
            </w:r>
          </w:p>
        </w:tc>
        <w:tc>
          <w:tcPr>
            <w:tcW w:w="4578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Управління міського господарства Мукачівської міської ради, КП «Міськводоканал» Мукачівської міської ради</w:t>
            </w:r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 та ММКП «</w:t>
            </w:r>
            <w:proofErr w:type="spellStart"/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>Мукачівводоканал</w:t>
            </w:r>
            <w:proofErr w:type="spellEnd"/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276D94" w:rsidRPr="004663DA" w:rsidTr="004A3768">
        <w:trPr>
          <w:trHeight w:val="427"/>
        </w:trPr>
        <w:tc>
          <w:tcPr>
            <w:tcW w:w="636" w:type="dxa"/>
          </w:tcPr>
          <w:p w:rsidR="00276D94" w:rsidRPr="004663DA" w:rsidRDefault="00276D94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042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Термін реалізації програми  </w:t>
            </w:r>
          </w:p>
        </w:tc>
        <w:tc>
          <w:tcPr>
            <w:tcW w:w="4578" w:type="dxa"/>
          </w:tcPr>
          <w:p w:rsidR="00276D94" w:rsidRPr="004663DA" w:rsidRDefault="00276D94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2020-2022 </w:t>
            </w:r>
            <w:proofErr w:type="spellStart"/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рр</w:t>
            </w:r>
            <w:proofErr w:type="spellEnd"/>
          </w:p>
        </w:tc>
      </w:tr>
      <w:tr w:rsidR="00D67EDD" w:rsidRPr="004663DA" w:rsidTr="004A3768">
        <w:trPr>
          <w:trHeight w:val="988"/>
        </w:trPr>
        <w:tc>
          <w:tcPr>
            <w:tcW w:w="636" w:type="dxa"/>
          </w:tcPr>
          <w:p w:rsidR="00D67EDD" w:rsidRPr="004663DA" w:rsidRDefault="00D67EDD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7.1.</w:t>
            </w:r>
          </w:p>
        </w:tc>
        <w:tc>
          <w:tcPr>
            <w:tcW w:w="4042" w:type="dxa"/>
          </w:tcPr>
          <w:p w:rsidR="00D67EDD" w:rsidRPr="004663DA" w:rsidRDefault="00D67EDD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4578" w:type="dxa"/>
          </w:tcPr>
          <w:p w:rsidR="00D67EDD" w:rsidRPr="004663DA" w:rsidRDefault="00D67EDD" w:rsidP="00D67EDD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I етап - 2020 рік</w:t>
            </w:r>
          </w:p>
          <w:p w:rsidR="00D67EDD" w:rsidRPr="004663DA" w:rsidRDefault="00D67EDD" w:rsidP="00D67EDD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II етап - 2021 рік</w:t>
            </w:r>
          </w:p>
          <w:p w:rsidR="00D67EDD" w:rsidRPr="004663DA" w:rsidRDefault="00D67EDD" w:rsidP="00D67EDD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III етап - 2022 рік</w:t>
            </w:r>
          </w:p>
        </w:tc>
      </w:tr>
      <w:tr w:rsidR="00D67EDD" w:rsidRPr="009B0268" w:rsidTr="004A3768">
        <w:trPr>
          <w:trHeight w:val="1172"/>
        </w:trPr>
        <w:tc>
          <w:tcPr>
            <w:tcW w:w="636" w:type="dxa"/>
          </w:tcPr>
          <w:p w:rsidR="00D67EDD" w:rsidRPr="004663DA" w:rsidRDefault="00D67EDD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042" w:type="dxa"/>
          </w:tcPr>
          <w:p w:rsidR="00D67EDD" w:rsidRPr="004663DA" w:rsidRDefault="00D67EDD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Перелік міських бюджетів, які беруть участь у виконанні програми (для комплексних програм)</w:t>
            </w:r>
          </w:p>
        </w:tc>
        <w:tc>
          <w:tcPr>
            <w:tcW w:w="4578" w:type="dxa"/>
          </w:tcPr>
          <w:p w:rsidR="00D67EDD" w:rsidRPr="004663DA" w:rsidRDefault="00D67EDD" w:rsidP="008B30F4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Міський бюджет Мукачівської міської територіальної громади</w:t>
            </w:r>
          </w:p>
        </w:tc>
      </w:tr>
      <w:tr w:rsidR="00D67EDD" w:rsidRPr="004663DA" w:rsidTr="00945FA3">
        <w:trPr>
          <w:trHeight w:val="412"/>
        </w:trPr>
        <w:tc>
          <w:tcPr>
            <w:tcW w:w="636" w:type="dxa"/>
          </w:tcPr>
          <w:p w:rsidR="00D67EDD" w:rsidRPr="004663DA" w:rsidRDefault="00D67EDD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9.</w:t>
            </w:r>
          </w:p>
        </w:tc>
        <w:tc>
          <w:tcPr>
            <w:tcW w:w="4042" w:type="dxa"/>
          </w:tcPr>
          <w:p w:rsidR="00D67EDD" w:rsidRPr="004663DA" w:rsidRDefault="00D67EDD" w:rsidP="00945FA3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  <w:proofErr w:type="spellStart"/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тис.грн</w:t>
            </w:r>
            <w:proofErr w:type="spellEnd"/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. у тому числі:</w:t>
            </w:r>
          </w:p>
        </w:tc>
        <w:tc>
          <w:tcPr>
            <w:tcW w:w="4578" w:type="dxa"/>
          </w:tcPr>
          <w:p w:rsidR="00071C20" w:rsidRPr="004663DA" w:rsidRDefault="007327D1" w:rsidP="00D67EDD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159877,4</w:t>
            </w:r>
            <w:r w:rsidR="00A73B1C"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       </w:t>
            </w:r>
            <w:r w:rsidR="00071C20"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2020 рік – 2 710,0                   </w:t>
            </w:r>
          </w:p>
          <w:p w:rsidR="00071C20" w:rsidRPr="004663DA" w:rsidRDefault="00A73B1C" w:rsidP="00D67EDD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</w:t>
            </w:r>
            <w:r w:rsidR="00071C20"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2021 рік – </w:t>
            </w: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109</w:t>
            </w:r>
            <w:r w:rsidR="007327D1">
              <w:rPr>
                <w:rFonts w:ascii="Times New Roman" w:hAnsi="Times New Roman" w:cs="Times New Roman"/>
                <w:sz w:val="28"/>
                <w:lang w:val="uk-UA"/>
              </w:rPr>
              <w:t> 202,4</w:t>
            </w:r>
            <w:r w:rsidR="00071C20"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</w:t>
            </w:r>
          </w:p>
          <w:p w:rsidR="00D67EDD" w:rsidRPr="004663DA" w:rsidRDefault="00A73B1C" w:rsidP="00A73B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</w:t>
            </w:r>
            <w:r w:rsidR="00071C20"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2022 рік -  </w:t>
            </w: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47965,0</w:t>
            </w:r>
          </w:p>
        </w:tc>
      </w:tr>
      <w:tr w:rsidR="00071C20" w:rsidRPr="004663DA" w:rsidTr="004A3768">
        <w:trPr>
          <w:trHeight w:val="329"/>
        </w:trPr>
        <w:tc>
          <w:tcPr>
            <w:tcW w:w="636" w:type="dxa"/>
          </w:tcPr>
          <w:p w:rsidR="00071C20" w:rsidRPr="004663DA" w:rsidRDefault="00071C20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9.1</w:t>
            </w:r>
          </w:p>
        </w:tc>
        <w:tc>
          <w:tcPr>
            <w:tcW w:w="4042" w:type="dxa"/>
          </w:tcPr>
          <w:p w:rsidR="00071C20" w:rsidRPr="004663DA" w:rsidRDefault="00071C20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коштів міського бюджету</w:t>
            </w:r>
          </w:p>
        </w:tc>
        <w:tc>
          <w:tcPr>
            <w:tcW w:w="4578" w:type="dxa"/>
          </w:tcPr>
          <w:p w:rsidR="00071C20" w:rsidRPr="004663DA" w:rsidRDefault="007327D1" w:rsidP="00D67EDD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159877,4</w:t>
            </w:r>
          </w:p>
        </w:tc>
      </w:tr>
      <w:tr w:rsidR="00071C20" w:rsidRPr="004663DA" w:rsidTr="004A3768">
        <w:trPr>
          <w:trHeight w:val="365"/>
        </w:trPr>
        <w:tc>
          <w:tcPr>
            <w:tcW w:w="636" w:type="dxa"/>
          </w:tcPr>
          <w:p w:rsidR="00071C20" w:rsidRPr="004663DA" w:rsidRDefault="00071C20" w:rsidP="004A37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>9.2.</w:t>
            </w:r>
          </w:p>
        </w:tc>
        <w:tc>
          <w:tcPr>
            <w:tcW w:w="4042" w:type="dxa"/>
          </w:tcPr>
          <w:p w:rsidR="00071C20" w:rsidRPr="004663DA" w:rsidRDefault="00071C20" w:rsidP="00CD28BD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4663DA">
              <w:rPr>
                <w:rFonts w:ascii="Times New Roman" w:hAnsi="Times New Roman" w:cs="Times New Roman"/>
                <w:sz w:val="28"/>
                <w:lang w:val="uk-UA"/>
              </w:rPr>
              <w:t xml:space="preserve">коштів інших джерел    </w:t>
            </w:r>
          </w:p>
        </w:tc>
        <w:tc>
          <w:tcPr>
            <w:tcW w:w="4578" w:type="dxa"/>
          </w:tcPr>
          <w:p w:rsidR="00071C20" w:rsidRPr="004663DA" w:rsidRDefault="00071C20" w:rsidP="00D67EDD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CD28BD" w:rsidRPr="004663DA" w:rsidRDefault="00CD28BD" w:rsidP="008852E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45FA3" w:rsidRPr="004663DA" w:rsidRDefault="008852EA" w:rsidP="009A7E8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663DA">
        <w:rPr>
          <w:rFonts w:ascii="Times New Roman" w:hAnsi="Times New Roman" w:cs="Times New Roman"/>
          <w:b/>
          <w:sz w:val="28"/>
          <w:lang w:val="uk-UA"/>
        </w:rPr>
        <w:t xml:space="preserve">Визначення проблеми та </w:t>
      </w:r>
      <w:proofErr w:type="spellStart"/>
      <w:r w:rsidRPr="004663DA">
        <w:rPr>
          <w:rFonts w:ascii="Times New Roman" w:hAnsi="Times New Roman" w:cs="Times New Roman"/>
          <w:b/>
          <w:sz w:val="28"/>
          <w:lang w:val="uk-UA"/>
        </w:rPr>
        <w:t>обгрунтування</w:t>
      </w:r>
      <w:proofErr w:type="spellEnd"/>
    </w:p>
    <w:p w:rsidR="00945FA3" w:rsidRPr="004663DA" w:rsidRDefault="008852EA" w:rsidP="009A7E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663DA">
        <w:rPr>
          <w:rFonts w:ascii="Times New Roman" w:hAnsi="Times New Roman" w:cs="Times New Roman"/>
          <w:b/>
          <w:sz w:val="28"/>
          <w:lang w:val="uk-UA"/>
        </w:rPr>
        <w:t xml:space="preserve">шляхів її </w:t>
      </w:r>
      <w:proofErr w:type="spellStart"/>
      <w:r w:rsidRPr="004663DA">
        <w:rPr>
          <w:rFonts w:ascii="Times New Roman" w:hAnsi="Times New Roman" w:cs="Times New Roman"/>
          <w:b/>
          <w:sz w:val="28"/>
          <w:lang w:val="uk-UA"/>
        </w:rPr>
        <w:t>розвязання</w:t>
      </w:r>
      <w:proofErr w:type="spellEnd"/>
      <w:r w:rsidRPr="004663DA">
        <w:rPr>
          <w:rFonts w:ascii="Times New Roman" w:hAnsi="Times New Roman" w:cs="Times New Roman"/>
          <w:b/>
          <w:sz w:val="28"/>
          <w:lang w:val="uk-UA"/>
        </w:rPr>
        <w:t>.</w:t>
      </w:r>
    </w:p>
    <w:p w:rsidR="00E222FD" w:rsidRPr="004663DA" w:rsidRDefault="008852EA" w:rsidP="009A7E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 xml:space="preserve"> Програма реформування та підтримки </w:t>
      </w:r>
      <w:r w:rsidR="002C61A7" w:rsidRPr="004663DA">
        <w:rPr>
          <w:rFonts w:ascii="Times New Roman" w:hAnsi="Times New Roman" w:cs="Times New Roman"/>
          <w:sz w:val="28"/>
          <w:lang w:val="uk-UA"/>
        </w:rPr>
        <w:t xml:space="preserve">водопровідного та </w:t>
      </w:r>
      <w:r w:rsidRPr="004663DA">
        <w:rPr>
          <w:rFonts w:ascii="Times New Roman" w:hAnsi="Times New Roman" w:cs="Times New Roman"/>
          <w:sz w:val="28"/>
          <w:lang w:val="uk-UA"/>
        </w:rPr>
        <w:t>каналізаційного господарства</w:t>
      </w:r>
      <w:r w:rsidR="00E222FD" w:rsidRPr="004663DA">
        <w:rPr>
          <w:rFonts w:ascii="Times New Roman" w:hAnsi="Times New Roman" w:cs="Times New Roman"/>
          <w:sz w:val="28"/>
          <w:lang w:val="uk-UA"/>
        </w:rPr>
        <w:t xml:space="preserve"> на</w:t>
      </w:r>
      <w:r w:rsidR="00EC6B82">
        <w:rPr>
          <w:rFonts w:ascii="Times New Roman" w:hAnsi="Times New Roman" w:cs="Times New Roman"/>
          <w:sz w:val="28"/>
          <w:lang w:val="uk-UA"/>
        </w:rPr>
        <w:t xml:space="preserve"> території Мукачівської міської</w:t>
      </w:r>
      <w:r w:rsidR="00E222FD" w:rsidRPr="004663DA">
        <w:rPr>
          <w:rFonts w:ascii="Times New Roman" w:hAnsi="Times New Roman" w:cs="Times New Roman"/>
          <w:sz w:val="28"/>
          <w:lang w:val="uk-UA"/>
        </w:rPr>
        <w:t xml:space="preserve"> територіальної громади на 2020</w:t>
      </w:r>
      <w:r w:rsidR="00FC2498">
        <w:rPr>
          <w:rFonts w:ascii="Times New Roman" w:hAnsi="Times New Roman" w:cs="Times New Roman"/>
          <w:sz w:val="28"/>
          <w:lang w:val="uk-UA"/>
        </w:rPr>
        <w:t>-</w:t>
      </w:r>
      <w:r w:rsidR="00E222FD" w:rsidRPr="004663DA">
        <w:rPr>
          <w:rFonts w:ascii="Times New Roman" w:hAnsi="Times New Roman" w:cs="Times New Roman"/>
          <w:sz w:val="28"/>
          <w:lang w:val="uk-UA"/>
        </w:rPr>
        <w:t>2022 роки КП «Міськводоканал» Мукачівської міської ради</w:t>
      </w:r>
      <w:r w:rsidR="00FC2498">
        <w:rPr>
          <w:rFonts w:ascii="Times New Roman" w:hAnsi="Times New Roman" w:cs="Times New Roman"/>
          <w:sz w:val="28"/>
          <w:lang w:val="uk-UA"/>
        </w:rPr>
        <w:t xml:space="preserve"> та ММКП «</w:t>
      </w:r>
      <w:proofErr w:type="spellStart"/>
      <w:r w:rsidR="00FC2498">
        <w:rPr>
          <w:rFonts w:ascii="Times New Roman" w:hAnsi="Times New Roman" w:cs="Times New Roman"/>
          <w:sz w:val="28"/>
          <w:lang w:val="uk-UA"/>
        </w:rPr>
        <w:t>Мукачівводоканал</w:t>
      </w:r>
      <w:proofErr w:type="spellEnd"/>
      <w:r w:rsidR="00FC2498">
        <w:rPr>
          <w:rFonts w:ascii="Times New Roman" w:hAnsi="Times New Roman" w:cs="Times New Roman"/>
          <w:sz w:val="28"/>
          <w:lang w:val="uk-UA"/>
        </w:rPr>
        <w:t xml:space="preserve">» </w:t>
      </w:r>
      <w:r w:rsidR="00E222FD" w:rsidRPr="004663DA">
        <w:rPr>
          <w:rFonts w:ascii="Times New Roman" w:hAnsi="Times New Roman" w:cs="Times New Roman"/>
          <w:sz w:val="28"/>
          <w:lang w:val="uk-UA"/>
        </w:rPr>
        <w:t xml:space="preserve"> розроблена і має на меті забезпечити належне функціонування </w:t>
      </w:r>
      <w:r w:rsidR="00FC2498">
        <w:rPr>
          <w:rFonts w:ascii="Times New Roman" w:hAnsi="Times New Roman" w:cs="Times New Roman"/>
          <w:sz w:val="28"/>
          <w:lang w:val="uk-UA"/>
        </w:rPr>
        <w:t xml:space="preserve">водопровідного та </w:t>
      </w:r>
      <w:r w:rsidR="00E222FD" w:rsidRPr="004663DA">
        <w:rPr>
          <w:rFonts w:ascii="Times New Roman" w:hAnsi="Times New Roman" w:cs="Times New Roman"/>
          <w:sz w:val="28"/>
          <w:lang w:val="uk-UA"/>
        </w:rPr>
        <w:t xml:space="preserve">каналізаційного господарства на території Мукачівської міської територіальної громади. </w:t>
      </w:r>
    </w:p>
    <w:p w:rsidR="00E222FD" w:rsidRPr="004663DA" w:rsidRDefault="00E222FD" w:rsidP="009A7E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 xml:space="preserve">Фінансування напрямків робіт здійснюється в порядку, визначеному нормативно-правовими актами, на підставі наданих комунальним підприємством клопотань з наведеним обґрунтуванням щодо необхідності відповідної фінансової підтримки за рахунок коштів міського бюджету. Видатки на виконання напрямків робіт щороку передбачатимуться при формуванні показників місцевого бюджету на підставі наданих розрахунків витрат. </w:t>
      </w:r>
    </w:p>
    <w:p w:rsidR="00E222FD" w:rsidRPr="004663DA" w:rsidRDefault="00E222FD" w:rsidP="00E222F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663DA">
        <w:rPr>
          <w:rFonts w:ascii="Times New Roman" w:hAnsi="Times New Roman" w:cs="Times New Roman"/>
          <w:b/>
          <w:sz w:val="28"/>
          <w:lang w:val="uk-UA"/>
        </w:rPr>
        <w:t>Мета  Програми.</w:t>
      </w:r>
    </w:p>
    <w:p w:rsidR="00B2351C" w:rsidRDefault="00B2351C" w:rsidP="00C47E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Основна мета Програми -  безперебійне та безаварійне водопостачання для всіх видів споживачів та надання послуг по водовідведенню:</w:t>
      </w:r>
    </w:p>
    <w:p w:rsidR="00E422B0" w:rsidRDefault="00E422B0" w:rsidP="00B235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Покращення надання послуг населенню та розширення мережі додаткових послуг;</w:t>
      </w:r>
    </w:p>
    <w:p w:rsidR="00E422B0" w:rsidRDefault="00E422B0" w:rsidP="00B235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Впровадження енергозберігаючих технологій;</w:t>
      </w:r>
    </w:p>
    <w:p w:rsidR="00E422B0" w:rsidRDefault="00E422B0" w:rsidP="00B235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Запобігання забрудненню навколишнього середовища;</w:t>
      </w:r>
    </w:p>
    <w:p w:rsidR="00E422B0" w:rsidRDefault="00E422B0" w:rsidP="00B235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Зміцнення матеріально-технічної бази;</w:t>
      </w:r>
    </w:p>
    <w:p w:rsidR="00B2351C" w:rsidRPr="00B2351C" w:rsidRDefault="00E422B0" w:rsidP="00B2351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Реформування системи водопостачання та </w:t>
      </w:r>
      <w:r w:rsidR="00ED721D">
        <w:rPr>
          <w:rFonts w:ascii="Times New Roman" w:hAnsi="Times New Roman" w:cs="Times New Roman"/>
          <w:sz w:val="28"/>
          <w:lang w:val="uk-UA"/>
        </w:rPr>
        <w:t>пошук нових форм та методів роботи.</w:t>
      </w:r>
      <w:r w:rsidR="00B2351C" w:rsidRPr="00B2351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57D1E" w:rsidRPr="005C4B49" w:rsidRDefault="00557D1E" w:rsidP="00557D1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4D59" w:rsidRPr="00557D1E" w:rsidRDefault="00E222FD" w:rsidP="00557D1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57D1E">
        <w:rPr>
          <w:rFonts w:ascii="Times New Roman" w:hAnsi="Times New Roman" w:cs="Times New Roman"/>
          <w:b/>
          <w:sz w:val="28"/>
          <w:lang w:val="uk-UA"/>
        </w:rPr>
        <w:t>Обсяг та джерела фінансування Програми,</w:t>
      </w:r>
    </w:p>
    <w:p w:rsidR="00944D59" w:rsidRPr="004663DA" w:rsidRDefault="00E222FD" w:rsidP="00E5634D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663DA">
        <w:rPr>
          <w:rFonts w:ascii="Times New Roman" w:hAnsi="Times New Roman" w:cs="Times New Roman"/>
          <w:b/>
          <w:sz w:val="28"/>
          <w:lang w:val="uk-UA"/>
        </w:rPr>
        <w:t>строки та етапи виконання.</w:t>
      </w:r>
    </w:p>
    <w:p w:rsidR="00583DAC" w:rsidRPr="004663DA" w:rsidRDefault="00E222FD" w:rsidP="00E5634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 xml:space="preserve"> </w:t>
      </w:r>
      <w:r w:rsidR="00944D59" w:rsidRPr="004663DA">
        <w:rPr>
          <w:rFonts w:ascii="Times New Roman" w:hAnsi="Times New Roman" w:cs="Times New Roman"/>
          <w:sz w:val="28"/>
          <w:lang w:val="uk-UA"/>
        </w:rPr>
        <w:tab/>
      </w:r>
      <w:r w:rsidRPr="004663DA">
        <w:rPr>
          <w:rFonts w:ascii="Times New Roman" w:hAnsi="Times New Roman" w:cs="Times New Roman"/>
          <w:sz w:val="28"/>
          <w:lang w:val="uk-UA"/>
        </w:rPr>
        <w:t>Фінансове забезпечення виконання Програми здійснюється у відповідності до чинного законодавства за рахунок коштів міського бюджету Мукачівської міської територіальної громади в межах бюджетних призначень, затверджених на відповідний бюджетний період (додаток 1 до Програми)</w:t>
      </w:r>
    </w:p>
    <w:p w:rsidR="00944D59" w:rsidRPr="004663DA" w:rsidRDefault="00E222FD" w:rsidP="00E5634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 xml:space="preserve"> </w:t>
      </w:r>
      <w:r w:rsidR="00E5634D" w:rsidRPr="004663DA">
        <w:rPr>
          <w:rFonts w:ascii="Times New Roman" w:hAnsi="Times New Roman" w:cs="Times New Roman"/>
          <w:sz w:val="28"/>
          <w:lang w:val="uk-UA"/>
        </w:rPr>
        <w:tab/>
      </w:r>
      <w:r w:rsidRPr="004663DA">
        <w:rPr>
          <w:rFonts w:ascii="Times New Roman" w:hAnsi="Times New Roman" w:cs="Times New Roman"/>
          <w:sz w:val="28"/>
          <w:lang w:val="uk-UA"/>
        </w:rPr>
        <w:t xml:space="preserve">Всі заходи, передбачені до реалізації протягом 2020-2022 років.  </w:t>
      </w:r>
    </w:p>
    <w:p w:rsidR="006C2767" w:rsidRPr="004663DA" w:rsidRDefault="006C2767" w:rsidP="006C27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lang w:val="uk-UA"/>
        </w:rPr>
      </w:pPr>
    </w:p>
    <w:p w:rsidR="00583DAC" w:rsidRDefault="00E222FD" w:rsidP="00E5634D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663DA">
        <w:rPr>
          <w:rFonts w:ascii="Times New Roman" w:hAnsi="Times New Roman" w:cs="Times New Roman"/>
          <w:b/>
          <w:sz w:val="28"/>
          <w:lang w:val="uk-UA"/>
        </w:rPr>
        <w:t>Завдання Програми.</w:t>
      </w:r>
    </w:p>
    <w:p w:rsidR="00FA393A" w:rsidRPr="00FA393A" w:rsidRDefault="00FA393A" w:rsidP="00BD5AAE">
      <w:pPr>
        <w:pStyle w:val="a9"/>
        <w:spacing w:after="0" w:line="240" w:lineRule="auto"/>
        <w:ind w:left="0" w:firstLine="34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Основними</w:t>
      </w:r>
      <w:r w:rsidRPr="00FA393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завданнями Програми </w:t>
      </w:r>
      <w:r w:rsidRPr="00FA393A">
        <w:rPr>
          <w:rFonts w:ascii="Times New Roman" w:hAnsi="Times New Roman" w:cs="Times New Roman"/>
          <w:sz w:val="28"/>
          <w:lang w:val="uk-UA"/>
        </w:rPr>
        <w:t xml:space="preserve"> -  безперебійне та безаварійне</w:t>
      </w:r>
      <w:r>
        <w:rPr>
          <w:rFonts w:ascii="Times New Roman" w:hAnsi="Times New Roman" w:cs="Times New Roman"/>
          <w:sz w:val="28"/>
          <w:lang w:val="uk-UA"/>
        </w:rPr>
        <w:t xml:space="preserve"> централізоване </w:t>
      </w:r>
      <w:r w:rsidRPr="00FA393A">
        <w:rPr>
          <w:rFonts w:ascii="Times New Roman" w:hAnsi="Times New Roman" w:cs="Times New Roman"/>
          <w:sz w:val="28"/>
          <w:lang w:val="uk-UA"/>
        </w:rPr>
        <w:t xml:space="preserve"> водопостачання для всіх видів споживачів та надання послуг </w:t>
      </w:r>
      <w:r w:rsidRPr="00FA393A">
        <w:rPr>
          <w:rFonts w:ascii="Times New Roman" w:hAnsi="Times New Roman" w:cs="Times New Roman"/>
          <w:sz w:val="28"/>
          <w:lang w:val="uk-UA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lang w:val="uk-UA"/>
        </w:rPr>
        <w:t xml:space="preserve">централізованому водовідведенню. </w:t>
      </w:r>
      <w:r w:rsidR="00BD5AAE" w:rsidRPr="00BD5AAE">
        <w:rPr>
          <w:rFonts w:ascii="Times New Roman" w:hAnsi="Times New Roman" w:cs="Times New Roman"/>
          <w:sz w:val="28"/>
          <w:lang w:val="uk-UA"/>
        </w:rPr>
        <w:t>Програмою визначено такі основні завдання, на виконання яких буде надаватися фінансова підтримка:</w:t>
      </w:r>
    </w:p>
    <w:p w:rsidR="005C4B49" w:rsidRPr="005C4B49" w:rsidRDefault="005C4B49" w:rsidP="0093524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C4B49">
        <w:rPr>
          <w:rFonts w:ascii="Times New Roman" w:hAnsi="Times New Roman" w:cs="Times New Roman"/>
          <w:sz w:val="28"/>
          <w:lang w:val="uk-UA"/>
        </w:rPr>
        <w:t>Підготовка документів , виконання заходів на геологічне вивчення родовищ прісних підземних вод водозаборів з наступним отриманням дозвільних документів на користування надрами;</w:t>
      </w:r>
    </w:p>
    <w:p w:rsidR="00612E5E" w:rsidRDefault="00612E5E" w:rsidP="009352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12E5E">
        <w:rPr>
          <w:rFonts w:ascii="Times New Roman" w:hAnsi="Times New Roman" w:cs="Times New Roman"/>
          <w:sz w:val="28"/>
          <w:lang w:val="uk-UA"/>
        </w:rPr>
        <w:t>Своєчасна виплата заробітної плати;</w:t>
      </w:r>
    </w:p>
    <w:p w:rsidR="00612E5E" w:rsidRDefault="00612E5E" w:rsidP="009352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12E5E">
        <w:rPr>
          <w:rFonts w:ascii="Times New Roman" w:hAnsi="Times New Roman" w:cs="Times New Roman"/>
          <w:sz w:val="28"/>
          <w:lang w:val="uk-UA"/>
        </w:rPr>
        <w:t>Оплата за спожиту електроенергію;</w:t>
      </w:r>
    </w:p>
    <w:p w:rsidR="00612E5E" w:rsidRDefault="00612E5E" w:rsidP="009352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12E5E">
        <w:rPr>
          <w:rFonts w:ascii="Times New Roman" w:hAnsi="Times New Roman" w:cs="Times New Roman"/>
          <w:sz w:val="28"/>
          <w:lang w:val="uk-UA"/>
        </w:rPr>
        <w:t xml:space="preserve">Розробка </w:t>
      </w:r>
      <w:proofErr w:type="spellStart"/>
      <w:r w:rsidRPr="00612E5E">
        <w:rPr>
          <w:rFonts w:ascii="Times New Roman" w:hAnsi="Times New Roman" w:cs="Times New Roman"/>
          <w:sz w:val="28"/>
          <w:lang w:val="uk-UA"/>
        </w:rPr>
        <w:t>проєктно-кошторисної</w:t>
      </w:r>
      <w:proofErr w:type="spellEnd"/>
      <w:r w:rsidRPr="00612E5E">
        <w:rPr>
          <w:rFonts w:ascii="Times New Roman" w:hAnsi="Times New Roman" w:cs="Times New Roman"/>
          <w:sz w:val="28"/>
          <w:lang w:val="uk-UA"/>
        </w:rPr>
        <w:t xml:space="preserve"> документації для будівництва та реконструкції об’єктів централізованого водопостачання та централізованого водовідведення;</w:t>
      </w:r>
    </w:p>
    <w:p w:rsidR="00612E5E" w:rsidRDefault="00612E5E" w:rsidP="009352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12E5E">
        <w:rPr>
          <w:rFonts w:ascii="Times New Roman" w:hAnsi="Times New Roman" w:cs="Times New Roman"/>
          <w:sz w:val="28"/>
          <w:lang w:val="uk-UA"/>
        </w:rPr>
        <w:t xml:space="preserve">Модернізація свердловин, станцій 2-го та 3-го підйому шляхом заміни на </w:t>
      </w:r>
      <w:proofErr w:type="spellStart"/>
      <w:r w:rsidRPr="00612E5E">
        <w:rPr>
          <w:rFonts w:ascii="Times New Roman" w:hAnsi="Times New Roman" w:cs="Times New Roman"/>
          <w:sz w:val="28"/>
          <w:lang w:val="uk-UA"/>
        </w:rPr>
        <w:t>енергоефективне</w:t>
      </w:r>
      <w:proofErr w:type="spellEnd"/>
      <w:r w:rsidRPr="00612E5E">
        <w:rPr>
          <w:rFonts w:ascii="Times New Roman" w:hAnsi="Times New Roman" w:cs="Times New Roman"/>
          <w:sz w:val="28"/>
          <w:lang w:val="uk-UA"/>
        </w:rPr>
        <w:t xml:space="preserve"> обладнання (насосів);</w:t>
      </w:r>
    </w:p>
    <w:p w:rsidR="00612E5E" w:rsidRDefault="00612E5E" w:rsidP="009352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12E5E">
        <w:rPr>
          <w:rFonts w:ascii="Times New Roman" w:hAnsi="Times New Roman" w:cs="Times New Roman"/>
          <w:sz w:val="28"/>
          <w:lang w:val="uk-UA"/>
        </w:rPr>
        <w:t>Придбання  та встановлення обладнання для очищення питної води та  очищення стоків;</w:t>
      </w:r>
    </w:p>
    <w:p w:rsidR="00612E5E" w:rsidRDefault="00612E5E" w:rsidP="009352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12E5E">
        <w:rPr>
          <w:rFonts w:ascii="Times New Roman" w:hAnsi="Times New Roman" w:cs="Times New Roman"/>
          <w:sz w:val="28"/>
          <w:lang w:val="uk-UA"/>
        </w:rPr>
        <w:t>Диспетчеризація технологічних процесів які дають змогу ефективно та своєчасно реагувати на аварійні ситуації які виникають на трубопроводах та обладнані підприємства;</w:t>
      </w:r>
    </w:p>
    <w:p w:rsidR="00612E5E" w:rsidRDefault="00612E5E" w:rsidP="009352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12E5E">
        <w:rPr>
          <w:rFonts w:ascii="Times New Roman" w:hAnsi="Times New Roman" w:cs="Times New Roman"/>
          <w:sz w:val="28"/>
          <w:lang w:val="uk-UA"/>
        </w:rPr>
        <w:t>Встановлювати засоби вимірювальної техніки для забезпечення 100 % обліку води згідно ЗУ «Про комерційний облік теплової енергії та водопостачання»;</w:t>
      </w:r>
    </w:p>
    <w:p w:rsidR="00612E5E" w:rsidRPr="00612E5E" w:rsidRDefault="00612E5E" w:rsidP="0093524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12E5E">
        <w:rPr>
          <w:rFonts w:ascii="Times New Roman" w:hAnsi="Times New Roman" w:cs="Times New Roman"/>
          <w:sz w:val="28"/>
          <w:lang w:val="uk-UA"/>
        </w:rPr>
        <w:t>Придбання матеріалів для реконструкції , капітального ремонту та заміни аварійних ділянок трубопроводів централізованого водопостачання та централізованого водовідведення, а також для забезпечення протипожежних заходів  методом встановлення та заміни пожежних гідрантів.</w:t>
      </w:r>
    </w:p>
    <w:p w:rsidR="006C7EE5" w:rsidRPr="006C7EE5" w:rsidRDefault="006C7EE5" w:rsidP="006C7EE5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81393" w:rsidRPr="004663DA" w:rsidRDefault="00E222FD" w:rsidP="00E5634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663DA">
        <w:rPr>
          <w:rFonts w:ascii="Times New Roman" w:hAnsi="Times New Roman" w:cs="Times New Roman"/>
          <w:b/>
          <w:sz w:val="28"/>
          <w:lang w:val="uk-UA"/>
        </w:rPr>
        <w:t>Координація та контроль за ходом виконання Програми.</w:t>
      </w:r>
    </w:p>
    <w:p w:rsidR="00881393" w:rsidRPr="004663DA" w:rsidRDefault="00E222FD" w:rsidP="006C27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 xml:space="preserve">Управління міського господарства Мукачівської міської ради здійснює координацію та контроль за виконанням заходів Програми. </w:t>
      </w:r>
    </w:p>
    <w:p w:rsidR="006C2767" w:rsidRPr="004663DA" w:rsidRDefault="00E222FD" w:rsidP="007F7C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>Відповідальний виконавець Програми – Управління міського господарства Мукачівської міської ради щоквартально, до 15 числа наступного за звітним періодом місяця, та щороку до 10 лютого готує та подає фінансовому</w:t>
      </w:r>
      <w:r w:rsidR="00881393" w:rsidRPr="004663DA">
        <w:rPr>
          <w:rFonts w:ascii="Times New Roman" w:hAnsi="Times New Roman" w:cs="Times New Roman"/>
          <w:sz w:val="28"/>
          <w:lang w:val="uk-UA"/>
        </w:rPr>
        <w:t xml:space="preserve"> </w:t>
      </w:r>
      <w:r w:rsidRPr="004663DA">
        <w:rPr>
          <w:rFonts w:ascii="Times New Roman" w:hAnsi="Times New Roman" w:cs="Times New Roman"/>
          <w:sz w:val="28"/>
          <w:lang w:val="uk-UA"/>
        </w:rPr>
        <w:t xml:space="preserve">управлінню Мукачівської міської ради та відділу </w:t>
      </w:r>
      <w:r w:rsidR="007F7C31" w:rsidRPr="004663DA">
        <w:rPr>
          <w:rFonts w:ascii="Times New Roman" w:hAnsi="Times New Roman" w:cs="Times New Roman"/>
          <w:sz w:val="28"/>
          <w:lang w:val="uk-UA"/>
        </w:rPr>
        <w:t xml:space="preserve">  </w:t>
      </w:r>
      <w:r w:rsidRPr="004663DA">
        <w:rPr>
          <w:rFonts w:ascii="Times New Roman" w:hAnsi="Times New Roman" w:cs="Times New Roman"/>
          <w:sz w:val="28"/>
          <w:lang w:val="uk-UA"/>
        </w:rPr>
        <w:t xml:space="preserve">економіки Мукачівської міської ради інформацію про стан виконання відповідних програм (додаток 3 до  Програми). </w:t>
      </w:r>
    </w:p>
    <w:p w:rsidR="006C2767" w:rsidRPr="004663DA" w:rsidRDefault="00E222FD" w:rsidP="006C27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 xml:space="preserve">Головний розпорядник коштів - Управління міського господарства Мукачівської міської ради за підсумками року подає на розгляд сесії Мукачівської міської ради звіт про стан виконання програми до 01 березня року наступного за звітним періодом. </w:t>
      </w:r>
    </w:p>
    <w:p w:rsidR="00383F9D" w:rsidRDefault="00E222FD" w:rsidP="00383F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sz w:val="28"/>
          <w:lang w:val="uk-UA"/>
        </w:rPr>
        <w:t>Одержувач бюджетних коштів: Комунальне підприємство «Міськводоканал» Мукачівської міської ради</w:t>
      </w:r>
      <w:r w:rsidR="002C61A7" w:rsidRPr="004663DA">
        <w:rPr>
          <w:rFonts w:ascii="Times New Roman" w:hAnsi="Times New Roman" w:cs="Times New Roman"/>
          <w:sz w:val="28"/>
          <w:lang w:val="uk-UA"/>
        </w:rPr>
        <w:t xml:space="preserve"> та</w:t>
      </w:r>
      <w:r w:rsidR="002C61A7" w:rsidRPr="004663DA">
        <w:rPr>
          <w:lang w:val="uk-UA"/>
        </w:rPr>
        <w:t xml:space="preserve"> </w:t>
      </w:r>
      <w:r w:rsidR="008B49C6">
        <w:rPr>
          <w:rFonts w:ascii="Times New Roman" w:hAnsi="Times New Roman" w:cs="Times New Roman"/>
          <w:sz w:val="28"/>
          <w:lang w:val="uk-UA"/>
        </w:rPr>
        <w:t xml:space="preserve"> ММКП «</w:t>
      </w:r>
      <w:proofErr w:type="spellStart"/>
      <w:r w:rsidR="008B49C6">
        <w:rPr>
          <w:rFonts w:ascii="Times New Roman" w:hAnsi="Times New Roman" w:cs="Times New Roman"/>
          <w:sz w:val="28"/>
          <w:lang w:val="uk-UA"/>
        </w:rPr>
        <w:t>Мукачівводоканал</w:t>
      </w:r>
      <w:proofErr w:type="spellEnd"/>
      <w:r w:rsidR="008B49C6">
        <w:rPr>
          <w:rFonts w:ascii="Times New Roman" w:hAnsi="Times New Roman" w:cs="Times New Roman"/>
          <w:sz w:val="28"/>
          <w:lang w:val="uk-UA"/>
        </w:rPr>
        <w:t>»</w:t>
      </w:r>
      <w:r w:rsidRPr="004663DA">
        <w:rPr>
          <w:rFonts w:ascii="Times New Roman" w:hAnsi="Times New Roman" w:cs="Times New Roman"/>
          <w:sz w:val="28"/>
          <w:lang w:val="uk-UA"/>
        </w:rPr>
        <w:t>. Одержувач</w:t>
      </w:r>
      <w:r w:rsidR="002C61A7" w:rsidRPr="004663DA">
        <w:rPr>
          <w:rFonts w:ascii="Times New Roman" w:hAnsi="Times New Roman" w:cs="Times New Roman"/>
          <w:sz w:val="28"/>
          <w:lang w:val="uk-UA"/>
        </w:rPr>
        <w:t>і</w:t>
      </w:r>
      <w:r w:rsidRPr="004663DA">
        <w:rPr>
          <w:rFonts w:ascii="Times New Roman" w:hAnsi="Times New Roman" w:cs="Times New Roman"/>
          <w:sz w:val="28"/>
          <w:lang w:val="uk-UA"/>
        </w:rPr>
        <w:t xml:space="preserve"> </w:t>
      </w:r>
      <w:r w:rsidR="003A1325" w:rsidRPr="004663DA">
        <w:rPr>
          <w:rFonts w:ascii="Times New Roman" w:hAnsi="Times New Roman" w:cs="Times New Roman"/>
          <w:sz w:val="28"/>
          <w:lang w:val="uk-UA"/>
        </w:rPr>
        <w:t>використовують</w:t>
      </w:r>
      <w:r w:rsidRPr="004663DA">
        <w:rPr>
          <w:rFonts w:ascii="Times New Roman" w:hAnsi="Times New Roman" w:cs="Times New Roman"/>
          <w:sz w:val="28"/>
          <w:lang w:val="uk-UA"/>
        </w:rPr>
        <w:t xml:space="preserve"> кошти на підставі затвердженого плану використання бюджетних кошт</w:t>
      </w:r>
      <w:r w:rsidR="00383F9D">
        <w:rPr>
          <w:rFonts w:ascii="Times New Roman" w:hAnsi="Times New Roman" w:cs="Times New Roman"/>
          <w:sz w:val="28"/>
          <w:lang w:val="uk-UA"/>
        </w:rPr>
        <w:t>ів на відповідний бюджетний рік</w:t>
      </w:r>
    </w:p>
    <w:p w:rsidR="00935249" w:rsidRDefault="00935249" w:rsidP="00383F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B1421" w:rsidRPr="00383F9D" w:rsidRDefault="00E222FD" w:rsidP="00383F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4663DA">
        <w:rPr>
          <w:rFonts w:ascii="Times New Roman" w:hAnsi="Times New Roman" w:cs="Times New Roman"/>
          <w:b/>
          <w:sz w:val="28"/>
          <w:lang w:val="uk-UA"/>
        </w:rPr>
        <w:t xml:space="preserve">Секретар міської ради                                                     </w:t>
      </w:r>
      <w:r w:rsidR="00A5288F">
        <w:rPr>
          <w:rFonts w:ascii="Times New Roman" w:hAnsi="Times New Roman" w:cs="Times New Roman"/>
          <w:b/>
          <w:sz w:val="28"/>
          <w:lang w:val="uk-UA"/>
        </w:rPr>
        <w:t>Я. ЧУБИРКО</w:t>
      </w:r>
      <w:r w:rsidRPr="004663DA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sectPr w:rsidR="000B1421" w:rsidRPr="00383F9D" w:rsidSect="00945F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3C" w:rsidRDefault="006E2C3C" w:rsidP="00510DFC">
      <w:pPr>
        <w:spacing w:after="0" w:line="240" w:lineRule="auto"/>
      </w:pPr>
      <w:r>
        <w:separator/>
      </w:r>
    </w:p>
  </w:endnote>
  <w:endnote w:type="continuationSeparator" w:id="0">
    <w:p w:rsidR="006E2C3C" w:rsidRDefault="006E2C3C" w:rsidP="0051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3C" w:rsidRDefault="006E2C3C" w:rsidP="00510DFC">
      <w:pPr>
        <w:spacing w:after="0" w:line="240" w:lineRule="auto"/>
      </w:pPr>
      <w:r>
        <w:separator/>
      </w:r>
    </w:p>
  </w:footnote>
  <w:footnote w:type="continuationSeparator" w:id="0">
    <w:p w:rsidR="006E2C3C" w:rsidRDefault="006E2C3C" w:rsidP="0051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93F"/>
    <w:multiLevelType w:val="hybridMultilevel"/>
    <w:tmpl w:val="E2125278"/>
    <w:lvl w:ilvl="0" w:tplc="8EB0751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2EED"/>
    <w:multiLevelType w:val="hybridMultilevel"/>
    <w:tmpl w:val="BB22A912"/>
    <w:lvl w:ilvl="0" w:tplc="256609AE">
      <w:numFmt w:val="bullet"/>
      <w:lvlText w:val="—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2F9F"/>
    <w:multiLevelType w:val="hybridMultilevel"/>
    <w:tmpl w:val="80A0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C90"/>
    <w:multiLevelType w:val="hybridMultilevel"/>
    <w:tmpl w:val="F80A1B04"/>
    <w:lvl w:ilvl="0" w:tplc="C35649C8">
      <w:numFmt w:val="bullet"/>
      <w:lvlText w:val="—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8565378"/>
    <w:multiLevelType w:val="hybridMultilevel"/>
    <w:tmpl w:val="46325808"/>
    <w:lvl w:ilvl="0" w:tplc="7276B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6427"/>
    <w:multiLevelType w:val="hybridMultilevel"/>
    <w:tmpl w:val="1EACFBAE"/>
    <w:lvl w:ilvl="0" w:tplc="6936ACA8">
      <w:numFmt w:val="bullet"/>
      <w:lvlText w:val="—"/>
      <w:lvlJc w:val="left"/>
      <w:pPr>
        <w:ind w:left="708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682761AA"/>
    <w:multiLevelType w:val="hybridMultilevel"/>
    <w:tmpl w:val="E6803B9A"/>
    <w:lvl w:ilvl="0" w:tplc="4F2839CE">
      <w:numFmt w:val="bullet"/>
      <w:lvlText w:val="—"/>
      <w:lvlJc w:val="left"/>
      <w:pPr>
        <w:ind w:left="435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77"/>
    <w:rsid w:val="00015944"/>
    <w:rsid w:val="000415AD"/>
    <w:rsid w:val="00071C20"/>
    <w:rsid w:val="000B1421"/>
    <w:rsid w:val="00140713"/>
    <w:rsid w:val="00185964"/>
    <w:rsid w:val="001D4E8A"/>
    <w:rsid w:val="001D64DD"/>
    <w:rsid w:val="001F699B"/>
    <w:rsid w:val="00276D94"/>
    <w:rsid w:val="00277D31"/>
    <w:rsid w:val="00293534"/>
    <w:rsid w:val="002A5251"/>
    <w:rsid w:val="002C0FAD"/>
    <w:rsid w:val="002C236E"/>
    <w:rsid w:val="002C61A7"/>
    <w:rsid w:val="002C72A5"/>
    <w:rsid w:val="003373D2"/>
    <w:rsid w:val="00383F9D"/>
    <w:rsid w:val="00393B57"/>
    <w:rsid w:val="003A1325"/>
    <w:rsid w:val="003B209A"/>
    <w:rsid w:val="003B5D23"/>
    <w:rsid w:val="004103A1"/>
    <w:rsid w:val="0044365F"/>
    <w:rsid w:val="004663DA"/>
    <w:rsid w:val="00491208"/>
    <w:rsid w:val="004A3768"/>
    <w:rsid w:val="004E3CD2"/>
    <w:rsid w:val="0050781D"/>
    <w:rsid w:val="00510DFC"/>
    <w:rsid w:val="0053070B"/>
    <w:rsid w:val="00557D1E"/>
    <w:rsid w:val="0057710A"/>
    <w:rsid w:val="00583DAC"/>
    <w:rsid w:val="005A471B"/>
    <w:rsid w:val="005C4B49"/>
    <w:rsid w:val="005D0C81"/>
    <w:rsid w:val="00612E5E"/>
    <w:rsid w:val="006C2767"/>
    <w:rsid w:val="006C7EE5"/>
    <w:rsid w:val="006E2C3C"/>
    <w:rsid w:val="007006D9"/>
    <w:rsid w:val="00712AB3"/>
    <w:rsid w:val="007268CC"/>
    <w:rsid w:val="007327D1"/>
    <w:rsid w:val="007737F3"/>
    <w:rsid w:val="007F7C31"/>
    <w:rsid w:val="00881393"/>
    <w:rsid w:val="008852EA"/>
    <w:rsid w:val="008B30F4"/>
    <w:rsid w:val="008B49C6"/>
    <w:rsid w:val="00925BAD"/>
    <w:rsid w:val="00935249"/>
    <w:rsid w:val="00944D59"/>
    <w:rsid w:val="009456CA"/>
    <w:rsid w:val="00945FA3"/>
    <w:rsid w:val="00996D13"/>
    <w:rsid w:val="009A7E85"/>
    <w:rsid w:val="009B0268"/>
    <w:rsid w:val="00A1063E"/>
    <w:rsid w:val="00A22A37"/>
    <w:rsid w:val="00A27079"/>
    <w:rsid w:val="00A5288F"/>
    <w:rsid w:val="00A73B1C"/>
    <w:rsid w:val="00A77A32"/>
    <w:rsid w:val="00A96B33"/>
    <w:rsid w:val="00AA48F9"/>
    <w:rsid w:val="00AB0E47"/>
    <w:rsid w:val="00AF7C17"/>
    <w:rsid w:val="00B06105"/>
    <w:rsid w:val="00B11647"/>
    <w:rsid w:val="00B2351C"/>
    <w:rsid w:val="00B558DA"/>
    <w:rsid w:val="00BB1303"/>
    <w:rsid w:val="00BB5F9B"/>
    <w:rsid w:val="00BD5AAE"/>
    <w:rsid w:val="00BF7149"/>
    <w:rsid w:val="00C0431E"/>
    <w:rsid w:val="00C47E47"/>
    <w:rsid w:val="00C8710D"/>
    <w:rsid w:val="00C97262"/>
    <w:rsid w:val="00CD28BD"/>
    <w:rsid w:val="00D15DBE"/>
    <w:rsid w:val="00D67EDD"/>
    <w:rsid w:val="00DC6777"/>
    <w:rsid w:val="00DD7B83"/>
    <w:rsid w:val="00DF4F98"/>
    <w:rsid w:val="00E222FD"/>
    <w:rsid w:val="00E3572B"/>
    <w:rsid w:val="00E422B0"/>
    <w:rsid w:val="00E470A2"/>
    <w:rsid w:val="00E5634D"/>
    <w:rsid w:val="00E61A3E"/>
    <w:rsid w:val="00EC3A95"/>
    <w:rsid w:val="00EC6B82"/>
    <w:rsid w:val="00ED721D"/>
    <w:rsid w:val="00F7337D"/>
    <w:rsid w:val="00FA393A"/>
    <w:rsid w:val="00FC2498"/>
    <w:rsid w:val="00FE4088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DFC"/>
  </w:style>
  <w:style w:type="paragraph" w:styleId="a7">
    <w:name w:val="footer"/>
    <w:basedOn w:val="a"/>
    <w:link w:val="a8"/>
    <w:uiPriority w:val="99"/>
    <w:unhideWhenUsed/>
    <w:rsid w:val="005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DFC"/>
  </w:style>
  <w:style w:type="paragraph" w:styleId="a9">
    <w:name w:val="List Paragraph"/>
    <w:basedOn w:val="a"/>
    <w:uiPriority w:val="34"/>
    <w:qFormat/>
    <w:rsid w:val="00BB5F9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268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DFC"/>
  </w:style>
  <w:style w:type="paragraph" w:styleId="a7">
    <w:name w:val="footer"/>
    <w:basedOn w:val="a"/>
    <w:link w:val="a8"/>
    <w:uiPriority w:val="99"/>
    <w:unhideWhenUsed/>
    <w:rsid w:val="005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DFC"/>
  </w:style>
  <w:style w:type="paragraph" w:styleId="a9">
    <w:name w:val="List Paragraph"/>
    <w:basedOn w:val="a"/>
    <w:uiPriority w:val="34"/>
    <w:qFormat/>
    <w:rsid w:val="00BB5F9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26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AF1D-3375-4AFB-8F9C-79A5061A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2021-09-16T09:04:00Z</cp:lastPrinted>
  <dcterms:created xsi:type="dcterms:W3CDTF">2021-09-09T07:10:00Z</dcterms:created>
  <dcterms:modified xsi:type="dcterms:W3CDTF">2021-09-16T11:05:00Z</dcterms:modified>
</cp:coreProperties>
</file>