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C4" w:rsidRPr="000F265D" w:rsidRDefault="00E84CD9">
      <w:pPr>
        <w:jc w:val="right"/>
        <w:rPr>
          <w:rFonts w:ascii="Times New Roman" w:hAnsi="Times New Roman" w:cs="Times New Roman"/>
          <w:sz w:val="28"/>
          <w:szCs w:val="28"/>
          <w:highlight w:val="white"/>
        </w:rPr>
      </w:pP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Pr="00DC2E58">
        <w:rPr>
          <w:rFonts w:ascii="Times New Roman" w:hAnsi="Times New Roman" w:cs="Times New Roman"/>
          <w:b/>
          <w:bCs/>
          <w:sz w:val="28"/>
          <w:szCs w:val="28"/>
          <w:highlight w:val="white"/>
        </w:rPr>
        <w:tab/>
      </w:r>
      <w:r w:rsidR="006445C4" w:rsidRPr="000F265D">
        <w:rPr>
          <w:rFonts w:ascii="Times New Roman" w:hAnsi="Times New Roman" w:cs="Times New Roman"/>
          <w:sz w:val="28"/>
          <w:szCs w:val="28"/>
          <w:highlight w:val="white"/>
        </w:rPr>
        <w:t>Додаток до рішення виконавчого комітету</w:t>
      </w:r>
    </w:p>
    <w:p w:rsidR="006445C4" w:rsidRPr="000F265D" w:rsidRDefault="006445C4">
      <w:pPr>
        <w:jc w:val="right"/>
        <w:rPr>
          <w:rFonts w:ascii="Times New Roman" w:hAnsi="Times New Roman" w:cs="Times New Roman"/>
          <w:b/>
          <w:bCs/>
          <w:sz w:val="28"/>
          <w:szCs w:val="28"/>
          <w:highlight w:val="white"/>
        </w:rPr>
      </w:pPr>
      <w:r w:rsidRPr="000F265D">
        <w:rPr>
          <w:rFonts w:ascii="Times New Roman" w:hAnsi="Times New Roman" w:cs="Times New Roman"/>
          <w:sz w:val="28"/>
          <w:szCs w:val="28"/>
          <w:highlight w:val="white"/>
        </w:rPr>
        <w:t>Мукачівської міської ради</w:t>
      </w:r>
    </w:p>
    <w:p w:rsidR="006445C4" w:rsidRDefault="00810D32">
      <w:pPr>
        <w:jc w:val="right"/>
        <w:rPr>
          <w:rFonts w:ascii="Times New Roman" w:hAnsi="Times New Roman" w:cs="Times New Roman"/>
          <w:b/>
          <w:bCs/>
          <w:sz w:val="28"/>
          <w:szCs w:val="28"/>
          <w:highlight w:val="white"/>
        </w:rPr>
      </w:pPr>
      <w:r>
        <w:rPr>
          <w:rFonts w:ascii="Times New Roman" w:hAnsi="Times New Roman" w:cs="Times New Roman"/>
          <w:sz w:val="28"/>
          <w:szCs w:val="28"/>
          <w:highlight w:val="white"/>
        </w:rPr>
        <w:t>26.10.2021 № 431</w:t>
      </w:r>
      <w:bookmarkStart w:id="0" w:name="_GoBack"/>
      <w:bookmarkEnd w:id="0"/>
    </w:p>
    <w:p w:rsidR="000F265D" w:rsidRDefault="000F265D">
      <w:pPr>
        <w:jc w:val="right"/>
        <w:rPr>
          <w:rFonts w:ascii="Times New Roman" w:hAnsi="Times New Roman" w:cs="Times New Roman"/>
          <w:sz w:val="28"/>
          <w:szCs w:val="28"/>
          <w:highlight w:val="white"/>
        </w:rPr>
      </w:pPr>
    </w:p>
    <w:p w:rsidR="006105D2" w:rsidRPr="006445C4" w:rsidRDefault="00E84CD9">
      <w:pPr>
        <w:jc w:val="right"/>
      </w:pPr>
      <w:r w:rsidRPr="006445C4">
        <w:rPr>
          <w:rFonts w:ascii="Times New Roman" w:hAnsi="Times New Roman" w:cs="Times New Roman"/>
          <w:sz w:val="28"/>
          <w:szCs w:val="28"/>
          <w:highlight w:val="white"/>
        </w:rPr>
        <w:t xml:space="preserve">Додаток 2 </w:t>
      </w:r>
    </w:p>
    <w:p w:rsidR="006105D2" w:rsidRPr="00DC2E58" w:rsidRDefault="00E84CD9">
      <w:pPr>
        <w:keepNext/>
        <w:widowControl/>
        <w:shd w:val="clear" w:color="auto" w:fill="FFFFFF"/>
        <w:tabs>
          <w:tab w:val="left" w:pos="2520"/>
          <w:tab w:val="left" w:pos="12049"/>
        </w:tabs>
        <w:ind w:left="11339" w:hanging="10828"/>
        <w:jc w:val="right"/>
      </w:pPr>
      <w:r w:rsidRPr="00DC2E58">
        <w:rPr>
          <w:rFonts w:ascii="Times New Roman" w:hAnsi="Times New Roman" w:cs="Times New Roman"/>
          <w:bCs/>
          <w:sz w:val="28"/>
          <w:szCs w:val="28"/>
        </w:rPr>
        <w:t xml:space="preserve">до </w:t>
      </w:r>
      <w:r w:rsidRPr="00DC2E58">
        <w:rPr>
          <w:rFonts w:ascii="Times New Roman" w:hAnsi="Times New Roman" w:cs="Times New Roman"/>
          <w:sz w:val="28"/>
          <w:szCs w:val="28"/>
        </w:rPr>
        <w:t xml:space="preserve">Програми благоустрою території Мукачівської міської </w:t>
      </w:r>
    </w:p>
    <w:p w:rsidR="006105D2" w:rsidRPr="00DC2E58" w:rsidRDefault="00E84CD9">
      <w:pPr>
        <w:widowControl/>
        <w:shd w:val="clear" w:color="auto" w:fill="FFFFFF"/>
        <w:tabs>
          <w:tab w:val="left" w:pos="2520"/>
          <w:tab w:val="left" w:pos="12049"/>
        </w:tabs>
        <w:ind w:left="11339" w:hanging="10828"/>
        <w:jc w:val="right"/>
        <w:rPr>
          <w:rFonts w:ascii="Times New Roman" w:hAnsi="Times New Roman" w:cs="Times New Roman"/>
          <w:sz w:val="28"/>
          <w:szCs w:val="28"/>
        </w:rPr>
      </w:pPr>
      <w:r w:rsidRPr="00DC2E58">
        <w:rPr>
          <w:rFonts w:ascii="Times New Roman" w:hAnsi="Times New Roman" w:cs="Times New Roman"/>
          <w:sz w:val="28"/>
          <w:szCs w:val="28"/>
        </w:rPr>
        <w:t>територіальної громади  на 2020-2022 роки</w:t>
      </w:r>
      <w:r w:rsidR="00D95045" w:rsidRPr="00DC2E58">
        <w:rPr>
          <w:rFonts w:ascii="Times New Roman" w:hAnsi="Times New Roman" w:cs="Times New Roman"/>
          <w:sz w:val="28"/>
          <w:szCs w:val="28"/>
        </w:rPr>
        <w:t xml:space="preserve"> в новій редакції</w:t>
      </w:r>
    </w:p>
    <w:p w:rsidR="006105D2" w:rsidRPr="00DC2E58" w:rsidRDefault="006105D2">
      <w:pPr>
        <w:pStyle w:val="af1"/>
        <w:jc w:val="right"/>
        <w:rPr>
          <w:rFonts w:ascii="Times New Roman" w:hAnsi="Times New Roman" w:cs="Times New Roman"/>
        </w:rPr>
      </w:pPr>
    </w:p>
    <w:p w:rsidR="006105D2" w:rsidRPr="00DC2E58" w:rsidRDefault="006105D2">
      <w:pPr>
        <w:ind w:right="-1"/>
        <w:jc w:val="right"/>
        <w:rPr>
          <w:rFonts w:ascii="Times New Roman" w:hAnsi="Times New Roman" w:cs="Times New Roman"/>
          <w:sz w:val="28"/>
          <w:szCs w:val="28"/>
        </w:rPr>
      </w:pPr>
    </w:p>
    <w:p w:rsidR="006105D2" w:rsidRPr="00DC2E58" w:rsidRDefault="006105D2">
      <w:pPr>
        <w:pStyle w:val="af1"/>
        <w:jc w:val="center"/>
        <w:rPr>
          <w:rFonts w:ascii="Times New Roman" w:hAnsi="Times New Roman" w:cs="Times New Roman"/>
          <w:sz w:val="28"/>
          <w:szCs w:val="28"/>
        </w:rPr>
      </w:pPr>
    </w:p>
    <w:p w:rsidR="006105D2" w:rsidRPr="00DC2E58" w:rsidRDefault="00E84CD9">
      <w:pPr>
        <w:pStyle w:val="af1"/>
        <w:jc w:val="center"/>
        <w:rPr>
          <w:rFonts w:ascii="Times New Roman" w:hAnsi="Times New Roman" w:cs="Times New Roman"/>
          <w:b/>
          <w:bCs/>
          <w:sz w:val="28"/>
          <w:szCs w:val="28"/>
        </w:rPr>
      </w:pPr>
      <w:r w:rsidRPr="00DC2E58">
        <w:rPr>
          <w:rFonts w:ascii="Times New Roman" w:hAnsi="Times New Roman" w:cs="Times New Roman"/>
          <w:b/>
          <w:bCs/>
          <w:sz w:val="28"/>
          <w:szCs w:val="28"/>
        </w:rPr>
        <w:t xml:space="preserve">Перелік заходів та завдань Програми благоустрою території Мукачівської міської  </w:t>
      </w:r>
    </w:p>
    <w:p w:rsidR="006105D2" w:rsidRPr="00DC2E58" w:rsidRDefault="00E84CD9">
      <w:pPr>
        <w:pStyle w:val="af1"/>
        <w:jc w:val="center"/>
        <w:rPr>
          <w:rFonts w:ascii="Times New Roman" w:hAnsi="Times New Roman" w:cs="Times New Roman"/>
          <w:b/>
          <w:bCs/>
          <w:sz w:val="28"/>
          <w:szCs w:val="28"/>
        </w:rPr>
      </w:pPr>
      <w:r w:rsidRPr="00DC2E58">
        <w:rPr>
          <w:rFonts w:ascii="Times New Roman" w:hAnsi="Times New Roman" w:cs="Times New Roman"/>
          <w:b/>
          <w:bCs/>
          <w:sz w:val="28"/>
          <w:szCs w:val="28"/>
        </w:rPr>
        <w:t xml:space="preserve">територіальної громади на 2020-2022 роки </w:t>
      </w:r>
      <w:r w:rsidR="009B4A14">
        <w:rPr>
          <w:rFonts w:ascii="Times New Roman" w:hAnsi="Times New Roman" w:cs="Times New Roman"/>
          <w:b/>
          <w:bCs/>
          <w:sz w:val="28"/>
          <w:szCs w:val="28"/>
        </w:rPr>
        <w:t>в новій редакції</w:t>
      </w:r>
    </w:p>
    <w:p w:rsidR="004304A0" w:rsidRPr="00DC2E58" w:rsidRDefault="004304A0">
      <w:pPr>
        <w:pStyle w:val="af1"/>
        <w:jc w:val="center"/>
        <w:rPr>
          <w:rFonts w:ascii="Times New Roman" w:hAnsi="Times New Roman" w:cs="Times New Roman"/>
          <w:b/>
          <w:bCs/>
          <w:sz w:val="28"/>
          <w:szCs w:val="28"/>
        </w:rPr>
      </w:pPr>
    </w:p>
    <w:p w:rsidR="00F5608F" w:rsidRPr="00DC2E58" w:rsidRDefault="00F5608F">
      <w:pPr>
        <w:pStyle w:val="af1"/>
        <w:jc w:val="center"/>
        <w:rPr>
          <w:rFonts w:ascii="Times New Roman" w:hAnsi="Times New Roman" w:cs="Times New Roman"/>
          <w:b/>
          <w:bCs/>
          <w:sz w:val="28"/>
          <w:szCs w:val="28"/>
        </w:rPr>
      </w:pPr>
    </w:p>
    <w:p w:rsidR="006105D2" w:rsidRPr="00DC2E58" w:rsidRDefault="004304A0">
      <w:pPr>
        <w:pStyle w:val="af1"/>
        <w:jc w:val="right"/>
        <w:rPr>
          <w:rFonts w:ascii="Times New Roman" w:hAnsi="Times New Roman" w:cs="Times New Roman"/>
          <w:sz w:val="24"/>
          <w:szCs w:val="24"/>
        </w:rPr>
      </w:pPr>
      <w:proofErr w:type="spellStart"/>
      <w:r w:rsidRPr="00DC2E58">
        <w:rPr>
          <w:rFonts w:ascii="Times New Roman" w:hAnsi="Times New Roman" w:cs="Times New Roman"/>
          <w:sz w:val="24"/>
          <w:szCs w:val="24"/>
        </w:rPr>
        <w:t>т</w:t>
      </w:r>
      <w:r w:rsidR="00E84CD9" w:rsidRPr="00DC2E58">
        <w:rPr>
          <w:rFonts w:ascii="Times New Roman" w:hAnsi="Times New Roman" w:cs="Times New Roman"/>
          <w:sz w:val="24"/>
          <w:szCs w:val="24"/>
        </w:rPr>
        <w:t>ис.грн</w:t>
      </w:r>
      <w:proofErr w:type="spellEnd"/>
      <w:r w:rsidR="00E84CD9" w:rsidRPr="00DC2E58">
        <w:rPr>
          <w:rFonts w:ascii="Times New Roman" w:hAnsi="Times New Roman" w:cs="Times New Roman"/>
          <w:sz w:val="24"/>
          <w:szCs w:val="24"/>
        </w:rPr>
        <w:t>.</w:t>
      </w:r>
    </w:p>
    <w:tbl>
      <w:tblPr>
        <w:tblW w:w="15840" w:type="dxa"/>
        <w:tblInd w:w="-358" w:type="dxa"/>
        <w:tblCellMar>
          <w:left w:w="5" w:type="dxa"/>
          <w:right w:w="103" w:type="dxa"/>
        </w:tblCellMar>
        <w:tblLook w:val="04A0" w:firstRow="1" w:lastRow="0" w:firstColumn="1" w:lastColumn="0" w:noHBand="0" w:noVBand="1"/>
      </w:tblPr>
      <w:tblGrid>
        <w:gridCol w:w="753"/>
        <w:gridCol w:w="1666"/>
        <w:gridCol w:w="3530"/>
        <w:gridCol w:w="1355"/>
        <w:gridCol w:w="2563"/>
        <w:gridCol w:w="1734"/>
        <w:gridCol w:w="920"/>
        <w:gridCol w:w="920"/>
        <w:gridCol w:w="920"/>
        <w:gridCol w:w="1674"/>
        <w:gridCol w:w="11"/>
        <w:gridCol w:w="6"/>
        <w:gridCol w:w="6"/>
      </w:tblGrid>
      <w:tr w:rsidR="00DC2E58" w:rsidRPr="00DC2E58" w:rsidTr="008B1E1E">
        <w:trPr>
          <w:cantSplit/>
          <w:trHeight w:val="600"/>
        </w:trPr>
        <w:tc>
          <w:tcPr>
            <w:tcW w:w="753" w:type="dxa"/>
            <w:vMerge w:val="restart"/>
            <w:tcBorders>
              <w:top w:val="single" w:sz="4" w:space="0" w:color="000001"/>
              <w:left w:val="single" w:sz="4" w:space="0" w:color="000001"/>
              <w:bottom w:val="single" w:sz="4" w:space="0" w:color="000001"/>
            </w:tcBorders>
            <w:shd w:val="clear" w:color="auto" w:fill="auto"/>
          </w:tcPr>
          <w:p w:rsidR="006105D2" w:rsidRPr="00DC2E58" w:rsidRDefault="00E84CD9">
            <w:pPr>
              <w:pStyle w:val="af1"/>
              <w:jc w:val="center"/>
            </w:pPr>
            <w:r w:rsidRPr="00DC2E58">
              <w:rPr>
                <w:rFonts w:ascii="Times New Roman" w:hAnsi="Times New Roman" w:cs="Times New Roman"/>
                <w:sz w:val="28"/>
                <w:szCs w:val="28"/>
              </w:rPr>
              <w:t>№п/п</w:t>
            </w:r>
          </w:p>
        </w:tc>
        <w:tc>
          <w:tcPr>
            <w:tcW w:w="1765" w:type="dxa"/>
            <w:vMerge w:val="restart"/>
            <w:tcBorders>
              <w:top w:val="single" w:sz="4" w:space="0" w:color="000001"/>
              <w:left w:val="single" w:sz="4" w:space="0" w:color="000080"/>
              <w:bottom w:val="single" w:sz="4" w:space="0" w:color="000001"/>
            </w:tcBorders>
            <w:shd w:val="clear" w:color="auto" w:fill="auto"/>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Назва напряму діяльності</w:t>
            </w:r>
          </w:p>
        </w:tc>
        <w:tc>
          <w:tcPr>
            <w:tcW w:w="2994" w:type="dxa"/>
            <w:vMerge w:val="restart"/>
            <w:tcBorders>
              <w:top w:val="single" w:sz="4" w:space="0" w:color="000001"/>
              <w:left w:val="single" w:sz="4" w:space="0" w:color="000080"/>
              <w:bottom w:val="single" w:sz="4" w:space="0" w:color="000001"/>
            </w:tcBorders>
            <w:shd w:val="clear" w:color="auto" w:fill="auto"/>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Перелік заходів Програми</w:t>
            </w:r>
          </w:p>
        </w:tc>
        <w:tc>
          <w:tcPr>
            <w:tcW w:w="1402" w:type="dxa"/>
            <w:vMerge w:val="restart"/>
            <w:tcBorders>
              <w:top w:val="single" w:sz="4" w:space="0" w:color="000001"/>
              <w:left w:val="single" w:sz="4" w:space="0" w:color="000080"/>
              <w:bottom w:val="single" w:sz="4" w:space="0" w:color="000001"/>
            </w:tcBorders>
            <w:shd w:val="clear" w:color="auto" w:fill="auto"/>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Строк виконання заходів</w:t>
            </w:r>
          </w:p>
        </w:tc>
        <w:tc>
          <w:tcPr>
            <w:tcW w:w="2563" w:type="dxa"/>
            <w:vMerge w:val="restart"/>
            <w:tcBorders>
              <w:top w:val="single" w:sz="4" w:space="0" w:color="000001"/>
              <w:left w:val="single" w:sz="4" w:space="0" w:color="000080"/>
              <w:bottom w:val="single" w:sz="4" w:space="0" w:color="000001"/>
            </w:tcBorders>
            <w:shd w:val="clear" w:color="auto" w:fill="auto"/>
          </w:tcPr>
          <w:p w:rsidR="006105D2" w:rsidRPr="00DC2E58" w:rsidRDefault="006105D2">
            <w:pPr>
              <w:pStyle w:val="af1"/>
              <w:snapToGrid w:val="0"/>
              <w:jc w:val="center"/>
              <w:rPr>
                <w:rFonts w:ascii="Times New Roman" w:hAnsi="Times New Roman" w:cs="Times New Roman"/>
                <w:sz w:val="28"/>
                <w:szCs w:val="28"/>
              </w:rPr>
            </w:pPr>
          </w:p>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Виконавці</w:t>
            </w:r>
          </w:p>
        </w:tc>
        <w:tc>
          <w:tcPr>
            <w:tcW w:w="1739" w:type="dxa"/>
            <w:vMerge w:val="restart"/>
            <w:tcBorders>
              <w:top w:val="single" w:sz="4" w:space="0" w:color="000001"/>
              <w:left w:val="single" w:sz="4" w:space="0" w:color="000080"/>
              <w:bottom w:val="single" w:sz="4" w:space="0" w:color="000001"/>
            </w:tcBorders>
            <w:shd w:val="clear" w:color="auto" w:fill="auto"/>
          </w:tcPr>
          <w:p w:rsidR="006105D2" w:rsidRPr="00DC2E58" w:rsidRDefault="006105D2">
            <w:pPr>
              <w:pStyle w:val="af1"/>
              <w:snapToGrid w:val="0"/>
              <w:jc w:val="center"/>
              <w:rPr>
                <w:rFonts w:ascii="Times New Roman" w:hAnsi="Times New Roman" w:cs="Times New Roman"/>
                <w:sz w:val="28"/>
                <w:szCs w:val="28"/>
              </w:rPr>
            </w:pPr>
          </w:p>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Джерела фінансування</w:t>
            </w:r>
          </w:p>
        </w:tc>
        <w:tc>
          <w:tcPr>
            <w:tcW w:w="2901" w:type="dxa"/>
            <w:gridSpan w:val="3"/>
            <w:tcBorders>
              <w:top w:val="single" w:sz="4" w:space="0" w:color="000001"/>
              <w:left w:val="single" w:sz="4" w:space="0" w:color="000080"/>
              <w:bottom w:val="single" w:sz="4" w:space="0" w:color="000000"/>
            </w:tcBorders>
            <w:shd w:val="clear" w:color="auto" w:fill="auto"/>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 xml:space="preserve">Обсяг фінансування (вартість), </w:t>
            </w:r>
            <w:proofErr w:type="spellStart"/>
            <w:r w:rsidRPr="00DC2E58">
              <w:rPr>
                <w:rFonts w:ascii="Times New Roman" w:hAnsi="Times New Roman" w:cs="Times New Roman"/>
                <w:sz w:val="28"/>
                <w:szCs w:val="28"/>
              </w:rPr>
              <w:t>тис.грн</w:t>
            </w:r>
            <w:proofErr w:type="spellEnd"/>
            <w:r w:rsidRPr="00DC2E58">
              <w:rPr>
                <w:rFonts w:ascii="Times New Roman" w:hAnsi="Times New Roman" w:cs="Times New Roman"/>
                <w:sz w:val="28"/>
                <w:szCs w:val="28"/>
              </w:rPr>
              <w:t>.</w:t>
            </w:r>
          </w:p>
        </w:tc>
        <w:tc>
          <w:tcPr>
            <w:tcW w:w="1723" w:type="dxa"/>
            <w:gridSpan w:val="4"/>
            <w:tcBorders>
              <w:top w:val="single" w:sz="4" w:space="0" w:color="000001"/>
              <w:left w:val="single" w:sz="4" w:space="0" w:color="000080"/>
              <w:bottom w:val="single" w:sz="4" w:space="0" w:color="000001"/>
              <w:right w:val="single" w:sz="4" w:space="0" w:color="000080"/>
            </w:tcBorders>
            <w:shd w:val="clear" w:color="auto" w:fill="auto"/>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Очікуваний результат</w:t>
            </w:r>
          </w:p>
        </w:tc>
      </w:tr>
      <w:tr w:rsidR="00DC2E58" w:rsidRPr="00DC2E58" w:rsidTr="008B1E1E">
        <w:trPr>
          <w:cantSplit/>
          <w:trHeight w:val="225"/>
        </w:trPr>
        <w:tc>
          <w:tcPr>
            <w:tcW w:w="753" w:type="dxa"/>
            <w:vMerge/>
            <w:tcBorders>
              <w:top w:val="single" w:sz="4" w:space="0" w:color="000001"/>
              <w:left w:val="single" w:sz="4" w:space="0" w:color="000001"/>
              <w:bottom w:val="single" w:sz="4" w:space="0" w:color="000001"/>
            </w:tcBorders>
            <w:shd w:val="clear" w:color="auto" w:fill="auto"/>
          </w:tcPr>
          <w:p w:rsidR="006105D2" w:rsidRPr="00DC2E58" w:rsidRDefault="006105D2">
            <w:pPr>
              <w:pStyle w:val="af1"/>
              <w:snapToGrid w:val="0"/>
              <w:rPr>
                <w:rFonts w:ascii="Times New Roman" w:hAnsi="Times New Roman" w:cs="Times New Roman"/>
                <w:sz w:val="28"/>
                <w:szCs w:val="28"/>
              </w:rPr>
            </w:pPr>
          </w:p>
        </w:tc>
        <w:tc>
          <w:tcPr>
            <w:tcW w:w="1765" w:type="dxa"/>
            <w:vMerge/>
            <w:tcBorders>
              <w:top w:val="single" w:sz="4" w:space="0" w:color="000001"/>
              <w:left w:val="single" w:sz="4" w:space="0" w:color="000080"/>
              <w:bottom w:val="single" w:sz="4" w:space="0" w:color="000001"/>
            </w:tcBorders>
            <w:shd w:val="clear" w:color="auto" w:fill="auto"/>
          </w:tcPr>
          <w:p w:rsidR="006105D2" w:rsidRPr="00DC2E58" w:rsidRDefault="006105D2">
            <w:pPr>
              <w:pStyle w:val="af1"/>
              <w:snapToGrid w:val="0"/>
              <w:rPr>
                <w:rFonts w:ascii="Times New Roman" w:hAnsi="Times New Roman" w:cs="Times New Roman"/>
                <w:sz w:val="28"/>
                <w:szCs w:val="28"/>
              </w:rPr>
            </w:pPr>
          </w:p>
        </w:tc>
        <w:tc>
          <w:tcPr>
            <w:tcW w:w="2994" w:type="dxa"/>
            <w:vMerge/>
            <w:tcBorders>
              <w:top w:val="single" w:sz="4" w:space="0" w:color="000001"/>
              <w:left w:val="single" w:sz="4" w:space="0" w:color="000080"/>
              <w:bottom w:val="single" w:sz="4" w:space="0" w:color="000001"/>
            </w:tcBorders>
            <w:shd w:val="clear" w:color="auto" w:fill="auto"/>
          </w:tcPr>
          <w:p w:rsidR="006105D2" w:rsidRPr="00DC2E58" w:rsidRDefault="006105D2">
            <w:pPr>
              <w:pStyle w:val="af1"/>
              <w:snapToGrid w:val="0"/>
              <w:rPr>
                <w:rFonts w:ascii="Times New Roman" w:hAnsi="Times New Roman" w:cs="Times New Roman"/>
                <w:sz w:val="28"/>
                <w:szCs w:val="28"/>
              </w:rPr>
            </w:pPr>
          </w:p>
        </w:tc>
        <w:tc>
          <w:tcPr>
            <w:tcW w:w="1402" w:type="dxa"/>
            <w:vMerge/>
            <w:tcBorders>
              <w:top w:val="single" w:sz="4" w:space="0" w:color="000001"/>
              <w:left w:val="single" w:sz="4" w:space="0" w:color="000080"/>
              <w:bottom w:val="single" w:sz="4" w:space="0" w:color="000001"/>
            </w:tcBorders>
            <w:shd w:val="clear" w:color="auto" w:fill="auto"/>
          </w:tcPr>
          <w:p w:rsidR="006105D2" w:rsidRPr="00DC2E58" w:rsidRDefault="006105D2">
            <w:pPr>
              <w:pStyle w:val="af1"/>
              <w:snapToGrid w:val="0"/>
              <w:rPr>
                <w:rFonts w:ascii="Times New Roman" w:hAnsi="Times New Roman" w:cs="Times New Roman"/>
                <w:sz w:val="28"/>
                <w:szCs w:val="28"/>
              </w:rPr>
            </w:pPr>
          </w:p>
        </w:tc>
        <w:tc>
          <w:tcPr>
            <w:tcW w:w="2563" w:type="dxa"/>
            <w:vMerge/>
            <w:tcBorders>
              <w:top w:val="single" w:sz="4" w:space="0" w:color="000001"/>
              <w:left w:val="single" w:sz="4" w:space="0" w:color="000080"/>
              <w:bottom w:val="single" w:sz="4" w:space="0" w:color="000001"/>
            </w:tcBorders>
            <w:shd w:val="clear" w:color="auto" w:fill="auto"/>
          </w:tcPr>
          <w:p w:rsidR="006105D2" w:rsidRPr="00DC2E58" w:rsidRDefault="006105D2">
            <w:pPr>
              <w:pStyle w:val="af1"/>
              <w:snapToGrid w:val="0"/>
              <w:rPr>
                <w:rFonts w:ascii="Times New Roman" w:hAnsi="Times New Roman" w:cs="Times New Roman"/>
                <w:sz w:val="28"/>
                <w:szCs w:val="28"/>
              </w:rPr>
            </w:pPr>
          </w:p>
        </w:tc>
        <w:tc>
          <w:tcPr>
            <w:tcW w:w="1739" w:type="dxa"/>
            <w:vMerge/>
            <w:tcBorders>
              <w:top w:val="single" w:sz="4" w:space="0" w:color="000001"/>
              <w:left w:val="single" w:sz="4" w:space="0" w:color="000080"/>
              <w:bottom w:val="single" w:sz="4" w:space="0" w:color="000001"/>
            </w:tcBorders>
            <w:shd w:val="clear" w:color="auto" w:fill="auto"/>
          </w:tcPr>
          <w:p w:rsidR="006105D2" w:rsidRPr="00DC2E58" w:rsidRDefault="006105D2">
            <w:pPr>
              <w:pStyle w:val="af1"/>
              <w:snapToGrid w:val="0"/>
              <w:rPr>
                <w:rFonts w:ascii="Times New Roman" w:hAnsi="Times New Roman" w:cs="Times New Roman"/>
                <w:sz w:val="28"/>
                <w:szCs w:val="28"/>
              </w:rPr>
            </w:pPr>
          </w:p>
        </w:tc>
        <w:tc>
          <w:tcPr>
            <w:tcW w:w="998" w:type="dxa"/>
            <w:tcBorders>
              <w:top w:val="single" w:sz="4" w:space="0" w:color="000000"/>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w:t>
            </w:r>
          </w:p>
        </w:tc>
        <w:tc>
          <w:tcPr>
            <w:tcW w:w="946" w:type="dxa"/>
            <w:tcBorders>
              <w:top w:val="single" w:sz="4" w:space="0" w:color="000000"/>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2021</w:t>
            </w:r>
          </w:p>
        </w:tc>
        <w:tc>
          <w:tcPr>
            <w:tcW w:w="957" w:type="dxa"/>
            <w:tcBorders>
              <w:top w:val="single" w:sz="4" w:space="0" w:color="000000"/>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2022</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2</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3</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4</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5</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6</w:t>
            </w:r>
          </w:p>
        </w:tc>
        <w:tc>
          <w:tcPr>
            <w:tcW w:w="998"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7</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8</w:t>
            </w:r>
          </w:p>
        </w:tc>
        <w:tc>
          <w:tcPr>
            <w:tcW w:w="957"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9</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jc w:val="center"/>
              <w:rPr>
                <w:rFonts w:ascii="Times New Roman" w:hAnsi="Times New Roman" w:cs="Times New Roman"/>
                <w:sz w:val="28"/>
                <w:szCs w:val="28"/>
              </w:rPr>
            </w:pPr>
            <w:r w:rsidRPr="00DC2E58">
              <w:rPr>
                <w:rFonts w:ascii="Times New Roman" w:hAnsi="Times New Roman" w:cs="Times New Roman"/>
                <w:sz w:val="28"/>
                <w:szCs w:val="28"/>
              </w:rPr>
              <w:t>10</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jc w:val="center"/>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доріг, тротуарів, мостів, шляхопроводів, зимове утримання доріг:</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 xml:space="preserve">підмітання </w:t>
            </w:r>
            <w:proofErr w:type="spellStart"/>
            <w:r w:rsidRPr="00DC2E58">
              <w:rPr>
                <w:rFonts w:ascii="Times New Roman" w:hAnsi="Times New Roman" w:cs="Times New Roman"/>
                <w:sz w:val="28"/>
                <w:szCs w:val="28"/>
              </w:rPr>
              <w:t>прибордюрних</w:t>
            </w:r>
            <w:proofErr w:type="spellEnd"/>
            <w:r w:rsidRPr="00DC2E58">
              <w:rPr>
                <w:rFonts w:ascii="Times New Roman" w:hAnsi="Times New Roman" w:cs="Times New Roman"/>
                <w:sz w:val="28"/>
                <w:szCs w:val="28"/>
              </w:rPr>
              <w:t xml:space="preserve"> ліній дорожнього покриття. тротуарів;</w:t>
            </w:r>
          </w:p>
          <w:p w:rsidR="006105D2" w:rsidRPr="00DC2E58" w:rsidRDefault="00E84CD9">
            <w:pPr>
              <w:pStyle w:val="af1"/>
              <w:numPr>
                <w:ilvl w:val="0"/>
                <w:numId w:val="2"/>
              </w:numPr>
              <w:tabs>
                <w:tab w:val="clear" w:pos="720"/>
                <w:tab w:val="left" w:pos="390"/>
              </w:tabs>
              <w:ind w:left="737" w:hanging="680"/>
              <w:rPr>
                <w:rFonts w:ascii="Times New Roman" w:hAnsi="Times New Roman" w:cs="Times New Roman"/>
                <w:sz w:val="28"/>
                <w:szCs w:val="28"/>
              </w:rPr>
            </w:pPr>
            <w:r w:rsidRPr="00DC2E58">
              <w:rPr>
                <w:rFonts w:ascii="Times New Roman" w:hAnsi="Times New Roman" w:cs="Times New Roman"/>
                <w:sz w:val="28"/>
                <w:szCs w:val="28"/>
              </w:rPr>
              <w:t xml:space="preserve">поточне утримання вулиць (ямковий рем., прибирання зел. зон. </w:t>
            </w:r>
            <w:r w:rsidRPr="00DC2E58">
              <w:rPr>
                <w:rFonts w:ascii="Times New Roman" w:hAnsi="Times New Roman" w:cs="Times New Roman"/>
                <w:sz w:val="28"/>
                <w:szCs w:val="28"/>
              </w:rPr>
              <w:lastRenderedPageBreak/>
              <w:t xml:space="preserve">очищення урн); </w:t>
            </w:r>
          </w:p>
          <w:p w:rsidR="006105D2" w:rsidRPr="00DC2E58" w:rsidRDefault="00E84CD9">
            <w:pPr>
              <w:pStyle w:val="af1"/>
              <w:numPr>
                <w:ilvl w:val="0"/>
                <w:numId w:val="2"/>
              </w:numPr>
              <w:tabs>
                <w:tab w:val="clear" w:pos="720"/>
                <w:tab w:val="left" w:pos="390"/>
              </w:tabs>
              <w:ind w:left="737" w:hanging="680"/>
              <w:rPr>
                <w:rFonts w:ascii="Times New Roman" w:hAnsi="Times New Roman" w:cs="Times New Roman"/>
                <w:sz w:val="28"/>
                <w:szCs w:val="28"/>
              </w:rPr>
            </w:pPr>
            <w:r w:rsidRPr="00DC2E58">
              <w:rPr>
                <w:rFonts w:ascii="Times New Roman" w:hAnsi="Times New Roman" w:cs="Times New Roman"/>
                <w:sz w:val="28"/>
                <w:szCs w:val="28"/>
              </w:rPr>
              <w:t xml:space="preserve">очистка </w:t>
            </w:r>
            <w:proofErr w:type="spellStart"/>
            <w:r w:rsidRPr="00DC2E58">
              <w:rPr>
                <w:rFonts w:ascii="Times New Roman" w:hAnsi="Times New Roman" w:cs="Times New Roman"/>
                <w:sz w:val="28"/>
                <w:szCs w:val="28"/>
              </w:rPr>
              <w:t>колодців</w:t>
            </w:r>
            <w:proofErr w:type="spellEnd"/>
            <w:r w:rsidRPr="00DC2E58">
              <w:rPr>
                <w:rFonts w:ascii="Times New Roman" w:hAnsi="Times New Roman" w:cs="Times New Roman"/>
                <w:sz w:val="28"/>
                <w:szCs w:val="28"/>
              </w:rPr>
              <w:t xml:space="preserve"> зливної каналізації;</w:t>
            </w:r>
          </w:p>
          <w:p w:rsidR="006105D2" w:rsidRPr="00DC2E58" w:rsidRDefault="00E84CD9">
            <w:pPr>
              <w:pStyle w:val="af1"/>
              <w:numPr>
                <w:ilvl w:val="0"/>
                <w:numId w:val="2"/>
              </w:numPr>
              <w:tabs>
                <w:tab w:val="clear" w:pos="720"/>
                <w:tab w:val="left" w:pos="390"/>
              </w:tabs>
              <w:ind w:left="737" w:hanging="680"/>
              <w:rPr>
                <w:rFonts w:ascii="Times New Roman" w:hAnsi="Times New Roman" w:cs="Times New Roman"/>
                <w:sz w:val="28"/>
                <w:szCs w:val="28"/>
              </w:rPr>
            </w:pPr>
            <w:r w:rsidRPr="00DC2E58">
              <w:rPr>
                <w:rFonts w:ascii="Times New Roman" w:hAnsi="Times New Roman" w:cs="Times New Roman"/>
                <w:sz w:val="28"/>
                <w:szCs w:val="28"/>
              </w:rPr>
              <w:t>прибирання і вивіз  снігу</w:t>
            </w:r>
          </w:p>
          <w:p w:rsidR="006105D2" w:rsidRPr="00DC2E58" w:rsidRDefault="00E84CD9">
            <w:pPr>
              <w:pStyle w:val="af1"/>
              <w:numPr>
                <w:ilvl w:val="0"/>
                <w:numId w:val="2"/>
              </w:numPr>
              <w:tabs>
                <w:tab w:val="clear" w:pos="720"/>
                <w:tab w:val="left" w:pos="390"/>
              </w:tabs>
              <w:ind w:left="737" w:hanging="680"/>
              <w:rPr>
                <w:rFonts w:ascii="Times New Roman" w:hAnsi="Times New Roman" w:cs="Times New Roman"/>
                <w:sz w:val="28"/>
                <w:szCs w:val="28"/>
              </w:rPr>
            </w:pPr>
            <w:proofErr w:type="spellStart"/>
            <w:r w:rsidRPr="00DC2E58">
              <w:rPr>
                <w:rFonts w:ascii="Times New Roman" w:hAnsi="Times New Roman" w:cs="Times New Roman"/>
                <w:sz w:val="28"/>
                <w:szCs w:val="28"/>
              </w:rPr>
              <w:t>покраска</w:t>
            </w:r>
            <w:proofErr w:type="spellEnd"/>
            <w:r w:rsidRPr="00DC2E58">
              <w:rPr>
                <w:rFonts w:ascii="Times New Roman" w:hAnsi="Times New Roman" w:cs="Times New Roman"/>
                <w:sz w:val="28"/>
                <w:szCs w:val="28"/>
              </w:rPr>
              <w:t xml:space="preserve"> пішохідних переходів;</w:t>
            </w:r>
          </w:p>
          <w:p w:rsidR="006105D2" w:rsidRPr="00DC2E58" w:rsidRDefault="00E84CD9">
            <w:pPr>
              <w:pStyle w:val="af1"/>
              <w:numPr>
                <w:ilvl w:val="0"/>
                <w:numId w:val="2"/>
              </w:numPr>
              <w:tabs>
                <w:tab w:val="clear" w:pos="720"/>
                <w:tab w:val="left" w:pos="390"/>
              </w:tabs>
              <w:ind w:left="737" w:hanging="680"/>
              <w:rPr>
                <w:rFonts w:ascii="Times New Roman" w:hAnsi="Times New Roman" w:cs="Times New Roman"/>
                <w:sz w:val="28"/>
                <w:szCs w:val="28"/>
              </w:rPr>
            </w:pPr>
            <w:r w:rsidRPr="00DC2E58">
              <w:rPr>
                <w:rFonts w:ascii="Times New Roman" w:hAnsi="Times New Roman" w:cs="Times New Roman"/>
                <w:sz w:val="28"/>
                <w:szCs w:val="28"/>
              </w:rPr>
              <w:t>фарбування осьових ліній;</w:t>
            </w:r>
          </w:p>
          <w:p w:rsidR="006105D2" w:rsidRPr="00DC2E58" w:rsidRDefault="00E84CD9">
            <w:pPr>
              <w:pStyle w:val="af1"/>
              <w:numPr>
                <w:ilvl w:val="0"/>
                <w:numId w:val="2"/>
              </w:numPr>
              <w:tabs>
                <w:tab w:val="clear" w:pos="720"/>
                <w:tab w:val="left" w:pos="390"/>
              </w:tabs>
              <w:ind w:left="737" w:hanging="680"/>
              <w:rPr>
                <w:rFonts w:ascii="Times New Roman" w:hAnsi="Times New Roman" w:cs="Times New Roman"/>
                <w:sz w:val="28"/>
                <w:szCs w:val="28"/>
              </w:rPr>
            </w:pPr>
            <w:r w:rsidRPr="00DC2E58">
              <w:rPr>
                <w:rFonts w:ascii="Times New Roman" w:hAnsi="Times New Roman" w:cs="Times New Roman"/>
                <w:sz w:val="28"/>
                <w:szCs w:val="28"/>
              </w:rPr>
              <w:t>чергування.</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ММКП «РБУ»; </w:t>
            </w:r>
            <w:r w:rsidR="009B4A14">
              <w:rPr>
                <w:rFonts w:ascii="Times New Roman" w:hAnsi="Times New Roman" w:cs="Times New Roman"/>
                <w:sz w:val="28"/>
                <w:szCs w:val="28"/>
              </w:rPr>
              <w:t xml:space="preserve">КП «Міськводоканал», </w:t>
            </w:r>
            <w:r w:rsidRPr="00DC2E58">
              <w:rPr>
                <w:rFonts w:ascii="Times New Roman" w:hAnsi="Times New Roman" w:cs="Times New Roman"/>
                <w:sz w:val="28"/>
                <w:szCs w:val="28"/>
              </w:rPr>
              <w:t>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rsidP="000C38BC">
            <w:pPr>
              <w:pStyle w:val="af1"/>
            </w:pPr>
            <w:r w:rsidRPr="00DC2E58">
              <w:rPr>
                <w:rFonts w:ascii="Times New Roman" w:hAnsi="Times New Roman" w:cs="Times New Roman"/>
                <w:sz w:val="28"/>
                <w:szCs w:val="28"/>
              </w:rPr>
              <w:t>2</w:t>
            </w:r>
            <w:r w:rsidR="000C38BC" w:rsidRPr="00DC2E58">
              <w:rPr>
                <w:rFonts w:ascii="Times New Roman" w:hAnsi="Times New Roman" w:cs="Times New Roman"/>
                <w:sz w:val="28"/>
                <w:szCs w:val="28"/>
              </w:rPr>
              <w:t>8</w:t>
            </w:r>
            <w:r w:rsidRPr="00DC2E58">
              <w:rPr>
                <w:rFonts w:ascii="Times New Roman" w:hAnsi="Times New Roman" w:cs="Times New Roman"/>
                <w:sz w:val="28"/>
                <w:szCs w:val="28"/>
              </w:rPr>
              <w:t>700,0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32670,0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34303,5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rsidP="00787509">
            <w:pPr>
              <w:pStyle w:val="af1"/>
              <w:rPr>
                <w:rFonts w:ascii="Times New Roman" w:hAnsi="Times New Roman" w:cs="Times New Roman"/>
                <w:sz w:val="28"/>
                <w:szCs w:val="28"/>
              </w:rPr>
            </w:pPr>
            <w:r w:rsidRPr="00DC2E58">
              <w:rPr>
                <w:rFonts w:ascii="Times New Roman" w:hAnsi="Times New Roman" w:cs="Times New Roman"/>
                <w:sz w:val="28"/>
                <w:szCs w:val="28"/>
              </w:rPr>
              <w:t>Забезпечення комфортного проживання мешканців Мукачівської ТГ</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rPr>
          <w:trHeight w:val="1995"/>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2</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Поточне утримання та ремонт технічних засобів дорожнього руху , світлофорів,  та інформаційних знаків</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1500,0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1650,0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1732,5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Недопущення аварійних ситуацій на дорозі</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3</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Виготовлення кошторисної документації та виконання робіт по поточному ремонту дорожнього покриття вулиць, тротуарів, </w:t>
            </w:r>
            <w:proofErr w:type="spellStart"/>
            <w:r w:rsidRPr="00DC2E58">
              <w:rPr>
                <w:rFonts w:ascii="Times New Roman" w:hAnsi="Times New Roman" w:cs="Times New Roman"/>
                <w:sz w:val="28"/>
                <w:szCs w:val="28"/>
              </w:rPr>
              <w:t>внутріквартальних</w:t>
            </w:r>
            <w:proofErr w:type="spellEnd"/>
            <w:r w:rsidRPr="00DC2E58">
              <w:rPr>
                <w:rFonts w:ascii="Times New Roman" w:hAnsi="Times New Roman" w:cs="Times New Roman"/>
                <w:sz w:val="28"/>
                <w:szCs w:val="28"/>
              </w:rPr>
              <w:t xml:space="preserve"> проїздів</w:t>
            </w:r>
            <w:r w:rsidR="00B241B8">
              <w:rPr>
                <w:rFonts w:ascii="Times New Roman" w:hAnsi="Times New Roman" w:cs="Times New Roman"/>
                <w:sz w:val="28"/>
                <w:szCs w:val="28"/>
              </w:rPr>
              <w:t xml:space="preserve">, улаштування напрямних огороджень на окремих ділянках вулиці, дороги та </w:t>
            </w:r>
            <w:proofErr w:type="spellStart"/>
            <w:r w:rsidR="00B241B8">
              <w:rPr>
                <w:rFonts w:ascii="Times New Roman" w:hAnsi="Times New Roman" w:cs="Times New Roman"/>
                <w:sz w:val="28"/>
                <w:szCs w:val="28"/>
              </w:rPr>
              <w:t>внутріквартальних</w:t>
            </w:r>
            <w:proofErr w:type="spellEnd"/>
            <w:r w:rsidR="00B241B8">
              <w:rPr>
                <w:rFonts w:ascii="Times New Roman" w:hAnsi="Times New Roman" w:cs="Times New Roman"/>
                <w:sz w:val="28"/>
                <w:szCs w:val="28"/>
              </w:rPr>
              <w:t xml:space="preserve"> проїздах</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УМГ; ММКП «РБУ»;  суб’єкти підприємницької діяльності різних форм власності</w:t>
            </w:r>
          </w:p>
          <w:p w:rsidR="006105D2" w:rsidRPr="00DC2E58" w:rsidRDefault="006105D2">
            <w:pPr>
              <w:pStyle w:val="af1"/>
              <w:rPr>
                <w:rFonts w:ascii="Times New Roman" w:hAnsi="Times New Roman" w:cs="Times New Roman"/>
                <w:sz w:val="28"/>
                <w:szCs w:val="28"/>
              </w:rPr>
            </w:pPr>
          </w:p>
          <w:p w:rsidR="006105D2" w:rsidRPr="00DC2E58" w:rsidRDefault="006105D2">
            <w:pPr>
              <w:pStyle w:val="af1"/>
              <w:rPr>
                <w:rFonts w:ascii="Times New Roman" w:hAnsi="Times New Roman" w:cs="Times New Roman"/>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55000,0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5526E7">
            <w:pPr>
              <w:pStyle w:val="af1"/>
              <w:rPr>
                <w:rFonts w:ascii="Times New Roman" w:hAnsi="Times New Roman" w:cs="Times New Roman"/>
                <w:sz w:val="28"/>
                <w:szCs w:val="28"/>
              </w:rPr>
            </w:pPr>
            <w:r w:rsidRPr="00DC2E58">
              <w:rPr>
                <w:rFonts w:ascii="Times New Roman" w:hAnsi="Times New Roman" w:cs="Times New Roman"/>
                <w:sz w:val="28"/>
                <w:szCs w:val="28"/>
              </w:rPr>
              <w:t>4</w:t>
            </w:r>
            <w:r w:rsidR="006F1D51">
              <w:rPr>
                <w:rFonts w:ascii="Times New Roman" w:hAnsi="Times New Roman" w:cs="Times New Roman"/>
                <w:sz w:val="28"/>
                <w:szCs w:val="28"/>
              </w:rPr>
              <w:t>70</w:t>
            </w:r>
            <w:r w:rsidRPr="00DC2E58">
              <w:rPr>
                <w:rFonts w:ascii="Times New Roman" w:hAnsi="Times New Roman" w:cs="Times New Roman"/>
                <w:sz w:val="28"/>
                <w:szCs w:val="28"/>
              </w:rPr>
              <w:t>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65000,0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rsidP="00787509">
            <w:pPr>
              <w:pStyle w:val="af1"/>
              <w:rPr>
                <w:rFonts w:ascii="Times New Roman" w:hAnsi="Times New Roman" w:cs="Times New Roman"/>
                <w:sz w:val="28"/>
                <w:szCs w:val="28"/>
              </w:rPr>
            </w:pPr>
            <w:r w:rsidRPr="00DC2E58">
              <w:rPr>
                <w:rFonts w:ascii="Times New Roman" w:hAnsi="Times New Roman" w:cs="Times New Roman"/>
                <w:sz w:val="28"/>
                <w:szCs w:val="28"/>
              </w:rPr>
              <w:t>Забезпечення комфортного проживання мешканців Мукачівської ТГ</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4</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Поточне утримання та поточний ремонт на об’єктах благоустрою зеленого господарства:</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посадка квітів, кущів, дерев;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lastRenderedPageBreak/>
              <w:t>обрізування кущів, дерев від природній вигляд;</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 xml:space="preserve">звалювання та </w:t>
            </w:r>
            <w:proofErr w:type="spellStart"/>
            <w:r w:rsidRPr="00DC2E58">
              <w:rPr>
                <w:rFonts w:ascii="Times New Roman" w:hAnsi="Times New Roman" w:cs="Times New Roman"/>
                <w:sz w:val="28"/>
                <w:szCs w:val="28"/>
              </w:rPr>
              <w:t>розкряжування</w:t>
            </w:r>
            <w:proofErr w:type="spellEnd"/>
            <w:r w:rsidRPr="00DC2E58">
              <w:rPr>
                <w:rFonts w:ascii="Times New Roman" w:hAnsi="Times New Roman" w:cs="Times New Roman"/>
                <w:sz w:val="28"/>
                <w:szCs w:val="28"/>
              </w:rPr>
              <w:t xml:space="preserve"> дерев, корчування пнів;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прополювання газонів, квітників;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навантаження та вивезення сміття.</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rPr>
                <w:rFonts w:ascii="Times New Roman" w:eastAsia="Times New Roman" w:hAnsi="Times New Roman" w:cs="Times New Roman"/>
                <w:sz w:val="28"/>
                <w:szCs w:val="28"/>
              </w:rPr>
            </w:pPr>
          </w:p>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«РБУ»; суб’єкти підприємницької діяльності різних форм власності</w:t>
            </w:r>
          </w:p>
          <w:p w:rsidR="006105D2" w:rsidRPr="00DC2E58" w:rsidRDefault="006105D2">
            <w:pPr>
              <w:pStyle w:val="af1"/>
              <w:rPr>
                <w:rFonts w:ascii="Times New Roman" w:hAnsi="Times New Roman" w:cs="Times New Roman"/>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hAnsi="Times New Roman" w:cs="Times New Roman"/>
                <w:sz w:val="28"/>
                <w:szCs w:val="28"/>
              </w:rPr>
              <w:t>12905,1</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5526E7">
            <w:pPr>
              <w:pStyle w:val="af1"/>
              <w:rPr>
                <w:rFonts w:ascii="Times New Roman" w:hAnsi="Times New Roman" w:cs="Times New Roman"/>
                <w:sz w:val="28"/>
                <w:szCs w:val="28"/>
              </w:rPr>
            </w:pPr>
            <w:r w:rsidRPr="00DC2E58">
              <w:rPr>
                <w:rFonts w:ascii="Times New Roman" w:hAnsi="Times New Roman" w:cs="Times New Roman"/>
                <w:sz w:val="28"/>
                <w:szCs w:val="28"/>
              </w:rPr>
              <w:t>20</w:t>
            </w:r>
            <w:r w:rsidR="000C38BC" w:rsidRPr="00DC2E58">
              <w:rPr>
                <w:rFonts w:ascii="Times New Roman" w:hAnsi="Times New Roman" w:cs="Times New Roman"/>
                <w:sz w:val="28"/>
                <w:szCs w:val="28"/>
              </w:rPr>
              <w:t>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0C38BC">
            <w:pPr>
              <w:pStyle w:val="af1"/>
              <w:rPr>
                <w:rFonts w:ascii="Times New Roman" w:hAnsi="Times New Roman" w:cs="Times New Roman"/>
                <w:sz w:val="28"/>
                <w:szCs w:val="28"/>
              </w:rPr>
            </w:pPr>
            <w:r w:rsidRPr="00DC2E58">
              <w:rPr>
                <w:rFonts w:ascii="Times New Roman" w:hAnsi="Times New Roman" w:cs="Times New Roman"/>
                <w:sz w:val="28"/>
                <w:szCs w:val="28"/>
              </w:rPr>
              <w:t>16000,0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rsidP="00787509">
            <w:pPr>
              <w:pStyle w:val="af1"/>
              <w:rPr>
                <w:rFonts w:ascii="Times New Roman" w:hAnsi="Times New Roman" w:cs="Times New Roman"/>
                <w:sz w:val="28"/>
                <w:szCs w:val="28"/>
              </w:rPr>
            </w:pPr>
            <w:r w:rsidRPr="00DC2E58">
              <w:rPr>
                <w:rFonts w:ascii="Times New Roman" w:hAnsi="Times New Roman" w:cs="Times New Roman"/>
                <w:sz w:val="28"/>
                <w:szCs w:val="28"/>
              </w:rPr>
              <w:t xml:space="preserve">Комфортне проживання для мешканців населених пунктів </w:t>
            </w:r>
            <w:r w:rsidRPr="00DC2E58">
              <w:rPr>
                <w:rFonts w:ascii="Times New Roman" w:hAnsi="Times New Roman" w:cs="Times New Roman"/>
                <w:sz w:val="28"/>
                <w:szCs w:val="28"/>
              </w:rPr>
              <w:lastRenderedPageBreak/>
              <w:t>Мукачівської ТГ, поглинання деревами вуглекислого газу, зменшення шуму та ін.</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5</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Благоустрій і поточне утримання кладовищ </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0C38BC">
            <w:pPr>
              <w:pStyle w:val="af1"/>
              <w:rPr>
                <w:rFonts w:ascii="Times New Roman" w:eastAsia="Calibri" w:hAnsi="Times New Roman" w:cs="Times New Roman"/>
                <w:sz w:val="28"/>
                <w:szCs w:val="28"/>
                <w:lang w:bidi="ar-SA"/>
              </w:rPr>
            </w:pPr>
            <w:r w:rsidRPr="00DC2E58">
              <w:rPr>
                <w:rFonts w:ascii="Times New Roman" w:eastAsia="Calibri" w:hAnsi="Times New Roman" w:cs="Times New Roman"/>
                <w:sz w:val="28"/>
                <w:szCs w:val="28"/>
                <w:lang w:bidi="ar-SA"/>
              </w:rPr>
              <w:t>7800,0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5526E7">
            <w:pPr>
              <w:pStyle w:val="af1"/>
              <w:rPr>
                <w:rFonts w:ascii="Times New Roman" w:hAnsi="Times New Roman" w:cs="Times New Roman"/>
                <w:sz w:val="28"/>
                <w:szCs w:val="28"/>
              </w:rPr>
            </w:pPr>
            <w:r w:rsidRPr="00DC2E58">
              <w:rPr>
                <w:rFonts w:ascii="Times New Roman" w:hAnsi="Times New Roman" w:cs="Times New Roman"/>
                <w:sz w:val="28"/>
                <w:szCs w:val="28"/>
              </w:rPr>
              <w:t>155</w:t>
            </w:r>
            <w:r w:rsidR="000C38BC" w:rsidRPr="00DC2E58">
              <w:rPr>
                <w:rFonts w:ascii="Times New Roman" w:hAnsi="Times New Roman" w:cs="Times New Roman"/>
                <w:sz w:val="28"/>
                <w:szCs w:val="28"/>
              </w:rPr>
              <w:t>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0C38BC">
            <w:pPr>
              <w:pStyle w:val="af1"/>
              <w:rPr>
                <w:rFonts w:ascii="Times New Roman" w:hAnsi="Times New Roman" w:cs="Times New Roman"/>
                <w:sz w:val="28"/>
                <w:szCs w:val="28"/>
              </w:rPr>
            </w:pPr>
            <w:r w:rsidRPr="00DC2E58">
              <w:rPr>
                <w:rFonts w:ascii="Times New Roman" w:hAnsi="Times New Roman" w:cs="Times New Roman"/>
                <w:sz w:val="28"/>
                <w:szCs w:val="28"/>
              </w:rPr>
              <w:t>9500,0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Підтримання належного санітарного стану.</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rPr>
          <w:trHeight w:val="1173"/>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6</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787509" w:rsidP="00787509">
            <w:pPr>
              <w:pStyle w:val="af1"/>
              <w:jc w:val="both"/>
              <w:rPr>
                <w:rFonts w:ascii="Times New Roman" w:hAnsi="Times New Roman" w:cs="Times New Roman"/>
                <w:sz w:val="28"/>
                <w:szCs w:val="28"/>
              </w:rPr>
            </w:pPr>
            <w:r w:rsidRPr="00DC2E58">
              <w:rPr>
                <w:rFonts w:ascii="Times New Roman" w:hAnsi="Times New Roman" w:cs="Times New Roman"/>
                <w:sz w:val="28"/>
                <w:szCs w:val="28"/>
              </w:rPr>
              <w:t xml:space="preserve"> - </w:t>
            </w:r>
            <w:r w:rsidR="00E84CD9" w:rsidRPr="00DC2E58">
              <w:rPr>
                <w:rFonts w:ascii="Times New Roman" w:hAnsi="Times New Roman" w:cs="Times New Roman"/>
                <w:sz w:val="28"/>
                <w:szCs w:val="28"/>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r w:rsidR="000C38BC" w:rsidRPr="00DC2E58">
              <w:rPr>
                <w:rFonts w:ascii="Times New Roman" w:hAnsi="Times New Roman" w:cs="Times New Roman"/>
                <w:sz w:val="28"/>
                <w:szCs w:val="28"/>
              </w:rPr>
              <w:t>.</w:t>
            </w:r>
          </w:p>
          <w:p w:rsidR="000C38BC" w:rsidRPr="00DC2E58" w:rsidRDefault="00787509" w:rsidP="00606CA5">
            <w:pPr>
              <w:pStyle w:val="af1"/>
              <w:rPr>
                <w:rFonts w:ascii="Times New Roman" w:hAnsi="Times New Roman" w:cs="Times New Roman"/>
                <w:sz w:val="28"/>
                <w:szCs w:val="28"/>
              </w:rPr>
            </w:pPr>
            <w:r w:rsidRPr="00DC2E58">
              <w:rPr>
                <w:rFonts w:ascii="Times New Roman" w:hAnsi="Times New Roman" w:cs="Times New Roman"/>
                <w:sz w:val="28"/>
                <w:szCs w:val="28"/>
              </w:rPr>
              <w:t xml:space="preserve">  - </w:t>
            </w:r>
            <w:r w:rsidR="00606CA5" w:rsidRPr="00DC2E58">
              <w:rPr>
                <w:rFonts w:ascii="Times New Roman" w:hAnsi="Times New Roman" w:cs="Times New Roman"/>
                <w:sz w:val="28"/>
                <w:szCs w:val="28"/>
              </w:rPr>
              <w:t>П</w:t>
            </w:r>
            <w:r w:rsidR="000C38BC" w:rsidRPr="00DC2E58">
              <w:rPr>
                <w:rFonts w:ascii="Times New Roman" w:hAnsi="Times New Roman" w:cs="Times New Roman"/>
                <w:sz w:val="28"/>
                <w:szCs w:val="28"/>
              </w:rPr>
              <w:t>ерепоховання останків жертв Другої світової війни</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hAnsi="Times New Roman" w:cs="Times New Roman"/>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61,8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787509">
            <w:pPr>
              <w:pStyle w:val="af1"/>
              <w:rPr>
                <w:rFonts w:ascii="Times New Roman" w:hAnsi="Times New Roman" w:cs="Times New Roman"/>
                <w:sz w:val="28"/>
                <w:szCs w:val="28"/>
              </w:rPr>
            </w:pPr>
            <w:r w:rsidRPr="00DC2E58">
              <w:rPr>
                <w:rFonts w:ascii="Times New Roman" w:hAnsi="Times New Roman" w:cs="Times New Roman"/>
                <w:sz w:val="28"/>
                <w:szCs w:val="28"/>
              </w:rPr>
              <w:t>717,9</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AE7737">
            <w:pPr>
              <w:pStyle w:val="af1"/>
              <w:rPr>
                <w:rFonts w:ascii="Times New Roman" w:hAnsi="Times New Roman" w:cs="Times New Roman"/>
                <w:sz w:val="28"/>
                <w:szCs w:val="28"/>
              </w:rPr>
            </w:pPr>
            <w:r w:rsidRPr="00DC2E58">
              <w:rPr>
                <w:rFonts w:ascii="Times New Roman" w:hAnsi="Times New Roman" w:cs="Times New Roman"/>
                <w:sz w:val="28"/>
                <w:szCs w:val="28"/>
              </w:rPr>
              <w:t>5</w:t>
            </w:r>
            <w:r w:rsidR="00E84CD9" w:rsidRPr="00DC2E58">
              <w:rPr>
                <w:rFonts w:ascii="Times New Roman" w:hAnsi="Times New Roman" w:cs="Times New Roman"/>
                <w:sz w:val="28"/>
                <w:szCs w:val="28"/>
              </w:rPr>
              <w:t>71,3</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7</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hAnsi="Times New Roman" w:cs="Times New Roman"/>
                <w:sz w:val="28"/>
                <w:szCs w:val="28"/>
              </w:rPr>
              <w:t>Вивіз стихійних сміттєзвалищ</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«РБУ»;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hAnsi="Times New Roman" w:cs="Times New Roman"/>
                <w:sz w:val="28"/>
                <w:szCs w:val="28"/>
              </w:rPr>
              <w:t>200,0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220,0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231,0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rsidP="00787509">
            <w:pPr>
              <w:pStyle w:val="af1"/>
              <w:rPr>
                <w:rFonts w:ascii="Times New Roman" w:hAnsi="Times New Roman" w:cs="Times New Roman"/>
                <w:sz w:val="28"/>
                <w:szCs w:val="28"/>
              </w:rPr>
            </w:pPr>
            <w:r w:rsidRPr="00DC2E58">
              <w:rPr>
                <w:rFonts w:ascii="Times New Roman" w:hAnsi="Times New Roman" w:cs="Times New Roman"/>
                <w:sz w:val="28"/>
                <w:szCs w:val="28"/>
              </w:rPr>
              <w:t>Недопущення антисанітарії на території Мукачівської ТГ</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8</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w:t>
            </w:r>
            <w:r w:rsidRPr="00DC2E58">
              <w:rPr>
                <w:rFonts w:ascii="Times New Roman" w:hAnsi="Times New Roman" w:cs="Times New Roman"/>
                <w:sz w:val="28"/>
                <w:szCs w:val="28"/>
              </w:rPr>
              <w:lastRenderedPageBreak/>
              <w:t>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Утримання вуличного освітлення</w:t>
            </w:r>
          </w:p>
          <w:p w:rsidR="006105D2" w:rsidRPr="00DC2E58" w:rsidRDefault="006105D2">
            <w:pPr>
              <w:pStyle w:val="af1"/>
              <w:rPr>
                <w:rFonts w:ascii="Times New Roman" w:hAnsi="Times New Roman" w:cs="Times New Roman"/>
                <w:sz w:val="28"/>
                <w:szCs w:val="28"/>
              </w:rPr>
            </w:pP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hAnsi="Times New Roman" w:cs="Times New Roman"/>
                <w:sz w:val="28"/>
                <w:szCs w:val="28"/>
              </w:rPr>
              <w:t xml:space="preserve">ММКП «РБУ»; суб’єкти підприємницької </w:t>
            </w:r>
            <w:r w:rsidRPr="00DC2E58">
              <w:rPr>
                <w:rFonts w:ascii="Times New Roman" w:hAnsi="Times New Roman" w:cs="Times New Roman"/>
                <w:sz w:val="28"/>
                <w:szCs w:val="28"/>
              </w:rPr>
              <w:lastRenderedPageBreak/>
              <w:t>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 xml:space="preserve">Загальний фонд бюджету </w:t>
            </w:r>
            <w:r w:rsidRPr="00DC2E58">
              <w:rPr>
                <w:rFonts w:ascii="Times New Roman" w:hAnsi="Times New Roman" w:cs="Times New Roman"/>
                <w:sz w:val="28"/>
                <w:szCs w:val="28"/>
              </w:rPr>
              <w:lastRenderedPageBreak/>
              <w:t>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0C38BC">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11700,0</w:t>
            </w:r>
            <w:r w:rsidR="00E84CD9" w:rsidRPr="00DC2E58">
              <w:rPr>
                <w:rFonts w:ascii="Times New Roman" w:hAnsi="Times New Roman" w:cs="Times New Roman"/>
                <w:sz w:val="28"/>
                <w:szCs w:val="28"/>
              </w:rPr>
              <w:t xml:space="preserve">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13750,0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14437,5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Забезпечення комфортного проживання </w:t>
            </w:r>
            <w:r w:rsidRPr="00DC2E58">
              <w:rPr>
                <w:rFonts w:ascii="Times New Roman" w:hAnsi="Times New Roman" w:cs="Times New Roman"/>
                <w:sz w:val="28"/>
                <w:szCs w:val="28"/>
              </w:rPr>
              <w:lastRenderedPageBreak/>
              <w:t>мешканців</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8.1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(в </w:t>
            </w:r>
            <w:proofErr w:type="spellStart"/>
            <w:r w:rsidRPr="00DC2E58">
              <w:rPr>
                <w:rFonts w:ascii="Times New Roman" w:hAnsi="Times New Roman" w:cs="Times New Roman"/>
                <w:sz w:val="28"/>
                <w:szCs w:val="28"/>
              </w:rPr>
              <w:t>т.ч</w:t>
            </w:r>
            <w:proofErr w:type="spellEnd"/>
            <w:r w:rsidRPr="00DC2E58">
              <w:rPr>
                <w:rFonts w:ascii="Times New Roman" w:hAnsi="Times New Roman" w:cs="Times New Roman"/>
                <w:sz w:val="28"/>
                <w:szCs w:val="28"/>
              </w:rPr>
              <w:t>. електроенергія)</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sz w:val="28"/>
                <w:szCs w:val="28"/>
              </w:rPr>
            </w:pP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0C38BC">
            <w:pPr>
              <w:pStyle w:val="af1"/>
              <w:rPr>
                <w:rFonts w:ascii="Times New Roman" w:hAnsi="Times New Roman" w:cs="Times New Roman"/>
                <w:sz w:val="28"/>
                <w:szCs w:val="28"/>
              </w:rPr>
            </w:pPr>
            <w:r w:rsidRPr="00DC2E58">
              <w:rPr>
                <w:rFonts w:ascii="Times New Roman" w:hAnsi="Times New Roman" w:cs="Times New Roman"/>
                <w:sz w:val="28"/>
                <w:szCs w:val="28"/>
              </w:rPr>
              <w:t>5700,0</w:t>
            </w:r>
            <w:r w:rsidR="00E84CD9" w:rsidRPr="00DC2E58">
              <w:rPr>
                <w:rFonts w:ascii="Times New Roman" w:hAnsi="Times New Roman" w:cs="Times New Roman"/>
                <w:sz w:val="28"/>
                <w:szCs w:val="28"/>
              </w:rPr>
              <w:t xml:space="preserve"> </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7150,0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7507,5</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rPr>
          <w:trHeight w:val="1148"/>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9</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парків, площ та скверів  (підмітання, озеленення, ремонт доріжок, влаштування лавочок, охорона парків та ін.)</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«РБУ»; суб’єкти підприємницької діяльності різних форм власності</w:t>
            </w:r>
          </w:p>
          <w:p w:rsidR="006105D2" w:rsidRPr="00DC2E58" w:rsidRDefault="006105D2">
            <w:pPr>
              <w:pStyle w:val="af1"/>
              <w:rPr>
                <w:rFonts w:ascii="Times New Roman" w:eastAsia="Times New Roman" w:hAnsi="Times New Roman" w:cs="Times New Roman"/>
                <w:sz w:val="28"/>
                <w:szCs w:val="28"/>
              </w:rPr>
            </w:pPr>
          </w:p>
          <w:p w:rsidR="006105D2" w:rsidRPr="00DC2E58" w:rsidRDefault="006105D2">
            <w:pPr>
              <w:pStyle w:val="af1"/>
              <w:rPr>
                <w:rFonts w:ascii="Times New Roman" w:hAnsi="Times New Roman" w:cs="Times New Roman"/>
                <w:sz w:val="28"/>
                <w:szCs w:val="28"/>
              </w:rPr>
            </w:pPr>
          </w:p>
          <w:p w:rsidR="006105D2" w:rsidRPr="00DC2E58" w:rsidRDefault="006105D2">
            <w:pPr>
              <w:pStyle w:val="af1"/>
              <w:rPr>
                <w:rFonts w:ascii="Times New Roman" w:hAnsi="Times New Roman" w:cs="Times New Roman"/>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8000,0</w:t>
            </w:r>
          </w:p>
          <w:p w:rsidR="006105D2" w:rsidRPr="00DC2E58" w:rsidRDefault="006105D2">
            <w:pPr>
              <w:pStyle w:val="af1"/>
              <w:rPr>
                <w:rFonts w:ascii="Times New Roman" w:eastAsia="Times New Roman" w:hAnsi="Times New Roman" w:cs="Times New Roman"/>
                <w:sz w:val="28"/>
                <w:szCs w:val="28"/>
              </w:rPr>
            </w:pP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8800,0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9240,0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rsidP="00787509">
            <w:pPr>
              <w:pStyle w:val="af1"/>
              <w:rPr>
                <w:rFonts w:ascii="Times New Roman" w:hAnsi="Times New Roman" w:cs="Times New Roman"/>
                <w:sz w:val="28"/>
                <w:szCs w:val="28"/>
              </w:rPr>
            </w:pPr>
            <w:r w:rsidRPr="00DC2E58">
              <w:rPr>
                <w:rFonts w:ascii="Times New Roman" w:hAnsi="Times New Roman" w:cs="Times New Roman"/>
                <w:sz w:val="28"/>
                <w:szCs w:val="28"/>
              </w:rPr>
              <w:t>Створення комфортних умов для відпочинку мешканців населених пунктів Мукачівської ТГ</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rPr>
          <w:trHeight w:val="1266"/>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10</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Поточне утримання дамб русла р. </w:t>
            </w:r>
            <w:proofErr w:type="spellStart"/>
            <w:r w:rsidRPr="00DC2E58">
              <w:rPr>
                <w:rFonts w:ascii="Times New Roman" w:hAnsi="Times New Roman" w:cs="Times New Roman"/>
                <w:sz w:val="28"/>
                <w:szCs w:val="28"/>
              </w:rPr>
              <w:t>Латориця</w:t>
            </w:r>
            <w:proofErr w:type="spellEnd"/>
            <w:r w:rsidRPr="00DC2E58">
              <w:rPr>
                <w:rFonts w:ascii="Times New Roman" w:hAnsi="Times New Roman" w:cs="Times New Roman"/>
                <w:sz w:val="28"/>
                <w:szCs w:val="28"/>
              </w:rPr>
              <w:t xml:space="preserve">, </w:t>
            </w:r>
            <w:proofErr w:type="spellStart"/>
            <w:r w:rsidRPr="00DC2E58">
              <w:rPr>
                <w:rFonts w:ascii="Times New Roman" w:hAnsi="Times New Roman" w:cs="Times New Roman"/>
                <w:sz w:val="28"/>
                <w:szCs w:val="28"/>
              </w:rPr>
              <w:t>Коропецького</w:t>
            </w:r>
            <w:proofErr w:type="spellEnd"/>
            <w:r w:rsidRPr="00DC2E58">
              <w:rPr>
                <w:rFonts w:ascii="Times New Roman" w:hAnsi="Times New Roman" w:cs="Times New Roman"/>
                <w:sz w:val="28"/>
                <w:szCs w:val="28"/>
              </w:rPr>
              <w:t xml:space="preserve"> каналу, набережних</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hAnsi="Times New Roman" w:cs="Times New Roman"/>
                <w:sz w:val="28"/>
                <w:szCs w:val="28"/>
              </w:rPr>
              <w:t>ММКП «РБУ»; суб’єкти підприємницької діяльності різних форм власності</w:t>
            </w:r>
          </w:p>
          <w:p w:rsidR="006105D2" w:rsidRPr="00DC2E58" w:rsidRDefault="006105D2">
            <w:pPr>
              <w:pStyle w:val="af1"/>
              <w:rPr>
                <w:rFonts w:ascii="Times New Roman" w:hAnsi="Times New Roman" w:cs="Times New Roman"/>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eastAsia="Calibri" w:hAnsi="Times New Roman" w:cs="Times New Roman"/>
                <w:sz w:val="28"/>
                <w:szCs w:val="28"/>
                <w:lang w:bidi="ar-SA"/>
              </w:rPr>
            </w:pPr>
            <w:r w:rsidRPr="00DC2E58">
              <w:rPr>
                <w:rFonts w:ascii="Times New Roman" w:eastAsia="Calibri" w:hAnsi="Times New Roman" w:cs="Times New Roman"/>
                <w:sz w:val="28"/>
                <w:szCs w:val="28"/>
                <w:lang w:bidi="ar-SA"/>
              </w:rPr>
              <w:t>7869,3</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C56DE9">
            <w:pPr>
              <w:pStyle w:val="af1"/>
              <w:rPr>
                <w:rFonts w:ascii="Times New Roman" w:hAnsi="Times New Roman" w:cs="Times New Roman"/>
                <w:sz w:val="28"/>
                <w:szCs w:val="28"/>
              </w:rPr>
            </w:pPr>
            <w:r w:rsidRPr="00DC2E58">
              <w:rPr>
                <w:rFonts w:ascii="Times New Roman" w:hAnsi="Times New Roman" w:cs="Times New Roman"/>
                <w:sz w:val="28"/>
                <w:szCs w:val="28"/>
              </w:rPr>
              <w:t>8000,0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C56DE9">
            <w:pPr>
              <w:pStyle w:val="af1"/>
              <w:rPr>
                <w:rFonts w:ascii="Times New Roman" w:hAnsi="Times New Roman" w:cs="Times New Roman"/>
                <w:sz w:val="28"/>
                <w:szCs w:val="28"/>
              </w:rPr>
            </w:pPr>
            <w:r w:rsidRPr="00DC2E58">
              <w:rPr>
                <w:rFonts w:ascii="Times New Roman" w:hAnsi="Times New Roman" w:cs="Times New Roman"/>
                <w:sz w:val="28"/>
                <w:szCs w:val="28"/>
              </w:rPr>
              <w:t>8560,0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Забезпечення санітарного стану об’єктів благоустрою</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rPr>
          <w:trHeight w:val="956"/>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11</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Поточне утримання та обслуговування кабельних мереж </w:t>
            </w:r>
            <w:proofErr w:type="spellStart"/>
            <w:r w:rsidRPr="00DC2E58">
              <w:rPr>
                <w:rFonts w:ascii="Times New Roman" w:hAnsi="Times New Roman" w:cs="Times New Roman"/>
                <w:sz w:val="28"/>
                <w:szCs w:val="28"/>
              </w:rPr>
              <w:t>відеонагляду</w:t>
            </w:r>
            <w:proofErr w:type="spellEnd"/>
            <w:r w:rsidRPr="00DC2E58">
              <w:rPr>
                <w:rFonts w:ascii="Times New Roman" w:hAnsi="Times New Roman" w:cs="Times New Roman"/>
                <w:sz w:val="28"/>
                <w:szCs w:val="28"/>
              </w:rPr>
              <w:t xml:space="preserve"> міста. Обслуговування серверного обладнання та ПК відеокамер. Обслуговування , підтримка та налаштування програмного забезпечення камер відеоспостереження.         </w:t>
            </w:r>
          </w:p>
          <w:p w:rsidR="006105D2" w:rsidRPr="00DC2E58" w:rsidRDefault="006105D2">
            <w:pPr>
              <w:pStyle w:val="af1"/>
              <w:rPr>
                <w:rFonts w:ascii="Times New Roman" w:hAnsi="Times New Roman" w:cs="Times New Roman"/>
                <w:sz w:val="28"/>
                <w:szCs w:val="28"/>
              </w:rPr>
            </w:pP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«Центр Інформаційних Систем»;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eastAsia="Calibri" w:hAnsi="Times New Roman" w:cs="Times New Roman"/>
                <w:sz w:val="28"/>
                <w:szCs w:val="28"/>
                <w:lang w:bidi="ar-SA"/>
              </w:rPr>
              <w:t>815,8</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C56DE9">
            <w:pPr>
              <w:pStyle w:val="af1"/>
              <w:rPr>
                <w:rFonts w:ascii="Times New Roman" w:hAnsi="Times New Roman" w:cs="Times New Roman"/>
                <w:sz w:val="28"/>
                <w:szCs w:val="28"/>
              </w:rPr>
            </w:pPr>
            <w:r w:rsidRPr="00DC2E58">
              <w:rPr>
                <w:rFonts w:ascii="Times New Roman" w:hAnsi="Times New Roman" w:cs="Times New Roman"/>
                <w:sz w:val="28"/>
                <w:szCs w:val="28"/>
              </w:rPr>
              <w:t>1000,0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C56DE9">
            <w:pPr>
              <w:pStyle w:val="af1"/>
              <w:rPr>
                <w:rFonts w:ascii="Times New Roman" w:hAnsi="Times New Roman" w:cs="Times New Roman"/>
                <w:sz w:val="28"/>
                <w:szCs w:val="28"/>
              </w:rPr>
            </w:pPr>
            <w:r w:rsidRPr="00DC2E58">
              <w:rPr>
                <w:rFonts w:ascii="Times New Roman" w:hAnsi="Times New Roman" w:cs="Times New Roman"/>
                <w:sz w:val="28"/>
                <w:szCs w:val="28"/>
              </w:rPr>
              <w:t>1200,0</w:t>
            </w:r>
            <w:r w:rsidR="00E84CD9" w:rsidRPr="00DC2E58">
              <w:rPr>
                <w:rFonts w:ascii="Times New Roman" w:hAnsi="Times New Roman" w:cs="Times New Roman"/>
                <w:sz w:val="28"/>
                <w:szCs w:val="28"/>
              </w:rPr>
              <w:t xml:space="preserve"> </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Своєчасне виявлення порушників благоустрою </w:t>
            </w:r>
            <w:r w:rsidR="00787509" w:rsidRPr="00DC2E58">
              <w:rPr>
                <w:rFonts w:ascii="Times New Roman" w:hAnsi="Times New Roman" w:cs="Times New Roman"/>
                <w:sz w:val="28"/>
                <w:szCs w:val="28"/>
              </w:rPr>
              <w:t xml:space="preserve">населених пунктів Мукачівської </w:t>
            </w:r>
            <w:r w:rsidRPr="00DC2E58">
              <w:rPr>
                <w:rFonts w:ascii="Times New Roman" w:hAnsi="Times New Roman" w:cs="Times New Roman"/>
                <w:sz w:val="28"/>
                <w:szCs w:val="28"/>
              </w:rPr>
              <w:t>ТГ</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12</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Улаштування та ремонт посадкових майданчиків  на зупинках міського громадського транспорту з установленням навісу або павільйону.</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«РБУ»; суб’єкти підприємницької діяльності різних форм власності</w:t>
            </w:r>
          </w:p>
          <w:p w:rsidR="006105D2" w:rsidRPr="00DC2E58" w:rsidRDefault="006105D2">
            <w:pPr>
              <w:pStyle w:val="af1"/>
              <w:rPr>
                <w:rFonts w:ascii="Times New Roman" w:hAnsi="Times New Roman" w:cs="Times New Roman"/>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2000,0</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2200,0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2310,0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Забезпечення комфортного проживання мешканців </w:t>
            </w:r>
            <w:r w:rsidR="00787509" w:rsidRPr="00DC2E58">
              <w:rPr>
                <w:rFonts w:ascii="Times New Roman" w:hAnsi="Times New Roman" w:cs="Times New Roman"/>
                <w:sz w:val="28"/>
                <w:szCs w:val="28"/>
              </w:rPr>
              <w:t xml:space="preserve">населених пунктів Мукачівської </w:t>
            </w:r>
            <w:r w:rsidRPr="00DC2E58">
              <w:rPr>
                <w:rFonts w:ascii="Times New Roman" w:hAnsi="Times New Roman" w:cs="Times New Roman"/>
                <w:sz w:val="28"/>
                <w:szCs w:val="28"/>
              </w:rPr>
              <w:t>ТГ</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13</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pPr>
            <w:r w:rsidRPr="00DC2E58">
              <w:rPr>
                <w:rFonts w:ascii="Times New Roman" w:hAnsi="Times New Roman" w:cs="Times New Roman"/>
                <w:sz w:val="28"/>
                <w:szCs w:val="28"/>
              </w:rPr>
              <w:t>Утримання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Інші витрати:</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покоси трав;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благоустрій , утримання пам’ятників;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утримання фонтанів;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влаштування урн;</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влаштування ялинки;</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влаштування лавок;</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встановлення інформаційних щитів;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демонтаж рекламних конструкцій, вивісок;</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 xml:space="preserve">демонтаж та встановлення </w:t>
            </w:r>
            <w:proofErr w:type="spellStart"/>
            <w:r w:rsidRPr="00DC2E58">
              <w:rPr>
                <w:rFonts w:ascii="Times New Roman" w:hAnsi="Times New Roman" w:cs="Times New Roman"/>
                <w:sz w:val="28"/>
                <w:szCs w:val="28"/>
              </w:rPr>
              <w:t>геонімів</w:t>
            </w:r>
            <w:proofErr w:type="spellEnd"/>
            <w:r w:rsidRPr="00DC2E58">
              <w:rPr>
                <w:rFonts w:ascii="Times New Roman" w:hAnsi="Times New Roman" w:cs="Times New Roman"/>
                <w:sz w:val="28"/>
                <w:szCs w:val="28"/>
              </w:rPr>
              <w:t>, адресних табличок;</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влаштування майданчиків;</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утримання обмежувачів руху;</w:t>
            </w:r>
          </w:p>
          <w:p w:rsidR="00C56DE9" w:rsidRPr="00DC2E58" w:rsidRDefault="00C56DE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 xml:space="preserve">проведення технічної інвентаризації та паспортизації  </w:t>
            </w:r>
            <w:r w:rsidRPr="00DC2E58">
              <w:rPr>
                <w:rFonts w:ascii="Times New Roman" w:hAnsi="Times New Roman" w:cs="Times New Roman"/>
                <w:sz w:val="28"/>
                <w:szCs w:val="28"/>
              </w:rPr>
              <w:lastRenderedPageBreak/>
              <w:t>кладовищ(електронн</w:t>
            </w:r>
            <w:r w:rsidR="00DC2E58" w:rsidRPr="00DC2E58">
              <w:rPr>
                <w:rFonts w:ascii="Times New Roman" w:hAnsi="Times New Roman" w:cs="Times New Roman"/>
                <w:sz w:val="28"/>
                <w:szCs w:val="28"/>
              </w:rPr>
              <w:t>ий</w:t>
            </w:r>
            <w:r w:rsidRPr="00DC2E58">
              <w:rPr>
                <w:rFonts w:ascii="Times New Roman" w:hAnsi="Times New Roman" w:cs="Times New Roman"/>
                <w:sz w:val="28"/>
                <w:szCs w:val="28"/>
              </w:rPr>
              <w:t xml:space="preserve"> реєстр);</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охорона та утримання об’єктів комунальної власності;</w:t>
            </w:r>
          </w:p>
          <w:p w:rsidR="006105D2" w:rsidRPr="00DC2E58" w:rsidRDefault="00E84CD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інші види робіт</w:t>
            </w:r>
            <w:r w:rsidR="00C56DE9" w:rsidRPr="00DC2E58">
              <w:rPr>
                <w:rFonts w:ascii="Times New Roman" w:hAnsi="Times New Roman" w:cs="Times New Roman"/>
                <w:sz w:val="28"/>
                <w:szCs w:val="28"/>
              </w:rPr>
              <w:t>;</w:t>
            </w:r>
          </w:p>
          <w:p w:rsidR="00C56DE9" w:rsidRPr="00DC2E58" w:rsidRDefault="00C56DE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виготовлення технічних паспортів вулиць(доріг);</w:t>
            </w:r>
          </w:p>
          <w:p w:rsidR="00C56DE9" w:rsidRPr="00DC2E58" w:rsidRDefault="00C56DE9">
            <w:pPr>
              <w:pStyle w:val="af1"/>
              <w:numPr>
                <w:ilvl w:val="0"/>
                <w:numId w:val="2"/>
              </w:numPr>
              <w:rPr>
                <w:rFonts w:ascii="Times New Roman" w:hAnsi="Times New Roman" w:cs="Times New Roman"/>
                <w:sz w:val="28"/>
                <w:szCs w:val="28"/>
              </w:rPr>
            </w:pPr>
            <w:r w:rsidRPr="00DC2E58">
              <w:rPr>
                <w:rFonts w:ascii="Times New Roman" w:hAnsi="Times New Roman" w:cs="Times New Roman"/>
                <w:sz w:val="28"/>
                <w:szCs w:val="28"/>
              </w:rPr>
              <w:t xml:space="preserve">виготовлення паспортів </w:t>
            </w:r>
            <w:proofErr w:type="spellStart"/>
            <w:r w:rsidRPr="00DC2E58">
              <w:rPr>
                <w:rFonts w:ascii="Times New Roman" w:hAnsi="Times New Roman" w:cs="Times New Roman"/>
                <w:sz w:val="28"/>
                <w:szCs w:val="28"/>
              </w:rPr>
              <w:t>паркувальних</w:t>
            </w:r>
            <w:proofErr w:type="spellEnd"/>
            <w:r w:rsidRPr="00DC2E58">
              <w:rPr>
                <w:rFonts w:ascii="Times New Roman" w:hAnsi="Times New Roman" w:cs="Times New Roman"/>
                <w:sz w:val="28"/>
                <w:szCs w:val="28"/>
              </w:rPr>
              <w:t xml:space="preserve"> майданчиків</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lastRenderedPageBreak/>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6105D2">
            <w:pPr>
              <w:pStyle w:val="af1"/>
              <w:rPr>
                <w:rFonts w:ascii="Times New Roman" w:eastAsia="Times New Roman" w:hAnsi="Times New Roman" w:cs="Times New Roman"/>
                <w:sz w:val="28"/>
                <w:szCs w:val="28"/>
              </w:rPr>
            </w:pPr>
          </w:p>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«РБУ»;</w:t>
            </w:r>
            <w:r w:rsidR="009B4A14">
              <w:rPr>
                <w:rFonts w:ascii="Times New Roman" w:hAnsi="Times New Roman" w:cs="Times New Roman"/>
                <w:sz w:val="28"/>
                <w:szCs w:val="28"/>
              </w:rPr>
              <w:t xml:space="preserve"> КП «Міськводоканал»,</w:t>
            </w:r>
          </w:p>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ММКП «</w:t>
            </w:r>
            <w:proofErr w:type="spellStart"/>
            <w:r w:rsidRPr="00DC2E58">
              <w:rPr>
                <w:rFonts w:ascii="Times New Roman" w:hAnsi="Times New Roman" w:cs="Times New Roman"/>
                <w:sz w:val="28"/>
                <w:szCs w:val="28"/>
              </w:rPr>
              <w:t>Мукачівводоканал</w:t>
            </w:r>
            <w:proofErr w:type="spellEnd"/>
            <w:r w:rsidRPr="00DC2E58">
              <w:rPr>
                <w:rFonts w:ascii="Times New Roman" w:hAnsi="Times New Roman" w:cs="Times New Roman"/>
                <w:sz w:val="28"/>
                <w:szCs w:val="28"/>
              </w:rPr>
              <w:t>»;</w:t>
            </w:r>
          </w:p>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Загальний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eastAsia="Times New Roman" w:hAnsi="Times New Roman" w:cs="Times New Roman"/>
                <w:sz w:val="28"/>
                <w:szCs w:val="28"/>
                <w:lang w:bidi="ar-SA"/>
              </w:rPr>
            </w:pPr>
            <w:r w:rsidRPr="00DC2E58">
              <w:rPr>
                <w:rFonts w:ascii="Times New Roman" w:eastAsia="Times New Roman" w:hAnsi="Times New Roman" w:cs="Times New Roman"/>
                <w:sz w:val="28"/>
                <w:szCs w:val="28"/>
                <w:lang w:bidi="ar-SA"/>
              </w:rPr>
              <w:t>10958,7</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6105D2" w:rsidRPr="00DC2E58" w:rsidRDefault="006F1D51">
            <w:pPr>
              <w:pStyle w:val="af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13566,6</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eastAsia="Times New Roman" w:hAnsi="Times New Roman" w:cs="Times New Roman"/>
                <w:sz w:val="28"/>
                <w:szCs w:val="28"/>
                <w:lang w:bidi="ar-SA"/>
              </w:rPr>
            </w:pPr>
            <w:r w:rsidRPr="00DC2E58">
              <w:rPr>
                <w:rFonts w:ascii="Times New Roman" w:eastAsia="Times New Roman" w:hAnsi="Times New Roman" w:cs="Times New Roman"/>
                <w:sz w:val="28"/>
                <w:szCs w:val="28"/>
                <w:lang w:bidi="ar-SA"/>
              </w:rPr>
              <w:t>12672,1</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6105D2" w:rsidRPr="00DC2E58" w:rsidRDefault="00E84CD9">
            <w:pPr>
              <w:pStyle w:val="af1"/>
              <w:rPr>
                <w:rFonts w:ascii="Times New Roman" w:hAnsi="Times New Roman" w:cs="Times New Roman"/>
                <w:sz w:val="28"/>
                <w:szCs w:val="28"/>
              </w:rPr>
            </w:pPr>
            <w:r w:rsidRPr="00DC2E58">
              <w:rPr>
                <w:rFonts w:ascii="Times New Roman" w:hAnsi="Times New Roman" w:cs="Times New Roman"/>
                <w:sz w:val="28"/>
                <w:szCs w:val="28"/>
              </w:rPr>
              <w:t xml:space="preserve">Забезпечення комфортного проживання мешканців </w:t>
            </w:r>
            <w:r w:rsidR="00DC2E58" w:rsidRPr="00DC2E58">
              <w:rPr>
                <w:rFonts w:ascii="Times New Roman" w:hAnsi="Times New Roman" w:cs="Times New Roman"/>
                <w:sz w:val="28"/>
                <w:szCs w:val="28"/>
              </w:rPr>
              <w:t>Мукачівської ТГ</w:t>
            </w:r>
          </w:p>
        </w:tc>
        <w:tc>
          <w:tcPr>
            <w:tcW w:w="19" w:type="dxa"/>
            <w:tcBorders>
              <w:left w:val="single" w:sz="4" w:space="0" w:color="000080"/>
            </w:tcBorders>
            <w:shd w:val="clear" w:color="auto" w:fill="auto"/>
            <w:tcMar>
              <w:left w:w="0" w:type="dxa"/>
              <w:right w:w="0" w:type="dxa"/>
            </w:tcMar>
          </w:tcPr>
          <w:p w:rsidR="006105D2" w:rsidRPr="00DC2E58" w:rsidRDefault="006105D2">
            <w:pPr>
              <w:pStyle w:val="af1"/>
              <w:snapToGrid w:val="0"/>
              <w:rPr>
                <w:rFonts w:ascii="Times New Roman" w:hAnsi="Times New Roman" w:cs="Times New Roman"/>
              </w:rPr>
            </w:pPr>
          </w:p>
        </w:tc>
        <w:tc>
          <w:tcPr>
            <w:tcW w:w="14"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6105D2" w:rsidRPr="00DC2E58" w:rsidRDefault="006105D2">
            <w:pPr>
              <w:snapToGrid w:val="0"/>
              <w:spacing w:after="200"/>
              <w:rPr>
                <w:rFonts w:ascii="Times New Roman" w:hAnsi="Times New Roman" w:cs="Times New Roman"/>
                <w:sz w:val="28"/>
                <w:szCs w:val="28"/>
              </w:rPr>
            </w:pPr>
          </w:p>
        </w:tc>
      </w:tr>
      <w:tr w:rsidR="00DC2E58" w:rsidRPr="00DC2E58" w:rsidTr="008B1E1E">
        <w:trPr>
          <w:trHeight w:val="491"/>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r w:rsidRPr="00DC2E58">
              <w:rPr>
                <w:rFonts w:ascii="Times New Roman" w:hAnsi="Times New Roman" w:cs="Times New Roman"/>
                <w:sz w:val="28"/>
                <w:szCs w:val="28"/>
              </w:rPr>
              <w:lastRenderedPageBreak/>
              <w:t>14</w:t>
            </w: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rsidP="00C56DE9">
            <w:pPr>
              <w:pStyle w:val="af1"/>
              <w:snapToGrid w:val="0"/>
              <w:jc w:val="center"/>
              <w:rPr>
                <w:rFonts w:ascii="Times New Roman" w:hAnsi="Times New Roman" w:cs="Times New Roman"/>
                <w:b/>
                <w:bCs/>
                <w:sz w:val="28"/>
                <w:szCs w:val="28"/>
              </w:rPr>
            </w:pPr>
            <w:r w:rsidRPr="00DC2E58">
              <w:rPr>
                <w:rFonts w:ascii="Times New Roman" w:hAnsi="Times New Roman" w:cs="Times New Roman"/>
                <w:bCs/>
                <w:sz w:val="28"/>
                <w:szCs w:val="28"/>
              </w:rPr>
              <w:t>Капітальний ремонт об’єктів житлово-комунального господарства</w:t>
            </w: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rPr>
                <w:rFonts w:ascii="Times New Roman" w:hAnsi="Times New Roman" w:cs="Times New Roman"/>
                <w:b/>
                <w:bCs/>
                <w:sz w:val="28"/>
                <w:szCs w:val="28"/>
              </w:rPr>
            </w:pPr>
            <w:r w:rsidRPr="00DC2E58">
              <w:rPr>
                <w:rFonts w:ascii="Times New Roman" w:hAnsi="Times New Roman" w:cs="Times New Roman"/>
                <w:bCs/>
                <w:sz w:val="28"/>
                <w:szCs w:val="28"/>
              </w:rPr>
              <w:t xml:space="preserve">Виготовлення </w:t>
            </w:r>
            <w:proofErr w:type="spellStart"/>
            <w:r w:rsidRPr="00DC2E58">
              <w:rPr>
                <w:rFonts w:ascii="Times New Roman" w:hAnsi="Times New Roman" w:cs="Times New Roman"/>
                <w:bCs/>
                <w:sz w:val="28"/>
                <w:szCs w:val="28"/>
              </w:rPr>
              <w:t>проєктно</w:t>
            </w:r>
            <w:proofErr w:type="spellEnd"/>
            <w:r w:rsidRPr="00DC2E58">
              <w:rPr>
                <w:rFonts w:ascii="Times New Roman" w:hAnsi="Times New Roman" w:cs="Times New Roman"/>
                <w:bCs/>
                <w:sz w:val="28"/>
                <w:szCs w:val="28"/>
              </w:rPr>
              <w:t>-кошторисної документації та проведення робіт по капітальному ремонту об’єктів благоустрою та дорожньої</w:t>
            </w:r>
            <w:r w:rsidRPr="00DC2E58">
              <w:rPr>
                <w:rFonts w:ascii="Times New Roman" w:hAnsi="Times New Roman" w:cs="Times New Roman"/>
                <w:b/>
                <w:bCs/>
                <w:sz w:val="28"/>
                <w:szCs w:val="28"/>
              </w:rPr>
              <w:t xml:space="preserve"> </w:t>
            </w:r>
            <w:r w:rsidRPr="00DC2E58">
              <w:rPr>
                <w:rFonts w:ascii="Times New Roman" w:hAnsi="Times New Roman" w:cs="Times New Roman"/>
                <w:bCs/>
                <w:sz w:val="28"/>
                <w:szCs w:val="28"/>
              </w:rPr>
              <w:t>інфраструктури</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r w:rsidRPr="00DC2E58">
              <w:rPr>
                <w:rFonts w:ascii="Times New Roman" w:hAnsi="Times New Roman" w:cs="Times New Roman"/>
                <w:sz w:val="28"/>
                <w:szCs w:val="28"/>
              </w:rPr>
              <w:t>2020-2022 роки</w:t>
            </w: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r w:rsidRPr="00DC2E58">
              <w:rPr>
                <w:rFonts w:ascii="Times New Roman" w:hAnsi="Times New Roman" w:cs="Times New Roman"/>
                <w:sz w:val="28"/>
                <w:szCs w:val="28"/>
              </w:rPr>
              <w:t>УМГ УБІ, суб’єкти підприємницької діяльності різних форм власності</w:t>
            </w: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rsidP="00C90C51">
            <w:pPr>
              <w:pStyle w:val="af1"/>
              <w:snapToGrid w:val="0"/>
              <w:rPr>
                <w:rFonts w:ascii="Times New Roman" w:hAnsi="Times New Roman" w:cs="Times New Roman"/>
                <w:sz w:val="28"/>
                <w:szCs w:val="28"/>
              </w:rPr>
            </w:pPr>
            <w:r w:rsidRPr="00DC2E58">
              <w:rPr>
                <w:rFonts w:ascii="Times New Roman" w:hAnsi="Times New Roman"/>
                <w:sz w:val="28"/>
                <w:szCs w:val="28"/>
              </w:rPr>
              <w:t>Спеціальний фонд бюджету Мукачівської ТГ</w:t>
            </w: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rsidP="00C90C51">
            <w:pPr>
              <w:pStyle w:val="af1"/>
              <w:rPr>
                <w:rFonts w:ascii="Times New Roman" w:hAnsi="Times New Roman" w:cs="Times New Roman"/>
                <w:b/>
                <w:bCs/>
                <w:sz w:val="24"/>
                <w:szCs w:val="24"/>
              </w:rPr>
            </w:pP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8B1E1E" w:rsidRPr="00DC2E58" w:rsidRDefault="008B1E1E" w:rsidP="00C90C51">
            <w:pPr>
              <w:pStyle w:val="af1"/>
              <w:rPr>
                <w:rFonts w:ascii="Times New Roman" w:hAnsi="Times New Roman" w:cs="Times New Roman"/>
                <w:bCs/>
                <w:sz w:val="24"/>
                <w:szCs w:val="24"/>
              </w:rPr>
            </w:pPr>
            <w:r w:rsidRPr="00DC2E58">
              <w:rPr>
                <w:rFonts w:ascii="Times New Roman" w:hAnsi="Times New Roman"/>
                <w:bCs/>
                <w:sz w:val="24"/>
                <w:szCs w:val="24"/>
              </w:rPr>
              <w:t>30000,0</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rsidP="00C90C51">
            <w:pPr>
              <w:pStyle w:val="af1"/>
              <w:rPr>
                <w:rFonts w:ascii="Times New Roman" w:hAnsi="Times New Roman" w:cs="Times New Roman"/>
                <w:bCs/>
                <w:sz w:val="24"/>
                <w:szCs w:val="24"/>
              </w:rPr>
            </w:pPr>
            <w:r w:rsidRPr="00DC2E58">
              <w:rPr>
                <w:rFonts w:ascii="Times New Roman" w:hAnsi="Times New Roman"/>
                <w:bCs/>
                <w:sz w:val="24"/>
                <w:szCs w:val="24"/>
              </w:rPr>
              <w:t>20000,0</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19" w:type="dxa"/>
            <w:tcBorders>
              <w:left w:val="single" w:sz="4" w:space="0" w:color="000080"/>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14" w:type="dxa"/>
            <w:shd w:val="clear" w:color="auto" w:fill="auto"/>
            <w:tcMar>
              <w:left w:w="0" w:type="dxa"/>
              <w:right w:w="0" w:type="dxa"/>
            </w:tcMar>
          </w:tcPr>
          <w:p w:rsidR="008B1E1E" w:rsidRPr="00DC2E58" w:rsidRDefault="008B1E1E">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8B1E1E" w:rsidRPr="00DC2E58" w:rsidRDefault="008B1E1E">
            <w:pPr>
              <w:snapToGrid w:val="0"/>
              <w:spacing w:after="200"/>
              <w:rPr>
                <w:rFonts w:ascii="Times New Roman" w:hAnsi="Times New Roman" w:cs="Times New Roman"/>
                <w:sz w:val="28"/>
                <w:szCs w:val="28"/>
              </w:rPr>
            </w:pPr>
          </w:p>
        </w:tc>
      </w:tr>
      <w:tr w:rsidR="00DC2E58" w:rsidRPr="00DC2E58" w:rsidTr="008B1E1E">
        <w:trPr>
          <w:trHeight w:val="491"/>
        </w:trPr>
        <w:tc>
          <w:tcPr>
            <w:tcW w:w="753" w:type="dxa"/>
            <w:tcBorders>
              <w:top w:val="single" w:sz="4" w:space="0" w:color="000001"/>
              <w:left w:val="single" w:sz="4" w:space="0" w:color="000001"/>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1765"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b/>
                <w:bCs/>
                <w:sz w:val="28"/>
                <w:szCs w:val="28"/>
              </w:rPr>
            </w:pPr>
          </w:p>
        </w:tc>
        <w:tc>
          <w:tcPr>
            <w:tcW w:w="299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rPr>
                <w:rFonts w:ascii="Times New Roman" w:hAnsi="Times New Roman" w:cs="Times New Roman"/>
                <w:b/>
                <w:bCs/>
                <w:sz w:val="28"/>
                <w:szCs w:val="28"/>
              </w:rPr>
            </w:pPr>
            <w:r w:rsidRPr="00DC2E58">
              <w:rPr>
                <w:rFonts w:ascii="Times New Roman" w:hAnsi="Times New Roman" w:cs="Times New Roman"/>
                <w:b/>
                <w:bCs/>
                <w:sz w:val="28"/>
                <w:szCs w:val="28"/>
              </w:rPr>
              <w:t>Всього:</w:t>
            </w:r>
          </w:p>
        </w:tc>
        <w:tc>
          <w:tcPr>
            <w:tcW w:w="1402"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2563"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1739"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998"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rPr>
                <w:rFonts w:ascii="Times New Roman" w:hAnsi="Times New Roman" w:cs="Times New Roman"/>
                <w:b/>
                <w:bCs/>
                <w:sz w:val="24"/>
                <w:szCs w:val="24"/>
              </w:rPr>
            </w:pPr>
            <w:r w:rsidRPr="00DC2E58">
              <w:rPr>
                <w:rFonts w:ascii="Times New Roman" w:hAnsi="Times New Roman" w:cs="Times New Roman"/>
                <w:b/>
                <w:bCs/>
                <w:sz w:val="24"/>
                <w:szCs w:val="24"/>
              </w:rPr>
              <w:t>147510,7</w:t>
            </w:r>
          </w:p>
        </w:tc>
        <w:tc>
          <w:tcPr>
            <w:tcW w:w="946" w:type="dxa"/>
            <w:tcBorders>
              <w:top w:val="single" w:sz="4" w:space="0" w:color="000001"/>
              <w:left w:val="single" w:sz="4" w:space="0" w:color="000000"/>
              <w:bottom w:val="single" w:sz="4" w:space="0" w:color="000001"/>
            </w:tcBorders>
            <w:shd w:val="clear" w:color="auto" w:fill="auto"/>
            <w:tcMar>
              <w:left w:w="0" w:type="dxa"/>
              <w:right w:w="0" w:type="dxa"/>
            </w:tcMar>
          </w:tcPr>
          <w:p w:rsidR="008B1E1E" w:rsidRPr="00DC2E58" w:rsidRDefault="00787509">
            <w:pPr>
              <w:pStyle w:val="af1"/>
              <w:rPr>
                <w:rFonts w:ascii="Times New Roman" w:hAnsi="Times New Roman" w:cs="Times New Roman"/>
                <w:b/>
                <w:bCs/>
                <w:sz w:val="24"/>
                <w:szCs w:val="24"/>
              </w:rPr>
            </w:pPr>
            <w:r w:rsidRPr="00DC2E58">
              <w:rPr>
                <w:rFonts w:ascii="Times New Roman" w:hAnsi="Times New Roman" w:cs="Times New Roman"/>
                <w:b/>
                <w:bCs/>
                <w:sz w:val="24"/>
                <w:szCs w:val="24"/>
              </w:rPr>
              <w:t>195074,5</w:t>
            </w:r>
          </w:p>
        </w:tc>
        <w:tc>
          <w:tcPr>
            <w:tcW w:w="957"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787509">
            <w:pPr>
              <w:pStyle w:val="af1"/>
              <w:rPr>
                <w:rFonts w:ascii="Times New Roman" w:hAnsi="Times New Roman" w:cs="Times New Roman"/>
                <w:b/>
                <w:bCs/>
                <w:sz w:val="24"/>
                <w:szCs w:val="24"/>
              </w:rPr>
            </w:pPr>
            <w:r w:rsidRPr="00DC2E58">
              <w:rPr>
                <w:rFonts w:ascii="Times New Roman" w:hAnsi="Times New Roman" w:cs="Times New Roman"/>
                <w:b/>
                <w:bCs/>
                <w:sz w:val="24"/>
                <w:szCs w:val="24"/>
              </w:rPr>
              <w:t>195757,9</w:t>
            </w:r>
          </w:p>
        </w:tc>
        <w:tc>
          <w:tcPr>
            <w:tcW w:w="1674" w:type="dxa"/>
            <w:tcBorders>
              <w:top w:val="single" w:sz="4" w:space="0" w:color="000001"/>
              <w:left w:val="single" w:sz="4" w:space="0" w:color="000080"/>
              <w:bottom w:val="single" w:sz="4" w:space="0" w:color="000001"/>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19" w:type="dxa"/>
            <w:tcBorders>
              <w:left w:val="single" w:sz="4" w:space="0" w:color="000080"/>
            </w:tcBorders>
            <w:shd w:val="clear" w:color="auto" w:fill="auto"/>
            <w:tcMar>
              <w:left w:w="0" w:type="dxa"/>
              <w:right w:w="0" w:type="dxa"/>
            </w:tcMar>
          </w:tcPr>
          <w:p w:rsidR="008B1E1E" w:rsidRPr="00DC2E58" w:rsidRDefault="008B1E1E">
            <w:pPr>
              <w:pStyle w:val="af1"/>
              <w:snapToGrid w:val="0"/>
              <w:rPr>
                <w:rFonts w:ascii="Times New Roman" w:hAnsi="Times New Roman" w:cs="Times New Roman"/>
                <w:sz w:val="28"/>
                <w:szCs w:val="28"/>
              </w:rPr>
            </w:pPr>
          </w:p>
        </w:tc>
        <w:tc>
          <w:tcPr>
            <w:tcW w:w="14" w:type="dxa"/>
            <w:shd w:val="clear" w:color="auto" w:fill="auto"/>
            <w:tcMar>
              <w:left w:w="0" w:type="dxa"/>
              <w:right w:w="0" w:type="dxa"/>
            </w:tcMar>
          </w:tcPr>
          <w:p w:rsidR="008B1E1E" w:rsidRPr="00DC2E58" w:rsidRDefault="008B1E1E">
            <w:pPr>
              <w:snapToGrid w:val="0"/>
              <w:spacing w:after="200"/>
              <w:rPr>
                <w:rFonts w:ascii="Times New Roman" w:hAnsi="Times New Roman" w:cs="Times New Roman"/>
                <w:sz w:val="28"/>
                <w:szCs w:val="28"/>
              </w:rPr>
            </w:pPr>
          </w:p>
        </w:tc>
        <w:tc>
          <w:tcPr>
            <w:tcW w:w="16" w:type="dxa"/>
            <w:shd w:val="clear" w:color="auto" w:fill="auto"/>
            <w:tcMar>
              <w:left w:w="0" w:type="dxa"/>
              <w:right w:w="0" w:type="dxa"/>
            </w:tcMar>
          </w:tcPr>
          <w:p w:rsidR="008B1E1E" w:rsidRPr="00DC2E58" w:rsidRDefault="008B1E1E">
            <w:pPr>
              <w:snapToGrid w:val="0"/>
              <w:spacing w:after="200"/>
              <w:rPr>
                <w:rFonts w:ascii="Times New Roman" w:hAnsi="Times New Roman" w:cs="Times New Roman"/>
                <w:sz w:val="28"/>
                <w:szCs w:val="28"/>
              </w:rPr>
            </w:pPr>
          </w:p>
        </w:tc>
      </w:tr>
    </w:tbl>
    <w:p w:rsidR="006105D2" w:rsidRPr="00DC2E58" w:rsidRDefault="006105D2">
      <w:pPr>
        <w:pStyle w:val="af1"/>
        <w:rPr>
          <w:rFonts w:ascii="Times New Roman" w:hAnsi="Times New Roman" w:cs="Times New Roman"/>
        </w:rPr>
      </w:pPr>
    </w:p>
    <w:p w:rsidR="006105D2" w:rsidRPr="00DC2E58" w:rsidRDefault="006105D2">
      <w:pPr>
        <w:jc w:val="center"/>
        <w:rPr>
          <w:rFonts w:ascii="Times New Roman" w:hAnsi="Times New Roman" w:cs="Times New Roman"/>
          <w:b/>
          <w:bCs/>
          <w:sz w:val="28"/>
          <w:szCs w:val="28"/>
          <w:highlight w:val="white"/>
        </w:rPr>
      </w:pPr>
    </w:p>
    <w:p w:rsidR="006105D2" w:rsidRPr="00DC2E58" w:rsidRDefault="006105D2">
      <w:pPr>
        <w:jc w:val="both"/>
        <w:rPr>
          <w:rFonts w:ascii="Times New Roman" w:hAnsi="Times New Roman" w:cs="Times New Roman"/>
          <w:b/>
          <w:bCs/>
          <w:sz w:val="28"/>
          <w:szCs w:val="28"/>
          <w:highlight w:val="white"/>
        </w:rPr>
      </w:pPr>
    </w:p>
    <w:p w:rsidR="006105D2" w:rsidRPr="00DC2E58" w:rsidRDefault="00A43E66" w:rsidP="00C56DE9">
      <w:pPr>
        <w:jc w:val="both"/>
        <w:rPr>
          <w:rFonts w:ascii="Times New Roman" w:hAnsi="Times New Roman" w:cs="Times New Roman"/>
          <w:sz w:val="28"/>
          <w:szCs w:val="28"/>
          <w:highlight w:val="white"/>
        </w:rPr>
      </w:pPr>
      <w:r w:rsidRPr="00DC2E58">
        <w:rPr>
          <w:rFonts w:ascii="Times New Roman" w:hAnsi="Times New Roman" w:cs="Times New Roman"/>
          <w:sz w:val="28"/>
          <w:szCs w:val="28"/>
          <w:highlight w:val="white"/>
        </w:rPr>
        <w:t>Керуючий справами виконавчого комітету</w:t>
      </w:r>
      <w:r w:rsidR="00E84CD9" w:rsidRPr="00DC2E58">
        <w:rPr>
          <w:rFonts w:ascii="Times New Roman" w:hAnsi="Times New Roman" w:cs="Times New Roman"/>
          <w:sz w:val="28"/>
          <w:szCs w:val="28"/>
          <w:highlight w:val="white"/>
        </w:rPr>
        <w:t xml:space="preserve">                        </w:t>
      </w:r>
      <w:r w:rsidR="00E84CD9" w:rsidRPr="00DC2E58">
        <w:rPr>
          <w:rFonts w:ascii="Times New Roman" w:hAnsi="Times New Roman" w:cs="Times New Roman"/>
          <w:sz w:val="28"/>
          <w:szCs w:val="28"/>
          <w:highlight w:val="white"/>
        </w:rPr>
        <w:tab/>
      </w:r>
      <w:r w:rsidR="00E84CD9" w:rsidRPr="00DC2E58">
        <w:rPr>
          <w:rFonts w:ascii="Times New Roman" w:hAnsi="Times New Roman" w:cs="Times New Roman"/>
          <w:sz w:val="28"/>
          <w:szCs w:val="28"/>
          <w:highlight w:val="white"/>
        </w:rPr>
        <w:tab/>
      </w:r>
      <w:r w:rsidR="00E84CD9" w:rsidRPr="00DC2E58">
        <w:rPr>
          <w:rFonts w:ascii="Times New Roman" w:hAnsi="Times New Roman" w:cs="Times New Roman"/>
          <w:sz w:val="28"/>
          <w:szCs w:val="28"/>
          <w:highlight w:val="white"/>
        </w:rPr>
        <w:tab/>
      </w:r>
      <w:r w:rsidR="00E84CD9" w:rsidRPr="00DC2E58">
        <w:rPr>
          <w:rFonts w:ascii="Times New Roman" w:hAnsi="Times New Roman" w:cs="Times New Roman"/>
          <w:sz w:val="28"/>
          <w:szCs w:val="28"/>
          <w:highlight w:val="white"/>
        </w:rPr>
        <w:tab/>
      </w:r>
      <w:r w:rsidR="00E84CD9" w:rsidRPr="00DC2E58">
        <w:rPr>
          <w:rFonts w:ascii="Times New Roman" w:hAnsi="Times New Roman" w:cs="Times New Roman"/>
          <w:sz w:val="28"/>
          <w:szCs w:val="28"/>
          <w:highlight w:val="white"/>
        </w:rPr>
        <w:tab/>
      </w:r>
      <w:r w:rsidR="00E84CD9" w:rsidRPr="00DC2E58">
        <w:rPr>
          <w:rFonts w:ascii="Times New Roman" w:hAnsi="Times New Roman" w:cs="Times New Roman"/>
          <w:sz w:val="28"/>
          <w:szCs w:val="28"/>
          <w:highlight w:val="white"/>
        </w:rPr>
        <w:tab/>
      </w:r>
      <w:r w:rsidR="00E84CD9" w:rsidRPr="00DC2E58">
        <w:rPr>
          <w:rFonts w:ascii="Times New Roman" w:hAnsi="Times New Roman" w:cs="Times New Roman"/>
          <w:sz w:val="28"/>
          <w:szCs w:val="28"/>
          <w:highlight w:val="white"/>
        </w:rPr>
        <w:tab/>
      </w:r>
      <w:r w:rsidR="00E84CD9" w:rsidRPr="00DC2E58">
        <w:rPr>
          <w:rFonts w:ascii="Times New Roman" w:hAnsi="Times New Roman" w:cs="Times New Roman"/>
          <w:sz w:val="28"/>
          <w:szCs w:val="28"/>
          <w:highlight w:val="white"/>
        </w:rPr>
        <w:tab/>
      </w:r>
      <w:r w:rsidRPr="00DC2E58">
        <w:rPr>
          <w:rFonts w:ascii="Times New Roman" w:hAnsi="Times New Roman" w:cs="Times New Roman"/>
          <w:sz w:val="28"/>
          <w:szCs w:val="28"/>
          <w:highlight w:val="white"/>
        </w:rPr>
        <w:t xml:space="preserve">    Олександр ЛЕНДЄЛ</w:t>
      </w:r>
    </w:p>
    <w:p w:rsidR="006105D2" w:rsidRPr="00DC2E58" w:rsidRDefault="00A43E66">
      <w:pPr>
        <w:rPr>
          <w:rFonts w:ascii="Times New Roman" w:hAnsi="Times New Roman" w:cs="Times New Roman"/>
          <w:bCs/>
          <w:sz w:val="28"/>
          <w:szCs w:val="28"/>
        </w:rPr>
      </w:pPr>
      <w:r w:rsidRPr="00DC2E58">
        <w:rPr>
          <w:rFonts w:ascii="Times New Roman" w:hAnsi="Times New Roman" w:cs="Times New Roman"/>
          <w:bCs/>
          <w:sz w:val="28"/>
          <w:szCs w:val="28"/>
        </w:rPr>
        <w:t>Мукачівської міської ради</w:t>
      </w:r>
    </w:p>
    <w:p w:rsidR="006105D2" w:rsidRPr="00DC2E58" w:rsidRDefault="006105D2">
      <w:pPr>
        <w:jc w:val="both"/>
      </w:pPr>
    </w:p>
    <w:p w:rsidR="008B1E1E" w:rsidRPr="00DC2E58" w:rsidRDefault="008B1E1E">
      <w:pPr>
        <w:jc w:val="both"/>
      </w:pPr>
    </w:p>
    <w:sectPr w:rsidR="008B1E1E" w:rsidRPr="00DC2E58" w:rsidSect="005B106E">
      <w:headerReference w:type="default" r:id="rId8"/>
      <w:pgSz w:w="16838" w:h="11906" w:orient="landscape"/>
      <w:pgMar w:top="1276" w:right="856" w:bottom="850" w:left="1134" w:header="567"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3C" w:rsidRDefault="000F283C" w:rsidP="008E6D2E">
      <w:r>
        <w:separator/>
      </w:r>
    </w:p>
  </w:endnote>
  <w:endnote w:type="continuationSeparator" w:id="0">
    <w:p w:rsidR="000F283C" w:rsidRDefault="000F283C" w:rsidP="008E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3C" w:rsidRDefault="000F283C" w:rsidP="008E6D2E">
      <w:r>
        <w:separator/>
      </w:r>
    </w:p>
  </w:footnote>
  <w:footnote w:type="continuationSeparator" w:id="0">
    <w:p w:rsidR="000F283C" w:rsidRDefault="000F283C" w:rsidP="008E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445552"/>
      <w:docPartObj>
        <w:docPartGallery w:val="Page Numbers (Top of Page)"/>
        <w:docPartUnique/>
      </w:docPartObj>
    </w:sdtPr>
    <w:sdtEndPr/>
    <w:sdtContent>
      <w:p w:rsidR="008E6D2E" w:rsidRDefault="008E6D2E">
        <w:pPr>
          <w:pStyle w:val="af9"/>
          <w:jc w:val="center"/>
        </w:pPr>
        <w:r>
          <w:fldChar w:fldCharType="begin"/>
        </w:r>
        <w:r>
          <w:instrText>PAGE   \* MERGEFORMAT</w:instrText>
        </w:r>
        <w:r>
          <w:fldChar w:fldCharType="separate"/>
        </w:r>
        <w:r w:rsidR="00810D32">
          <w:rPr>
            <w:noProof/>
          </w:rPr>
          <w:t>6</w:t>
        </w:r>
        <w:r>
          <w:fldChar w:fldCharType="end"/>
        </w:r>
      </w:p>
    </w:sdtContent>
  </w:sdt>
  <w:p w:rsidR="008E6D2E" w:rsidRDefault="008E6D2E">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1C843A76"/>
    <w:multiLevelType w:val="multilevel"/>
    <w:tmpl w:val="1DB65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D52D23"/>
    <w:multiLevelType w:val="multilevel"/>
    <w:tmpl w:val="97622678"/>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4C5822EE"/>
    <w:multiLevelType w:val="hybridMultilevel"/>
    <w:tmpl w:val="0CC89A12"/>
    <w:lvl w:ilvl="0" w:tplc="00FE4DDA">
      <w:start w:val="2022"/>
      <w:numFmt w:val="bullet"/>
      <w:lvlText w:val="-"/>
      <w:lvlJc w:val="left"/>
      <w:pPr>
        <w:ind w:left="435" w:hanging="360"/>
      </w:pPr>
      <w:rPr>
        <w:rFonts w:ascii="Times New Roman" w:eastAsia="NSimSu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15:restartNumberingAfterBreak="0">
    <w:nsid w:val="61BE7702"/>
    <w:multiLevelType w:val="hybridMultilevel"/>
    <w:tmpl w:val="D272EC1C"/>
    <w:lvl w:ilvl="0" w:tplc="85D6CD92">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A7363C"/>
    <w:multiLevelType w:val="hybridMultilevel"/>
    <w:tmpl w:val="18640F70"/>
    <w:lvl w:ilvl="0" w:tplc="CD828A6E">
      <w:start w:val="5"/>
      <w:numFmt w:val="decimal"/>
      <w:lvlText w:val="%1."/>
      <w:lvlJc w:val="left"/>
      <w:pPr>
        <w:ind w:left="720" w:hanging="360"/>
      </w:pPr>
      <w:rPr>
        <w:rFonts w:ascii="Times New Roman" w:hAnsi="Times New Roman" w:cs="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D2"/>
    <w:rsid w:val="00017593"/>
    <w:rsid w:val="00027463"/>
    <w:rsid w:val="000375A8"/>
    <w:rsid w:val="000765B5"/>
    <w:rsid w:val="000C38BC"/>
    <w:rsid w:val="000F265D"/>
    <w:rsid w:val="000F283C"/>
    <w:rsid w:val="0015310C"/>
    <w:rsid w:val="0019734A"/>
    <w:rsid w:val="001C17EA"/>
    <w:rsid w:val="001C4ED6"/>
    <w:rsid w:val="00227906"/>
    <w:rsid w:val="00254954"/>
    <w:rsid w:val="002C344D"/>
    <w:rsid w:val="002D730D"/>
    <w:rsid w:val="002E15FD"/>
    <w:rsid w:val="003151B9"/>
    <w:rsid w:val="003B73EB"/>
    <w:rsid w:val="003C69A1"/>
    <w:rsid w:val="004304A0"/>
    <w:rsid w:val="004329EF"/>
    <w:rsid w:val="0047653E"/>
    <w:rsid w:val="004D15F0"/>
    <w:rsid w:val="004E7E1B"/>
    <w:rsid w:val="005526E7"/>
    <w:rsid w:val="00594DC6"/>
    <w:rsid w:val="005A77ED"/>
    <w:rsid w:val="005B106E"/>
    <w:rsid w:val="005F28F3"/>
    <w:rsid w:val="00606CA5"/>
    <w:rsid w:val="006105D2"/>
    <w:rsid w:val="00633023"/>
    <w:rsid w:val="006445C4"/>
    <w:rsid w:val="00660DBF"/>
    <w:rsid w:val="00665A3D"/>
    <w:rsid w:val="006A4398"/>
    <w:rsid w:val="006B0F83"/>
    <w:rsid w:val="006F1D51"/>
    <w:rsid w:val="00746EC7"/>
    <w:rsid w:val="00747A43"/>
    <w:rsid w:val="00767B89"/>
    <w:rsid w:val="00787509"/>
    <w:rsid w:val="007A5D10"/>
    <w:rsid w:val="007C47F8"/>
    <w:rsid w:val="00810D32"/>
    <w:rsid w:val="00843D85"/>
    <w:rsid w:val="00845B5D"/>
    <w:rsid w:val="00852310"/>
    <w:rsid w:val="00863F56"/>
    <w:rsid w:val="008B1E1E"/>
    <w:rsid w:val="008D14F6"/>
    <w:rsid w:val="008D6B02"/>
    <w:rsid w:val="008E6D2E"/>
    <w:rsid w:val="008F1F7B"/>
    <w:rsid w:val="0090589A"/>
    <w:rsid w:val="00944613"/>
    <w:rsid w:val="00955C91"/>
    <w:rsid w:val="00963175"/>
    <w:rsid w:val="00982130"/>
    <w:rsid w:val="009A3043"/>
    <w:rsid w:val="009B4A14"/>
    <w:rsid w:val="009B5903"/>
    <w:rsid w:val="009E327A"/>
    <w:rsid w:val="009E496D"/>
    <w:rsid w:val="009E52E1"/>
    <w:rsid w:val="00A43E66"/>
    <w:rsid w:val="00A47AA3"/>
    <w:rsid w:val="00AB0FC7"/>
    <w:rsid w:val="00AE7737"/>
    <w:rsid w:val="00B02C2E"/>
    <w:rsid w:val="00B241B8"/>
    <w:rsid w:val="00B25E2D"/>
    <w:rsid w:val="00B55867"/>
    <w:rsid w:val="00B71460"/>
    <w:rsid w:val="00B92AC5"/>
    <w:rsid w:val="00BB1B1C"/>
    <w:rsid w:val="00BB546B"/>
    <w:rsid w:val="00BD0A15"/>
    <w:rsid w:val="00C56DE9"/>
    <w:rsid w:val="00C70F80"/>
    <w:rsid w:val="00D21168"/>
    <w:rsid w:val="00D41585"/>
    <w:rsid w:val="00D63AA3"/>
    <w:rsid w:val="00D70590"/>
    <w:rsid w:val="00D95045"/>
    <w:rsid w:val="00DA00CF"/>
    <w:rsid w:val="00DC2E58"/>
    <w:rsid w:val="00E006BD"/>
    <w:rsid w:val="00E2116F"/>
    <w:rsid w:val="00E777FE"/>
    <w:rsid w:val="00E84CD9"/>
    <w:rsid w:val="00EC4AEA"/>
    <w:rsid w:val="00EE4F5E"/>
    <w:rsid w:val="00F13C6B"/>
    <w:rsid w:val="00F5608F"/>
    <w:rsid w:val="00FB1626"/>
    <w:rsid w:val="00FE108C"/>
    <w:rsid w:val="00FF1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7C8B"/>
  <w15:docId w15:val="{EEED3091-A421-45AC-AC2B-DEC2B59F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13">
    <w:name w:val="Заголовок1"/>
    <w:basedOn w:val="a"/>
    <w:next w:val="ac"/>
    <w:qFormat/>
    <w:rsid w:val="007A5D10"/>
    <w:pPr>
      <w:keepNext/>
      <w:spacing w:before="240" w:after="120"/>
    </w:pPr>
    <w:rPr>
      <w:rFonts w:ascii="Liberation Sans" w:eastAsia="Microsoft YaHei" w:hAnsi="Liberation Sans"/>
      <w:sz w:val="28"/>
      <w:szCs w:val="28"/>
    </w:rPr>
  </w:style>
  <w:style w:type="paragraph" w:styleId="ac">
    <w:name w:val="Body Text"/>
    <w:basedOn w:val="a"/>
    <w:rsid w:val="007A5D10"/>
    <w:pPr>
      <w:spacing w:after="120"/>
    </w:pPr>
  </w:style>
  <w:style w:type="paragraph" w:styleId="ad">
    <w:name w:val="List"/>
    <w:basedOn w:val="ac"/>
    <w:rsid w:val="007A5D10"/>
  </w:style>
  <w:style w:type="paragraph" w:styleId="ae">
    <w:name w:val="caption"/>
    <w:basedOn w:val="a"/>
    <w:qFormat/>
    <w:rsid w:val="007A5D10"/>
    <w:pPr>
      <w:suppressLineNumbers/>
      <w:spacing w:before="120" w:after="120"/>
    </w:pPr>
    <w:rPr>
      <w:i/>
      <w:iCs/>
    </w:rPr>
  </w:style>
  <w:style w:type="paragraph" w:customStyle="1" w:styleId="af">
    <w:name w:val="Покажчик"/>
    <w:basedOn w:val="a"/>
    <w:qFormat/>
    <w:rsid w:val="007A5D10"/>
    <w:pPr>
      <w:suppressLineNumbers/>
    </w:pPr>
  </w:style>
  <w:style w:type="paragraph" w:customStyle="1" w:styleId="14">
    <w:name w:val="Указатель1"/>
    <w:basedOn w:val="a"/>
    <w:qFormat/>
    <w:rsid w:val="007A5D10"/>
    <w:pPr>
      <w:suppressLineNumbers/>
    </w:pPr>
  </w:style>
  <w:style w:type="paragraph" w:styleId="af0">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1">
    <w:name w:val="Balloon Text"/>
    <w:basedOn w:val="a"/>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5">
    <w:name w:val="Абзац списку1"/>
    <w:basedOn w:val="a"/>
    <w:qFormat/>
    <w:rsid w:val="007A5D10"/>
    <w:pPr>
      <w:ind w:left="708"/>
    </w:pPr>
  </w:style>
  <w:style w:type="paragraph" w:customStyle="1" w:styleId="16">
    <w:name w:val="Абзац списка1"/>
    <w:basedOn w:val="a"/>
    <w:qFormat/>
    <w:rsid w:val="007A5D10"/>
    <w:pPr>
      <w:ind w:left="708"/>
    </w:pPr>
  </w:style>
  <w:style w:type="paragraph" w:styleId="af2">
    <w:name w:val="List Paragraph"/>
    <w:basedOn w:val="a"/>
    <w:next w:val="210"/>
    <w:qFormat/>
    <w:rsid w:val="007A5D10"/>
    <w:pPr>
      <w:spacing w:after="200"/>
      <w:ind w:left="720"/>
      <w:contextualSpacing/>
    </w:pPr>
    <w:rPr>
      <w:rFonts w:cs="Times New Roman"/>
    </w:rPr>
  </w:style>
  <w:style w:type="paragraph" w:styleId="af3">
    <w:name w:val="Normal (Web)"/>
    <w:basedOn w:val="a"/>
    <w:next w:val="af4"/>
    <w:qFormat/>
    <w:rsid w:val="007A5D10"/>
    <w:pPr>
      <w:spacing w:before="280" w:after="280"/>
    </w:pPr>
    <w:rPr>
      <w:rFonts w:ascii="Times New Roman" w:eastAsia="Times New Roman" w:hAnsi="Times New Roman" w:cs="Times New Roman"/>
    </w:rPr>
  </w:style>
  <w:style w:type="paragraph" w:customStyle="1" w:styleId="af5">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4">
    <w:name w:val="Заголовок таблиці"/>
    <w:basedOn w:val="af5"/>
    <w:qFormat/>
    <w:rsid w:val="007A5D10"/>
    <w:pPr>
      <w:suppressLineNumbers/>
      <w:jc w:val="center"/>
    </w:pPr>
    <w:rPr>
      <w:b/>
      <w:bCs/>
    </w:rPr>
  </w:style>
  <w:style w:type="paragraph" w:customStyle="1" w:styleId="TableParagraph">
    <w:name w:val="Table Paragraph"/>
    <w:basedOn w:val="a"/>
    <w:next w:val="17"/>
    <w:qFormat/>
    <w:rsid w:val="007A5D10"/>
    <w:rPr>
      <w:rFonts w:ascii="Times New Roman" w:eastAsia="Times New Roman" w:hAnsi="Times New Roman" w:cs="Times New Roman"/>
    </w:rPr>
  </w:style>
  <w:style w:type="paragraph" w:customStyle="1" w:styleId="17">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6">
    <w:name w:val="Знак"/>
    <w:basedOn w:val="a"/>
    <w:qFormat/>
    <w:rsid w:val="007A5D10"/>
    <w:rPr>
      <w:rFonts w:ascii="Times New Roman" w:hAnsi="Times New Roman" w:cs="Times New Roman"/>
      <w:sz w:val="20"/>
      <w:szCs w:val="20"/>
      <w:lang w:val="en-US"/>
    </w:rPr>
  </w:style>
  <w:style w:type="paragraph" w:customStyle="1" w:styleId="af7">
    <w:name w:val="Верхній і нижній колонтитули"/>
    <w:basedOn w:val="a"/>
    <w:qFormat/>
    <w:rsid w:val="007A5D10"/>
    <w:pPr>
      <w:suppressLineNumbers/>
      <w:tabs>
        <w:tab w:val="center" w:pos="4819"/>
        <w:tab w:val="right" w:pos="9638"/>
      </w:tabs>
    </w:pPr>
  </w:style>
  <w:style w:type="paragraph" w:styleId="af8">
    <w:name w:val="footer"/>
    <w:basedOn w:val="a"/>
    <w:rsid w:val="007A5D10"/>
    <w:pPr>
      <w:tabs>
        <w:tab w:val="center" w:pos="4677"/>
        <w:tab w:val="right" w:pos="9355"/>
      </w:tabs>
    </w:pPr>
  </w:style>
  <w:style w:type="paragraph" w:styleId="af9">
    <w:name w:val="header"/>
    <w:basedOn w:val="a"/>
    <w:next w:val="af1"/>
    <w:link w:val="18"/>
    <w:uiPriority w:val="99"/>
    <w:rsid w:val="007A5D10"/>
    <w:pPr>
      <w:tabs>
        <w:tab w:val="center" w:pos="4677"/>
        <w:tab w:val="right" w:pos="9355"/>
      </w:tabs>
    </w:pPr>
  </w:style>
  <w:style w:type="paragraph" w:customStyle="1" w:styleId="110">
    <w:name w:val="Заголовок 11"/>
    <w:basedOn w:val="a"/>
    <w:next w:val="af6"/>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5"/>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a">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9">
    <w:name w:val="çàãîëîâîê 1"/>
    <w:basedOn w:val="a"/>
    <w:next w:val="a"/>
    <w:rsid w:val="00A47AA3"/>
    <w:pPr>
      <w:keepNext/>
      <w:widowControl/>
      <w:suppressAutoHyphens w:val="0"/>
      <w:spacing w:line="360" w:lineRule="auto"/>
      <w:jc w:val="center"/>
      <w:textAlignment w:val="auto"/>
    </w:pPr>
    <w:rPr>
      <w:rFonts w:ascii="Times New Roman" w:eastAsia="Times New Roman" w:hAnsi="Times New Roman" w:cs="Times New Roman"/>
      <w:b/>
      <w:kern w:val="0"/>
      <w:sz w:val="32"/>
      <w:szCs w:val="20"/>
      <w:lang w:eastAsia="ru-RU" w:bidi="ar-SA"/>
    </w:rPr>
  </w:style>
  <w:style w:type="character" w:customStyle="1" w:styleId="18">
    <w:name w:val="Верхний колонтитул Знак1"/>
    <w:basedOn w:val="a0"/>
    <w:link w:val="af9"/>
    <w:uiPriority w:val="99"/>
    <w:rsid w:val="008E6D2E"/>
    <w:rPr>
      <w:sz w:val="24"/>
    </w:rPr>
  </w:style>
  <w:style w:type="paragraph" w:customStyle="1" w:styleId="22">
    <w:name w:val="Текст у виносці2"/>
    <w:basedOn w:val="a"/>
    <w:rsid w:val="00BB546B"/>
    <w:pPr>
      <w:widowControl/>
      <w:textAlignment w:val="auto"/>
    </w:pPr>
    <w:rPr>
      <w:rFonts w:ascii="Tahoma" w:eastAsia="Calibri" w:hAnsi="Tahoma" w:cs="Tahoma"/>
      <w:color w:val="00000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1202522-D35A-4411-ABA7-404529FE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4561</Words>
  <Characters>2600</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 Windows</cp:lastModifiedBy>
  <cp:revision>4</cp:revision>
  <cp:lastPrinted>2021-07-12T07:44:00Z</cp:lastPrinted>
  <dcterms:created xsi:type="dcterms:W3CDTF">2021-10-23T08:54:00Z</dcterms:created>
  <dcterms:modified xsi:type="dcterms:W3CDTF">2021-10-27T14:17:00Z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