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4853" w:leader="none"/>
        </w:tabs>
        <w:spacing w:lineRule="auto" w:line="240" w:before="0" w:after="0"/>
        <w:ind w:firstLine="425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ПОЯСНЮВАЛЬНА ЗАПИСКА</w:t>
      </w:r>
    </w:p>
    <w:p>
      <w:pPr>
        <w:pStyle w:val="Normal"/>
        <w:widowControl w:val="false"/>
        <w:tabs>
          <w:tab w:val="clear" w:pos="708"/>
          <w:tab w:val="left" w:pos="4853" w:leader="none"/>
        </w:tabs>
        <w:spacing w:lineRule="auto" w:line="240" w:before="0" w:after="0"/>
        <w:ind w:firstLine="425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ru-RU"/>
        </w:rPr>
        <w:t xml:space="preserve">до проєкту рішення «Про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30"/>
          <w:szCs w:val="30"/>
          <w:lang w:val="uk-UA" w:eastAsia="ru-RU" w:bidi="ar-SA"/>
        </w:rPr>
        <w:t>внесення</w:t>
      </w: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ru-RU"/>
        </w:rPr>
        <w:t xml:space="preserve"> змін до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ru-RU"/>
        </w:rPr>
        <w:t>Програми підтримки та стимулювання створення  об’єднань співвласників багатоквартирних будинків Мукачівської міської територіальної громади на 2021-2023 роки</w:t>
      </w: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ru-RU"/>
        </w:rPr>
        <w:t>»</w:t>
      </w:r>
    </w:p>
    <w:p>
      <w:pPr>
        <w:pStyle w:val="Normal"/>
        <w:widowControl w:val="false"/>
        <w:spacing w:lineRule="auto" w:line="240" w:before="0" w:after="0"/>
        <w:ind w:firstLine="425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1. Мета</w:t>
      </w:r>
    </w:p>
    <w:p>
      <w:pPr>
        <w:pStyle w:val="Normal"/>
        <w:spacing w:lineRule="auto" w:line="240" w:before="120" w:after="0"/>
        <w:ind w:firstLine="426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Метою є внесення</w:t>
      </w:r>
      <w:r>
        <w:rPr>
          <w:rFonts w:cs="Times New Roman" w:ascii="Times New Roman" w:hAnsi="Times New Roman"/>
          <w:sz w:val="28"/>
          <w:szCs w:val="28"/>
        </w:rPr>
        <w:t xml:space="preserve"> змін щодо </w:t>
      </w:r>
      <w:r>
        <w:rPr>
          <w:rFonts w:cs="Times New Roman" w:ascii="Times New Roman" w:hAnsi="Times New Roman"/>
          <w:sz w:val="28"/>
          <w:szCs w:val="28"/>
          <w:lang w:val="uk-UA"/>
        </w:rPr>
        <w:t>надання фінансової допомоги на встановлення вузла(ів) обліку споживання води з засобами дистанційної передачі результатів вимірювання або проведення капітального ремонту систем водопостачання та водовідведення у підвальних приміщеннях будинків з встановленням вузла(ів) обліку споживання води з засобами дистанційної передачі результатів вимірювання та встановлення системи відеоспостереження для ОСББ</w:t>
      </w:r>
    </w:p>
    <w:p>
      <w:pPr>
        <w:pStyle w:val="Normal"/>
        <w:spacing w:lineRule="auto" w:line="240" w:before="120" w:after="0"/>
        <w:ind w:firstLine="426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both"/>
        <w:outlineLvl w:val="2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2. Обґрунтування необхідності прийняття акта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62" w:firstLine="426"/>
        <w:jc w:val="both"/>
        <w:outlineLvl w:val="2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Прийняття даних змін обумовлено необхідністю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встановлення вузла(ів) обліку споживання води з засобами дистанційної передачі результатів вимірювання або проведення капітального ремонту систем водопостачання та водовідведення у підвальних приміщеннях будинків з встановленням вузла(ів) обліку споживання води з засобами дистанційної передачі результатів вимірювання та встановлення системи відеоспостереження для ОСББ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62" w:firstLine="426"/>
        <w:jc w:val="both"/>
        <w:outlineLvl w:val="2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both"/>
        <w:outlineLvl w:val="2"/>
        <w:rPr/>
      </w:pPr>
      <w:r>
        <w:rPr>
          <w:rFonts w:eastAsia="Times New Roman" w:ascii="Times New Roman" w:hAnsi="Times New Roman"/>
          <w:b/>
          <w:sz w:val="28"/>
          <w:szCs w:val="28"/>
        </w:rPr>
        <w:t>3. Основні положення проєкту акта</w:t>
      </w:r>
    </w:p>
    <w:p>
      <w:pPr>
        <w:pStyle w:val="Rvps2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Внесення  змін,до Програми  пов’язані з :</w:t>
      </w:r>
    </w:p>
    <w:p>
      <w:pPr>
        <w:pStyle w:val="Rvps2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sz w:val="28"/>
          <w:szCs w:val="28"/>
          <w:lang w:val="uk-UA" w:eastAsia="ru-RU"/>
        </w:rPr>
        <w:t xml:space="preserve">- з наданням фінансової допомоги ОСББ із місцевого бюджету, шляхом спільного фінансування </w:t>
      </w:r>
      <w:r>
        <w:rPr>
          <w:rFonts w:eastAsia="Times New Roman"/>
          <w:sz w:val="28"/>
          <w:szCs w:val="28"/>
          <w:lang w:val="uk-UA" w:eastAsia="en-US"/>
        </w:rPr>
        <w:t>для</w:t>
      </w:r>
      <w:r>
        <w:rPr>
          <w:sz w:val="28"/>
          <w:szCs w:val="28"/>
          <w:lang w:val="uk-UA"/>
        </w:rPr>
        <w:t xml:space="preserve"> реалізації першочергових заходів з встановлення вузла(-ів) обліку споживання води з засобами дистанційної передачі результатів вимірювань, або проведення капітального ремонту систем водопостачання та водовідведення у підвальних приміщеннях будинків із встановленням вузла(-ів) обліку споживання води з засобами дистанційної передачі результатів вимірювань, встановлення систем відеоспостереження, на впровадження заходів з енергозбереження, а необхідність прийняття Програми обґрунтовується нагальною потребою забезпечення ефективного управління спільним майном багатоквартирних будинків.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5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5. Фінансово-економічне обґрунтування</w:t>
      </w:r>
    </w:p>
    <w:p>
      <w:pPr>
        <w:pStyle w:val="Normal"/>
        <w:tabs>
          <w:tab w:val="clear" w:pos="708"/>
          <w:tab w:val="left" w:pos="152" w:leader="none"/>
        </w:tabs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Реалізація змін до Програми здійснюватиметься з урахуванням норм законодавства, обсягів надходжень та витрат визначатимуться Законом України «Про Державний бюджет України на 2022 рік» відповідно до принципу збалансованості бюджетної системи. </w:t>
      </w:r>
    </w:p>
    <w:p>
      <w:pPr>
        <w:pStyle w:val="Normal"/>
        <w:tabs>
          <w:tab w:val="clear" w:pos="708"/>
          <w:tab w:val="left" w:pos="15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8. Прогноз результатів</w:t>
      </w:r>
    </w:p>
    <w:p>
      <w:pPr>
        <w:pStyle w:val="Normal"/>
        <w:spacing w:lineRule="auto" w:line="240" w:before="12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Реалізація змін до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Програми</w:t>
      </w:r>
      <w:r>
        <w:rPr>
          <w:rFonts w:ascii="Times New Roman" w:hAnsi="Times New Roman"/>
          <w:sz w:val="28"/>
          <w:szCs w:val="28"/>
        </w:rPr>
        <w:t xml:space="preserve"> 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>
      <w:pPr>
        <w:pStyle w:val="Normal"/>
        <w:spacing w:lineRule="auto" w:line="240" w:before="120" w:after="0"/>
        <w:ind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Реалізація змін до Програми сприятиме дотриманню принципів єдності і збалансованості бюджетної системи,</w:t>
      </w:r>
      <w:r>
        <w:rPr/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забезпечить ефективне здійснення своїх повноважень відповідними учасниками бюджетного процесу на всіх стадіях бюджетного процесу, а також </w:t>
      </w:r>
      <w:r>
        <w:rPr>
          <w:rFonts w:ascii="Times New Roman" w:hAnsi="Times New Roman"/>
          <w:sz w:val="28"/>
          <w:szCs w:val="28"/>
        </w:rPr>
        <w:t>удосконалення бюджетних процедур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актуалізацію норм Кодексу.</w:t>
      </w:r>
    </w:p>
    <w:p>
      <w:pPr>
        <w:pStyle w:val="Normal"/>
        <w:spacing w:lineRule="auto" w:line="240" w:before="12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12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12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left="0" w:hanging="0"/>
        <w:rPr>
          <w:rFonts w:ascii="Times New Roman" w:hAnsi="Times New Roman"/>
          <w:sz w:val="28"/>
          <w:szCs w:val="28"/>
        </w:rPr>
      </w:pPr>
      <w:bookmarkStart w:id="1" w:name="__DdeLink__14514_1575444079"/>
      <w:r>
        <w:rPr>
          <w:rFonts w:ascii="Times New Roman" w:hAnsi="Times New Roman"/>
          <w:sz w:val="28"/>
          <w:szCs w:val="28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uk-UA" w:eastAsia="zh-CN" w:bidi="hi-IN"/>
        </w:rPr>
        <w:t xml:space="preserve">управління міського </w:t>
      </w:r>
    </w:p>
    <w:p>
      <w:pPr>
        <w:pStyle w:val="Normal"/>
        <w:spacing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господарства </w:t>
      </w:r>
      <w:r>
        <w:rPr>
          <w:rFonts w:ascii="Times New Roman" w:hAnsi="Times New Roman"/>
          <w:sz w:val="28"/>
          <w:szCs w:val="28"/>
          <w:lang w:val="uk-UA" w:eastAsia="zh-CN" w:bidi="hi-IN"/>
        </w:rPr>
        <w:t>Мукачівського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  <w:tab/>
        <w:tab/>
        <w:t>Андрій  БЛІНОВ</w:t>
      </w:r>
      <w:bookmarkEnd w:id="1"/>
    </w:p>
    <w:p>
      <w:pPr>
        <w:pStyle w:val="Normal"/>
        <w:spacing w:lineRule="auto" w:line="240" w:before="12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6" w:header="0" w:top="426" w:footer="0" w:bottom="170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ntiqu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  <w:p>
    <w:pPr>
      <w:pStyle w:val="Style24"/>
      <w:spacing w:before="0" w:after="200"/>
      <w:jc w:val="center"/>
      <w:rPr/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2</w:t>
    </w:r>
    <w:r>
      <w:rPr>
        <w:sz w:val="24"/>
        <w:szCs w:val="24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40f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3"/>
    <w:uiPriority w:val="99"/>
    <w:qFormat/>
    <w:rsid w:val="00c138d0"/>
    <w:rPr>
      <w:sz w:val="22"/>
      <w:szCs w:val="22"/>
      <w:lang w:eastAsia="en-US"/>
    </w:rPr>
  </w:style>
  <w:style w:type="character" w:styleId="Style15" w:customStyle="1">
    <w:name w:val="Нижний колонтитул Знак"/>
    <w:link w:val="a5"/>
    <w:uiPriority w:val="99"/>
    <w:qFormat/>
    <w:rsid w:val="00c138d0"/>
    <w:rPr>
      <w:sz w:val="22"/>
      <w:szCs w:val="22"/>
      <w:lang w:eastAsia="en-US"/>
    </w:rPr>
  </w:style>
  <w:style w:type="character" w:styleId="Rvts23" w:customStyle="1">
    <w:name w:val="rvts23"/>
    <w:qFormat/>
    <w:rsid w:val="008c33b6"/>
    <w:rPr/>
  </w:style>
  <w:style w:type="character" w:styleId="CharStyle9" w:customStyle="1">
    <w:name w:val="Char Style 9"/>
    <w:link w:val="Style8"/>
    <w:qFormat/>
    <w:locked/>
    <w:rsid w:val="00807316"/>
    <w:rPr>
      <w:shd w:fill="FFFFFF" w:val="clear"/>
    </w:rPr>
  </w:style>
  <w:style w:type="character" w:styleId="Style16" w:customStyle="1">
    <w:name w:val="Нормальний текст Знак"/>
    <w:link w:val="a9"/>
    <w:uiPriority w:val="99"/>
    <w:qFormat/>
    <w:locked/>
    <w:rsid w:val="00de2acd"/>
    <w:rPr>
      <w:rFonts w:ascii="Antiqua" w:hAnsi="Antiqua" w:eastAsia="Times New Roman"/>
      <w:sz w:val="26"/>
      <w:lang w:eastAsia="ru-RU"/>
    </w:rPr>
  </w:style>
  <w:style w:type="character" w:styleId="Rvts44" w:customStyle="1">
    <w:name w:val="rvts44"/>
    <w:qFormat/>
    <w:rsid w:val="003618de"/>
    <w:rPr/>
  </w:style>
  <w:style w:type="character" w:styleId="Rvts9" w:customStyle="1">
    <w:name w:val="rvts9"/>
    <w:qFormat/>
    <w:rsid w:val="008f2c6a"/>
    <w:rPr/>
  </w:style>
  <w:style w:type="character" w:styleId="Style17" w:customStyle="1">
    <w:name w:val="Текст выноски Знак"/>
    <w:link w:val="ab"/>
    <w:uiPriority w:val="99"/>
    <w:semiHidden/>
    <w:qFormat/>
    <w:rsid w:val="002d7586"/>
    <w:rPr>
      <w:rFonts w:ascii="Segoe UI" w:hAnsi="Segoe UI" w:cs="Segoe UI"/>
      <w:sz w:val="18"/>
      <w:szCs w:val="18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 Unicode MS"/>
    </w:rPr>
  </w:style>
  <w:style w:type="paragraph" w:styleId="Style23">
    <w:name w:val="Верхній і нижній колонтитули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c138d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5">
    <w:name w:val="Footer"/>
    <w:basedOn w:val="Normal"/>
    <w:link w:val="a6"/>
    <w:uiPriority w:val="99"/>
    <w:unhideWhenUsed/>
    <w:rsid w:val="00c138d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ListParagraph">
    <w:name w:val="List Paragraph"/>
    <w:basedOn w:val="Normal"/>
    <w:qFormat/>
    <w:rsid w:val="005b6042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Rvps2" w:customStyle="1">
    <w:name w:val="rvps2"/>
    <w:basedOn w:val="Normal"/>
    <w:qFormat/>
    <w:rsid w:val="006e60c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en-US"/>
    </w:rPr>
  </w:style>
  <w:style w:type="paragraph" w:styleId="Style81" w:customStyle="1">
    <w:name w:val="Style 8"/>
    <w:basedOn w:val="Normal"/>
    <w:link w:val="CharStyle9"/>
    <w:qFormat/>
    <w:rsid w:val="00807316"/>
    <w:pPr>
      <w:widowControl w:val="false"/>
      <w:shd w:val="clear" w:color="auto" w:fill="FFFFFF"/>
      <w:spacing w:lineRule="exact" w:line="360" w:before="360" w:after="0"/>
      <w:ind w:firstLine="700"/>
      <w:jc w:val="both"/>
    </w:pPr>
    <w:rPr>
      <w:sz w:val="20"/>
      <w:szCs w:val="20"/>
      <w:lang w:eastAsia="uk-UA"/>
    </w:rPr>
  </w:style>
  <w:style w:type="paragraph" w:styleId="Style26" w:customStyle="1">
    <w:name w:val="Нормальний текст"/>
    <w:basedOn w:val="Normal"/>
    <w:link w:val="aa"/>
    <w:uiPriority w:val="99"/>
    <w:qFormat/>
    <w:rsid w:val="00de2acd"/>
    <w:pPr>
      <w:spacing w:lineRule="auto" w:line="240" w:before="120" w:after="0"/>
      <w:ind w:firstLine="567"/>
      <w:jc w:val="both"/>
    </w:pPr>
    <w:rPr>
      <w:rFonts w:ascii="Antiqua" w:hAnsi="Antiqua" w:eastAsia="Times New Roman"/>
      <w:sz w:val="26"/>
      <w:szCs w:val="20"/>
      <w:lang w:eastAsia="ru-RU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2d758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476a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FB07-163C-4A27-95A8-C72F19FCD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F90434-995C-4B85-B01B-0739E178D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65109-C8B5-40CD-85C9-CBB68D860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27CA2-D430-4150-B173-2738C0BC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LibreOffice/6.3.4.2$Windows_X86_64 LibreOffice_project/60da17e045e08f1793c57c00ba83cdfce946d0aa</Application>
  <Pages>2</Pages>
  <Words>359</Words>
  <Characters>2770</Characters>
  <CharactersWithSpaces>3134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2021-09-15T12:05:00Z</dcterms:created>
  <dc:creator>Павлюк Павло Петрович</dc:creator>
  <dc:description/>
  <dc:language>uk-UA</dc:language>
  <cp:lastModifiedBy/>
  <cp:lastPrinted>2021-11-11T10:53:10Z</cp:lastPrinted>
  <dcterms:modified xsi:type="dcterms:W3CDTF">2021-11-11T10:54:07Z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0x0101005082CF9611B70740801F57C691914AA100112606590970F34A82426E1C2D62EACA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