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CBD68" w14:textId="77777777" w:rsidR="007D2D12" w:rsidRPr="0075408E" w:rsidRDefault="00E42D3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75408E">
        <w:rPr>
          <w:rFonts w:ascii="Times New Roman" w:eastAsia="Times New Roman" w:hAnsi="Times New Roman" w:cs="Times New Roman"/>
          <w:bCs/>
          <w:sz w:val="28"/>
        </w:rPr>
        <w:tab/>
      </w:r>
      <w:r w:rsidRPr="0075408E">
        <w:rPr>
          <w:rFonts w:ascii="Times New Roman" w:eastAsia="Times New Roman" w:hAnsi="Times New Roman" w:cs="Times New Roman"/>
          <w:bCs/>
          <w:sz w:val="28"/>
        </w:rPr>
        <w:tab/>
      </w:r>
      <w:r w:rsidRPr="0075408E">
        <w:rPr>
          <w:rFonts w:ascii="Times New Roman" w:eastAsia="Times New Roman" w:hAnsi="Times New Roman" w:cs="Times New Roman"/>
          <w:bCs/>
          <w:sz w:val="28"/>
        </w:rPr>
        <w:tab/>
      </w:r>
      <w:r w:rsidRPr="0075408E">
        <w:rPr>
          <w:rFonts w:ascii="Times New Roman" w:eastAsia="Times New Roman" w:hAnsi="Times New Roman" w:cs="Times New Roman"/>
          <w:bCs/>
          <w:sz w:val="28"/>
        </w:rPr>
        <w:tab/>
      </w:r>
      <w:r w:rsidRPr="0075408E">
        <w:rPr>
          <w:rFonts w:ascii="Times New Roman" w:eastAsia="Times New Roman" w:hAnsi="Times New Roman" w:cs="Times New Roman"/>
          <w:bCs/>
          <w:sz w:val="28"/>
        </w:rPr>
        <w:tab/>
      </w:r>
      <w:r w:rsidRPr="0075408E">
        <w:rPr>
          <w:rFonts w:ascii="Times New Roman" w:eastAsia="Times New Roman" w:hAnsi="Times New Roman" w:cs="Times New Roman"/>
          <w:bCs/>
          <w:sz w:val="28"/>
        </w:rPr>
        <w:tab/>
      </w:r>
      <w:r w:rsidRPr="0075408E">
        <w:rPr>
          <w:rFonts w:ascii="Times New Roman" w:eastAsia="Times New Roman" w:hAnsi="Times New Roman" w:cs="Times New Roman"/>
          <w:bCs/>
          <w:sz w:val="28"/>
        </w:rPr>
        <w:tab/>
      </w:r>
      <w:r w:rsidRPr="0075408E">
        <w:rPr>
          <w:rFonts w:ascii="Times New Roman" w:eastAsia="Times New Roman" w:hAnsi="Times New Roman" w:cs="Times New Roman"/>
          <w:bCs/>
          <w:sz w:val="28"/>
        </w:rPr>
        <w:tab/>
        <w:t>ЗАТВЕРДЖЕНО</w:t>
      </w:r>
    </w:p>
    <w:p w14:paraId="64FB2D00" w14:textId="29F2B296" w:rsidR="007D2D12" w:rsidRDefault="00E42D38">
      <w:pPr>
        <w:widowControl w:val="0"/>
        <w:spacing w:after="0" w:line="240" w:lineRule="auto"/>
        <w:jc w:val="both"/>
        <w:rPr>
          <w:rFonts w:ascii="SchoolBook" w:eastAsia="SchoolBook" w:hAnsi="SchoolBook" w:cs="SchoolBook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="00F0764E">
        <w:rPr>
          <w:rFonts w:ascii="Times New Roman" w:eastAsia="Times New Roman" w:hAnsi="Times New Roman" w:cs="Times New Roman"/>
          <w:color w:val="000000"/>
          <w:sz w:val="28"/>
        </w:rPr>
        <w:t xml:space="preserve">Рішенням 18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сесії </w:t>
      </w:r>
    </w:p>
    <w:p w14:paraId="12FA3A56" w14:textId="77777777" w:rsidR="007D2D12" w:rsidRDefault="00E42D38">
      <w:pPr>
        <w:widowControl w:val="0"/>
        <w:spacing w:after="0" w:line="240" w:lineRule="auto"/>
        <w:jc w:val="both"/>
        <w:rPr>
          <w:rFonts w:ascii="SchoolBook" w:eastAsia="SchoolBook" w:hAnsi="SchoolBook" w:cs="SchoolBook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Мукачівської міської ради </w:t>
      </w:r>
    </w:p>
    <w:p w14:paraId="249CA6D9" w14:textId="77777777" w:rsidR="007D2D12" w:rsidRDefault="00E42D38">
      <w:pPr>
        <w:widowControl w:val="0"/>
        <w:spacing w:after="0" w:line="240" w:lineRule="auto"/>
        <w:jc w:val="both"/>
        <w:rPr>
          <w:rFonts w:ascii="SchoolBook" w:eastAsia="SchoolBook" w:hAnsi="SchoolBook" w:cs="SchoolBook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8-го скликання</w:t>
      </w:r>
    </w:p>
    <w:p w14:paraId="28B98FC0" w14:textId="6A5526EA" w:rsidR="007D2D12" w:rsidRPr="00405FED" w:rsidRDefault="00BA0B37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25.11.2021 №</w:t>
      </w:r>
      <w:r w:rsidRPr="00BA0B37">
        <w:rPr>
          <w:rFonts w:ascii="Times New Roman" w:eastAsia="Times New Roman" w:hAnsi="Times New Roman" w:cs="Times New Roman"/>
          <w:sz w:val="28"/>
        </w:rPr>
        <w:t>605</w:t>
      </w:r>
    </w:p>
    <w:p w14:paraId="71CC8613" w14:textId="095A72DB" w:rsidR="007D2D12" w:rsidRPr="00405FED" w:rsidRDefault="00E42D38">
      <w:pPr>
        <w:widowControl w:val="0"/>
        <w:spacing w:after="0" w:line="240" w:lineRule="auto"/>
        <w:jc w:val="both"/>
      </w:pPr>
      <w:r w:rsidRPr="00405FED">
        <w:rPr>
          <w:rFonts w:ascii="Times New Roman" w:eastAsia="Times New Roman" w:hAnsi="Times New Roman" w:cs="Times New Roman"/>
          <w:sz w:val="28"/>
        </w:rPr>
        <w:tab/>
      </w:r>
      <w:r w:rsidRPr="00405FED">
        <w:rPr>
          <w:rFonts w:ascii="Times New Roman" w:eastAsia="Times New Roman" w:hAnsi="Times New Roman" w:cs="Times New Roman"/>
          <w:sz w:val="28"/>
        </w:rPr>
        <w:tab/>
      </w:r>
      <w:r w:rsidRPr="00405FED">
        <w:rPr>
          <w:rFonts w:ascii="Times New Roman" w:eastAsia="Times New Roman" w:hAnsi="Times New Roman" w:cs="Times New Roman"/>
          <w:sz w:val="28"/>
        </w:rPr>
        <w:tab/>
      </w:r>
      <w:r w:rsidRPr="00405FED">
        <w:rPr>
          <w:rFonts w:ascii="Times New Roman" w:eastAsia="Times New Roman" w:hAnsi="Times New Roman" w:cs="Times New Roman"/>
          <w:sz w:val="28"/>
        </w:rPr>
        <w:tab/>
      </w:r>
      <w:r w:rsidRPr="00405FED">
        <w:rPr>
          <w:rFonts w:ascii="Times New Roman" w:eastAsia="Times New Roman" w:hAnsi="Times New Roman" w:cs="Times New Roman"/>
          <w:sz w:val="28"/>
        </w:rPr>
        <w:tab/>
      </w:r>
      <w:r w:rsidRPr="00405FED">
        <w:rPr>
          <w:rFonts w:ascii="Times New Roman" w:eastAsia="Times New Roman" w:hAnsi="Times New Roman" w:cs="Times New Roman"/>
          <w:sz w:val="28"/>
        </w:rPr>
        <w:tab/>
      </w:r>
      <w:r w:rsidRPr="00405FED">
        <w:rPr>
          <w:rFonts w:ascii="Times New Roman" w:eastAsia="Times New Roman" w:hAnsi="Times New Roman" w:cs="Times New Roman"/>
          <w:sz w:val="28"/>
        </w:rPr>
        <w:tab/>
      </w:r>
      <w:r w:rsidRPr="00405FED">
        <w:rPr>
          <w:rFonts w:ascii="Times New Roman" w:eastAsia="Times New Roman" w:hAnsi="Times New Roman" w:cs="Times New Roman"/>
          <w:sz w:val="28"/>
        </w:rPr>
        <w:tab/>
      </w:r>
    </w:p>
    <w:p w14:paraId="4E407220" w14:textId="77777777" w:rsidR="007D2D12" w:rsidRPr="00405FED" w:rsidRDefault="007D2D12">
      <w:pPr>
        <w:widowControl w:val="0"/>
        <w:spacing w:after="0" w:line="240" w:lineRule="auto"/>
        <w:jc w:val="both"/>
      </w:pPr>
    </w:p>
    <w:p w14:paraId="19670CC5" w14:textId="77777777" w:rsidR="007D2D12" w:rsidRPr="0075408E" w:rsidRDefault="00E42D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</w:rPr>
      </w:pPr>
      <w:r w:rsidRPr="0075408E">
        <w:rPr>
          <w:rFonts w:ascii="Times New Roman" w:eastAsia="Times New Roman" w:hAnsi="Times New Roman" w:cs="Times New Roman"/>
          <w:bCs/>
          <w:sz w:val="28"/>
        </w:rPr>
        <w:t>ПОЛОЖЕННЯ</w:t>
      </w:r>
    </w:p>
    <w:p w14:paraId="21619E8F" w14:textId="6FFD44B5" w:rsidR="007D2D12" w:rsidRPr="0075408E" w:rsidRDefault="00E42D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</w:rPr>
      </w:pPr>
      <w:r w:rsidRPr="0075408E">
        <w:rPr>
          <w:rFonts w:ascii="Times New Roman" w:eastAsia="Times New Roman" w:hAnsi="Times New Roman" w:cs="Times New Roman"/>
          <w:bCs/>
          <w:sz w:val="28"/>
        </w:rPr>
        <w:t>про сектор з питань запобігання та виявлення корупції</w:t>
      </w:r>
      <w:r w:rsidR="00405FED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405FED">
        <w:rPr>
          <w:rFonts w:ascii="Times New Roman" w:eastAsia="Times New Roman" w:hAnsi="Times New Roman"/>
          <w:bCs/>
          <w:sz w:val="28"/>
        </w:rPr>
        <w:t>апарату Мукачівської міської ради та її виконавчого комітету</w:t>
      </w:r>
    </w:p>
    <w:p w14:paraId="390CA83F" w14:textId="77777777" w:rsidR="007D2D12" w:rsidRPr="0075408E" w:rsidRDefault="007D2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14:paraId="359F39A0" w14:textId="77777777" w:rsidR="007D2D12" w:rsidRPr="0075408E" w:rsidRDefault="00E42D38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5408E">
        <w:rPr>
          <w:rFonts w:ascii="Times New Roman" w:hAnsi="Times New Roman"/>
          <w:bCs/>
          <w:sz w:val="28"/>
          <w:szCs w:val="28"/>
        </w:rPr>
        <w:t>1. Загальні положення</w:t>
      </w:r>
      <w:bookmarkStart w:id="0" w:name="_GoBack"/>
      <w:bookmarkEnd w:id="0"/>
    </w:p>
    <w:p w14:paraId="38728691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 Положення про сектор з питань запобігання та виявлення корупції (далі -  Положення) визначає основні завдання, функції та права сектору з питань запобігання та виявлення корупції (далі — Сектор).</w:t>
      </w:r>
    </w:p>
    <w:p w14:paraId="1CA1418B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 цьому Положенні терміни вживаються у значенні, наведеному в Законі України «Про запобігання корупції» (далі — Закон).</w:t>
      </w:r>
    </w:p>
    <w:p w14:paraId="715C354E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Сектор з питань запобігання та виявлення корупції утворюється відповідно до вимог частини 1 статті 13-1 Закону України “Про запобігання корупції”, як самостійний та функціонально незалежний структурний підрозділ апарату Мукачівської міської ради та її виконавчого комітету з метою організації та здійснення заходів із запобігання та виявлення корупції, передбачених Законом.</w:t>
      </w:r>
    </w:p>
    <w:p w14:paraId="7975D9EF" w14:textId="3D931CE9" w:rsidR="007D2D12" w:rsidRDefault="00E42D38">
      <w:pPr>
        <w:tabs>
          <w:tab w:val="left" w:pos="39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Уповноважена особа Сектору призначається на окрему посаду</w:t>
      </w:r>
      <w:r w:rsidR="00405F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яку покладено повноваження з виконання функцій уповноваженої особи. Уповноважена особа може визначатися шляхом покладення на одного з працівників відповідного органу функцій уповноваженої особи. </w:t>
      </w:r>
    </w:p>
    <w:p w14:paraId="3936958B" w14:textId="77777777" w:rsidR="007D2D12" w:rsidRDefault="00E42D38">
      <w:pPr>
        <w:tabs>
          <w:tab w:val="left" w:pos="39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Визначення працівника відповідного органу уповноваженою особою не повинно призводити до реального чи потенційного конфлікту інтересів у зв'язку з виконанням таким працівником повноважень уповноваженої особи.    </w:t>
      </w:r>
    </w:p>
    <w:p w14:paraId="7E13C8BD" w14:textId="77777777" w:rsidR="007D2D12" w:rsidRDefault="00E42D38">
      <w:pPr>
        <w:tabs>
          <w:tab w:val="left" w:pos="39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 разі відсутності уповноваженої особи Сектору у зв'язку з тимчасовою непрацездатністю, перебуванням у відпустці та з інших причин, її обов'язки виконує інша особа (за її згодою), визначена розпорядженням Мукачівського міського голови.</w:t>
      </w:r>
    </w:p>
    <w:p w14:paraId="5808F34B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Мукачівський міський голова забезпечує гарантії незалежності Сектору від впливу чи втручання у його роботу.</w:t>
      </w:r>
    </w:p>
    <w:p w14:paraId="6A6A6F2B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Сектор з питань запобігання та виявлення корупції забезпечується окремим службовим приміщенням, матеріально-технічними засобами, необхідними для виконання покладених на нього завдань.</w:t>
      </w:r>
    </w:p>
    <w:p w14:paraId="4A7E8BDC" w14:textId="77777777" w:rsidR="00FB7DB2" w:rsidRDefault="00E42D38" w:rsidP="00FB7D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Втручання у діяльність Сектору  під час здійснення ним своїх повноважень, а також покладення на сектор обов’язків, що не належать або виходять за межі його повноважень чи  обмежують виконання покладених на нього завдань,</w:t>
      </w:r>
      <w:r w:rsidR="00FB7DB2" w:rsidRPr="00FB7DB2">
        <w:rPr>
          <w:rFonts w:ascii="Times New Roman" w:hAnsi="Times New Roman"/>
          <w:sz w:val="28"/>
          <w:szCs w:val="28"/>
        </w:rPr>
        <w:t xml:space="preserve"> </w:t>
      </w:r>
    </w:p>
    <w:p w14:paraId="69AC1988" w14:textId="4B41D8E2" w:rsidR="00FB7DB2" w:rsidRPr="00FB7DB2" w:rsidRDefault="00FB7D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B7DB2">
        <w:rPr>
          <w:rFonts w:ascii="Times New Roman" w:hAnsi="Times New Roman"/>
          <w:sz w:val="28"/>
          <w:szCs w:val="28"/>
        </w:rPr>
        <w:t xml:space="preserve">         Продовження додатка</w:t>
      </w:r>
    </w:p>
    <w:p w14:paraId="1037A62E" w14:textId="73C863DD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забороняються. На сектор з питань запобігання та виявлення корупції апарату Мукачівської міської ради та її виконавчого комітету може покладатися виконання інших функціональних обов’язків, які не перешкоджають діяльності із запобігання та виявлення  корупції.</w:t>
      </w:r>
    </w:p>
    <w:p w14:paraId="41EEF938" w14:textId="0CDF4A7F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Сектор з питань запобігання та виявлення корупції у своїй діяльності керується Конституцією та законами України, а також указами Президента України і постановами Верховної Ради України, актами Кабінету Міністрів України, </w:t>
      </w:r>
      <w:r w:rsidR="00C21D20">
        <w:rPr>
          <w:rFonts w:ascii="Times New Roman" w:hAnsi="Times New Roman"/>
          <w:sz w:val="28"/>
          <w:szCs w:val="28"/>
        </w:rPr>
        <w:t xml:space="preserve">Законом України «Про запобігання корупції», </w:t>
      </w:r>
      <w:r w:rsidR="00290436">
        <w:rPr>
          <w:rFonts w:ascii="Times New Roman" w:hAnsi="Times New Roman"/>
          <w:sz w:val="28"/>
          <w:szCs w:val="28"/>
        </w:rPr>
        <w:t xml:space="preserve">нормативно-правовими актами </w:t>
      </w:r>
      <w:r w:rsidR="000B5438" w:rsidRPr="000B5438">
        <w:rPr>
          <w:rFonts w:ascii="Times New Roman" w:hAnsi="Times New Roman"/>
          <w:sz w:val="28"/>
          <w:szCs w:val="28"/>
        </w:rPr>
        <w:t>Національного агентства з питань запобігання корупції</w:t>
      </w:r>
      <w:r w:rsidR="000B543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іншими нормативно-правовими актами, у тому числі цим Положенням.</w:t>
      </w:r>
    </w:p>
    <w:p w14:paraId="07DBB044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Посадовим особам Сектору забороняється розголошувати інформацію з обмеженим доступом, отриману у зв’язку із виконанням службових обов’язків, крім випадків, встановлених законом.</w:t>
      </w:r>
    </w:p>
    <w:p w14:paraId="1205C8CB" w14:textId="77777777" w:rsidR="007D2D12" w:rsidRPr="0075408E" w:rsidRDefault="007D2D12" w:rsidP="00F36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F4CE0B" w14:textId="77777777" w:rsidR="007D2D12" w:rsidRPr="0075408E" w:rsidRDefault="00E42D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408E">
        <w:rPr>
          <w:rFonts w:ascii="Times New Roman" w:hAnsi="Times New Roman"/>
          <w:sz w:val="28"/>
          <w:szCs w:val="28"/>
        </w:rPr>
        <w:t>2. Основні завдання та функції сектору з питань</w:t>
      </w:r>
    </w:p>
    <w:p w14:paraId="04913B9D" w14:textId="77777777" w:rsidR="007D2D12" w:rsidRPr="0075408E" w:rsidRDefault="00E42D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408E">
        <w:rPr>
          <w:rFonts w:ascii="Times New Roman" w:hAnsi="Times New Roman"/>
          <w:sz w:val="28"/>
          <w:szCs w:val="28"/>
        </w:rPr>
        <w:t>запобігання та виявлення корупції (уповноваженої особи)</w:t>
      </w:r>
    </w:p>
    <w:p w14:paraId="52A8B1AE" w14:textId="77777777" w:rsidR="007D2D12" w:rsidRDefault="00E42D38">
      <w:p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Основними завданнями Сектору є:</w:t>
      </w:r>
    </w:p>
    <w:p w14:paraId="2CB54129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розроблення, організація та контроль за проведенням заходів щодо запобігання корупційним правопорушенням та правопорушенням, пов’язаним з корупцією;</w:t>
      </w:r>
    </w:p>
    <w:p w14:paraId="40918E19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організація роботи з оцінки корупційних ризиків у діяльності міської ради та її виконавчих органів, підготовки заходів щодо їх усунення, внесення керівникам виконавчих органів ради, міському голові відповідних пропозицій;</w:t>
      </w:r>
    </w:p>
    <w:p w14:paraId="2B052482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надання методичної та консультаційної допомоги з питань додержання законодавства щодо запобігання корупції;</w:t>
      </w:r>
    </w:p>
    <w:p w14:paraId="7F565761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здійснення заходів з виявлення конфлікту інтересів, сприяння його врегулюванню, інформування відповідного керівника виконавчого органу, Мукачівського міського голови та Національного агентства з питань запобігання корупції (далі — НАЗК) про виявлення конфлікту інтересів та заходи, вжиті для його врегулювання;</w:t>
      </w:r>
    </w:p>
    <w:p w14:paraId="2E63215F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перевірка факту подання суб’єктами декларування декларацій та повідомлення НАЗК про випадки неподання чи несвоєчасного подання таких декларацій у визначеному відповідно до Закону порядку;</w:t>
      </w:r>
    </w:p>
    <w:p w14:paraId="2C03FA2D" w14:textId="332A827E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здійснення контролю за дотриманням антикорупційного законодавства у </w:t>
      </w:r>
      <w:r w:rsidRPr="002D6305">
        <w:rPr>
          <w:rFonts w:ascii="Times New Roman" w:hAnsi="Times New Roman"/>
          <w:sz w:val="28"/>
          <w:szCs w:val="28"/>
        </w:rPr>
        <w:t>Мукачівській міській раді</w:t>
      </w:r>
      <w:r w:rsidR="00F3696C" w:rsidRPr="002D6305">
        <w:rPr>
          <w:rFonts w:ascii="Times New Roman" w:hAnsi="Times New Roman"/>
          <w:sz w:val="28"/>
          <w:szCs w:val="28"/>
        </w:rPr>
        <w:t xml:space="preserve"> та</w:t>
      </w:r>
      <w:r w:rsidRPr="002D6305">
        <w:rPr>
          <w:rFonts w:ascii="Times New Roman" w:hAnsi="Times New Roman"/>
          <w:sz w:val="28"/>
          <w:szCs w:val="28"/>
        </w:rPr>
        <w:t xml:space="preserve"> її виконавчих органах</w:t>
      </w:r>
      <w:r>
        <w:rPr>
          <w:rFonts w:ascii="Times New Roman" w:hAnsi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(далі-відповідальні суб’єкти);</w:t>
      </w:r>
    </w:p>
    <w:p w14:paraId="2FA160D2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розгляд повідомлень про порушення вимог Закону, в тому числі відповідальними суб'єктами;</w:t>
      </w:r>
    </w:p>
    <w:p w14:paraId="31154D09" w14:textId="4E187B36" w:rsidR="00FB7DB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здійснення повноважень у сфері захисту викривачів відповідно до Закону;</w:t>
      </w:r>
    </w:p>
    <w:p w14:paraId="40ABC7DD" w14:textId="3397E03D" w:rsidR="00FB7DB2" w:rsidRDefault="00FB7D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B7DB2">
        <w:rPr>
          <w:rFonts w:ascii="Times New Roman" w:hAnsi="Times New Roman"/>
          <w:sz w:val="28"/>
          <w:szCs w:val="28"/>
        </w:rPr>
        <w:t xml:space="preserve">         Продовження додатка</w:t>
      </w:r>
    </w:p>
    <w:p w14:paraId="3864A83B" w14:textId="19392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інформування Мукачівського міського голови, НАЗК, інших спеціально уповноважених суб’єктів у сфері протидії корупції у випадках, передбачених законодавством, про факти порушення законодавства у сфері запобігання і протидії корупції.</w:t>
      </w:r>
    </w:p>
    <w:p w14:paraId="0896A532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Сектор з питань запобігання та виявлення корупції відповідно до покладених на нього завдань:</w:t>
      </w:r>
    </w:p>
    <w:p w14:paraId="164C26C4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розробляє </w:t>
      </w:r>
      <w:proofErr w:type="spellStart"/>
      <w:r>
        <w:rPr>
          <w:rFonts w:ascii="Times New Roman" w:hAnsi="Times New Roman"/>
          <w:sz w:val="28"/>
          <w:szCs w:val="28"/>
        </w:rPr>
        <w:t>проєкти</w:t>
      </w:r>
      <w:proofErr w:type="spellEnd"/>
      <w:r>
        <w:rPr>
          <w:rFonts w:ascii="Times New Roman" w:hAnsi="Times New Roman"/>
          <w:sz w:val="28"/>
          <w:szCs w:val="28"/>
        </w:rPr>
        <w:t xml:space="preserve"> актів з питань запобігання та виявлення корупції відповідального суб’єкта;</w:t>
      </w:r>
    </w:p>
    <w:p w14:paraId="0277D824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надає працівникам виконавчих органів Мукачівської міської ради методичну та консультаційну допомогу з питань додержання законодавства щодо запобігання корупції;</w:t>
      </w:r>
    </w:p>
    <w:p w14:paraId="4AAB93A0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здійснює контроль за дотриманням антикорупційного законодавства </w:t>
      </w:r>
      <w:r>
        <w:rPr>
          <w:rFonts w:ascii="Times New Roman" w:hAnsi="Times New Roman"/>
          <w:color w:val="000000"/>
          <w:sz w:val="28"/>
          <w:szCs w:val="28"/>
        </w:rPr>
        <w:t>відповідальними суб'єктами;</w:t>
      </w:r>
    </w:p>
    <w:p w14:paraId="334B43F5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взаємодіє з уповноваженими підрозділами спеціально уповноважених суб'єктів у сфері протидії корупції;</w:t>
      </w:r>
    </w:p>
    <w:p w14:paraId="697AEEE2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за результатами роботи за звітній рік надає до НАЗК інформацію щодо своєї діяльності до 10 лютого року, наступного за звітним;</w:t>
      </w:r>
    </w:p>
    <w:p w14:paraId="2C2B4EFC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 разі зміни структури, штатної чисельності, контактних даних, а також керівника Сектору повідомляє про це НАЗК протягом десяти робочих днів;</w:t>
      </w:r>
    </w:p>
    <w:p w14:paraId="1481EF31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організовує роботу з оцінки корупційних ризиків у діяльності </w:t>
      </w:r>
      <w:r>
        <w:rPr>
          <w:rFonts w:ascii="Times New Roman" w:hAnsi="Times New Roman"/>
          <w:color w:val="000000"/>
          <w:sz w:val="28"/>
          <w:szCs w:val="28"/>
        </w:rPr>
        <w:t>відповідальних суб'єктів</w:t>
      </w:r>
      <w:r>
        <w:rPr>
          <w:rFonts w:ascii="Times New Roman" w:hAnsi="Times New Roman"/>
          <w:sz w:val="28"/>
          <w:szCs w:val="28"/>
        </w:rPr>
        <w:t>, підготовки заходів щодо їх усунення, вносить відповідні пропозиції щодо таких заходів, залучається для виконання цих функцій до роботи комісії з оцінки корупційних ризиків;</w:t>
      </w:r>
    </w:p>
    <w:p w14:paraId="57C1F5E1" w14:textId="2E36F0E4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забезпечує підготовку </w:t>
      </w:r>
      <w:r w:rsidR="00405FED">
        <w:rPr>
          <w:rFonts w:ascii="Times New Roman" w:hAnsi="Times New Roman"/>
          <w:sz w:val="28"/>
          <w:szCs w:val="28"/>
        </w:rPr>
        <w:t xml:space="preserve">План антикорупційних заходів </w:t>
      </w:r>
      <w:r>
        <w:rPr>
          <w:rFonts w:ascii="Times New Roman" w:hAnsi="Times New Roman"/>
          <w:sz w:val="28"/>
          <w:szCs w:val="28"/>
        </w:rPr>
        <w:t xml:space="preserve"> (за результатами оцінки корупційних ризиків та визначення заходів з їх усунення), внесення відповідних змін до неї та моніторинг її виконання;</w:t>
      </w:r>
    </w:p>
    <w:p w14:paraId="470292BA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візує </w:t>
      </w:r>
      <w:proofErr w:type="spellStart"/>
      <w:r>
        <w:rPr>
          <w:rFonts w:ascii="Times New Roman" w:hAnsi="Times New Roman"/>
          <w:sz w:val="28"/>
          <w:szCs w:val="28"/>
        </w:rPr>
        <w:t>проєкти</w:t>
      </w:r>
      <w:proofErr w:type="spellEnd"/>
      <w:r>
        <w:rPr>
          <w:rFonts w:ascii="Times New Roman" w:hAnsi="Times New Roman"/>
          <w:sz w:val="28"/>
          <w:szCs w:val="28"/>
        </w:rPr>
        <w:t xml:space="preserve"> актів з основної діяльності, адміністративно-господарських питань, кадрових питань залежно від їх видів;</w:t>
      </w:r>
    </w:p>
    <w:p w14:paraId="48C3C92E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вживає заходів з виявлення конфлікту інтересів та сприяє його врегулюванню, інформує керівника відповідального суб’єкта та НАЗК про виявлення конфлікту інтересів та заходи, вжиті для його врегулювання;</w:t>
      </w:r>
    </w:p>
    <w:p w14:paraId="1A09BADC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надає консультативну допомогу в заповненні декларацій осіб, уповноважених на виконання функцій місцевого самоврядування;</w:t>
      </w:r>
    </w:p>
    <w:p w14:paraId="025258E6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проводить перевірку факту подання суб'єктами декларування, відповідно до статті 51-2 Закону декларацій та повідомляє НАЗК про випадки неподання чи несвоєчасного подання таких декларацій у визначеному законодавством порядку;</w:t>
      </w:r>
    </w:p>
    <w:p w14:paraId="6482524F" w14:textId="77777777" w:rsidR="00FB7DB2" w:rsidRPr="00FB7DB2" w:rsidRDefault="00FB7DB2" w:rsidP="00FB7D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B7DB2">
        <w:rPr>
          <w:rFonts w:ascii="Times New Roman" w:hAnsi="Times New Roman"/>
          <w:sz w:val="28"/>
          <w:szCs w:val="28"/>
        </w:rPr>
        <w:t xml:space="preserve">         Продовження додатка</w:t>
      </w:r>
    </w:p>
    <w:p w14:paraId="2C293444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співпрацює з викривачами, забезпечує дотримання їхніх прав та гарантій захисту,  передбачених Законом;</w:t>
      </w:r>
    </w:p>
    <w:p w14:paraId="43C6DDD6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надає методичну допомогу та консультацію щодо здійснення повідомлення про можливі факти корупційних або пов’язаних з корупцією правопорушень, інших порушень Закону та захисту викривачів, проводить внутрішні навчання з цих питань;</w:t>
      </w:r>
    </w:p>
    <w:p w14:paraId="3F393003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організовує роботу внутрішніх каналів повідомлення про можливі факти корупційних або пов’язаних з корупцією правопорушень, інших порушень вимог Закону, отримує та організовує розгляд повідомленої через такі канали інформації;</w:t>
      </w:r>
    </w:p>
    <w:p w14:paraId="0FF3B1B1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здійснює перевірку отриманих повідомлень про можливі факти корупційних або пов’язаних з корупцією правопорушень, інших порушень Закону;</w:t>
      </w:r>
    </w:p>
    <w:p w14:paraId="12F49B89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інформує міського голову, НАЗК, інших спеціально уповноважених суб’єктів у сфері протидії корупції про факти, що можуть свідчити про вчинення корупційних або пов’язаних з корупцією правопорушень та інших порушень вимог Закону посадовими особами та службовцями (працівниками) відповідальних суб’єктів;</w:t>
      </w:r>
    </w:p>
    <w:p w14:paraId="4CFF8E24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 здійснює моніторинг Єдиного державного реєстру осіб, які вчинили корупційні або пов'язані з корупцією правопорушення, з метою забезпечення дотримання відповідальними суб'єктами вимог частини першої статті 59 та частини другої статті 65-1 Закону;</w:t>
      </w:r>
    </w:p>
    <w:p w14:paraId="02FCDDD6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 повідомляє у письмовій формі керівника відповідального суб’єкта про вчинення корупційних правопорушень або правопорушень, пов’язаних з корупцією, та інших порушень вимог Закону посадовими особами та службовцями (працівниками) відповідального суб’єкта з метою забезпечення дотримання вимог частин другої, четвертої та п’ятої статті 65 Закону;</w:t>
      </w:r>
    </w:p>
    <w:p w14:paraId="39D71DA7" w14:textId="62418809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20) у разі отримання офіційної інформації стосовно вчинення посадовою особою, службовцем (працівником) відповідального суб’єкта корупційного правопорушення або правопорушення, пов’язаного з корупцією, здійснює моніторинг офіційного веб</w:t>
      </w:r>
      <w:r w:rsidR="002D63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порталу «Судова влада України», Єдиного державного реєстру судових рішень з метою отримання інформації щодо результатів розгляду відповідної справи судом;</w:t>
      </w:r>
    </w:p>
    <w:p w14:paraId="0C997161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21) організовує роботу та бере участь у службовому розслідуванні, яке проводиться з метою виявлення причин та умов, що призвели до вчинення корупційного або пов’язаного з корупцією правопорушення або невиконання вимог Закону в інший спосіб, за поданням спеціально уповноваженого суб’єкта у сфері протидії корупції або приписом НАЗК;</w:t>
      </w:r>
    </w:p>
    <w:p w14:paraId="35D46E94" w14:textId="77777777" w:rsidR="00C21D20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22) інформує НАЗК у разі не направлення службою персоналу відповідального суб’єкта завіреної в установленому порядку паперової копії розпорядчого документа про накладення дисциплінарного стягнення та інформаційної картки </w:t>
      </w:r>
    </w:p>
    <w:p w14:paraId="54583B72" w14:textId="4A569D7D" w:rsidR="00C21D20" w:rsidRDefault="00C21D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B7DB2">
        <w:rPr>
          <w:rFonts w:ascii="Times New Roman" w:hAnsi="Times New Roman"/>
          <w:sz w:val="28"/>
          <w:szCs w:val="28"/>
        </w:rPr>
        <w:t xml:space="preserve">         Продовження додатка</w:t>
      </w:r>
    </w:p>
    <w:p w14:paraId="759F5B52" w14:textId="31A2F9DC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розпорядчого документа про накладення (скасування розпорядчого документа про накладення) дисциплінарного стягнення на особу за вчинення корупційних або пов’язаних з корупцією правопорушень для внесення до Єдиного державного реєстру осіб, які вчинили  корупційні або пов’язані з корупцією правопорушення;</w:t>
      </w:r>
    </w:p>
    <w:p w14:paraId="7D7F44C2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23) веде облік посадових осіб та службовців (працівників) відповідальних суб’єктів, притягнутих до відповідальності за вчинення корупційних правопорушень або правопорушень, пов’язаних з корупцією;</w:t>
      </w:r>
    </w:p>
    <w:p w14:paraId="70C623C4" w14:textId="06F52A12" w:rsidR="007D2D12" w:rsidRDefault="00E42D38" w:rsidP="00F369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24) здійснює інші заходи щодо запобігання та виявлення корупції.</w:t>
      </w:r>
    </w:p>
    <w:p w14:paraId="065BAF10" w14:textId="77777777" w:rsidR="00F3696C" w:rsidRDefault="00F3696C" w:rsidP="00F36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571B92" w14:textId="77777777" w:rsidR="007D2D12" w:rsidRPr="0075408E" w:rsidRDefault="00E42D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408E">
        <w:rPr>
          <w:rFonts w:ascii="Times New Roman" w:hAnsi="Times New Roman"/>
          <w:sz w:val="28"/>
          <w:szCs w:val="28"/>
        </w:rPr>
        <w:t>3. Права сектору з питань</w:t>
      </w:r>
    </w:p>
    <w:p w14:paraId="34C9BC88" w14:textId="77777777" w:rsidR="007D2D12" w:rsidRPr="0075408E" w:rsidRDefault="00E42D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408E">
        <w:rPr>
          <w:rFonts w:ascii="Times New Roman" w:hAnsi="Times New Roman"/>
          <w:sz w:val="28"/>
          <w:szCs w:val="28"/>
        </w:rPr>
        <w:t xml:space="preserve">запобігання та виявлення корупції (уповноваженої особи) </w:t>
      </w:r>
    </w:p>
    <w:p w14:paraId="3A527710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Сектор з питань запобігання та виявлення корупції (уповноважена особа) з метою виконання покладених на нього завдань має право:</w:t>
      </w:r>
    </w:p>
    <w:p w14:paraId="08AE697F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мати доступ до документів та інформації, розпорядником яких є відповідний орган, з урахуванням обмежень, встановлених Законом, робити чи отримувати їх копії;</w:t>
      </w:r>
    </w:p>
    <w:p w14:paraId="2611E7F5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витребувати від інших структурних підрозділів відповідального суб’єкта документи, у тому числі ті, що містять інформацію з обмеженим доступом (крім державної таємниці);</w:t>
      </w:r>
    </w:p>
    <w:p w14:paraId="17FC6C09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здійснювати обробку інформації, у тому числі персональних даних, з дотриманням законодавства про захист персональних даних;</w:t>
      </w:r>
    </w:p>
    <w:p w14:paraId="49C95A6E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викликати та опитувати осіб, дії або бездіяльність яких стосуються повідомлених викривачем фактів, у тому числі керівника, заступників керівника відповідального суб’єкта;</w:t>
      </w:r>
    </w:p>
    <w:p w14:paraId="4C9EFA8A" w14:textId="77777777" w:rsidR="007D2D12" w:rsidRDefault="00E42D3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звертатися до НАЗК щодо порушених прав викривача, його близьких осіб;</w:t>
      </w:r>
    </w:p>
    <w:p w14:paraId="09FE4C0A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вносити керівнику відповідального суб’єкта подання про притягнення до дисциплінарної відповідальності працівників, винних у порушенні Закону;</w:t>
      </w:r>
    </w:p>
    <w:p w14:paraId="7BB7CF2E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виконувати інші визначені Законом повноваження, спрямовані на всебічний розгляд повідомлень про вчинення корупційних або пов'язаних з корупцією правопорушень та інших порушень вимог Закону, у тому числі повідомлень викривачів, захист їхніх прав і свобод;</w:t>
      </w:r>
    </w:p>
    <w:p w14:paraId="559416B7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отримувати від посадових осіб та службовців (працівників) відповідальних суб’єктів письмові пояснення з приводу обставин, що можуть свідчити про порушення вимог Закону щодо запобігання та врегулювання конфлікту інтересів та інших передбачених вимог, </w:t>
      </w:r>
    </w:p>
    <w:p w14:paraId="2D383FD3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обмежень та заборон;</w:t>
      </w:r>
    </w:p>
    <w:p w14:paraId="19DF802E" w14:textId="77777777" w:rsidR="00C21D20" w:rsidRDefault="00C21D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00209F8" w14:textId="4D434197" w:rsidR="00C21D20" w:rsidRDefault="00C21D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B7DB2">
        <w:rPr>
          <w:rFonts w:ascii="Times New Roman" w:hAnsi="Times New Roman"/>
          <w:sz w:val="28"/>
          <w:szCs w:val="28"/>
        </w:rPr>
        <w:t xml:space="preserve">         Продовження додатка</w:t>
      </w:r>
    </w:p>
    <w:p w14:paraId="61F55738" w14:textId="2E4534A9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брати участь та проводити для посадових осіб та службовців (працівників) відповідального суб’єкта внутрішні навчання, а також ініціювати проведення нарад з питань запобігання і виявлення корупції;</w:t>
      </w:r>
    </w:p>
    <w:p w14:paraId="1C1FE9D2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надсилати за підписом керівника уповноваженого підрозділу запити до територіальних (міжрегіональних) органів, юридичних осіб, що належать до сфери управління відповідного органу, з метою отримання від них інформації та матеріалів, необхідних для виконання покладених на уповноважений підрозділ (уповноважену особу) завдань;</w:t>
      </w:r>
    </w:p>
    <w:p w14:paraId="0F59D50A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ініціювати перед керівником відповідального суб’єкта питання проведення перевірки стану організації роботи із запобігання і виявлення корупції в юридичних особах, що належать до сфери управління відповідального суб’єкта;</w:t>
      </w:r>
    </w:p>
    <w:p w14:paraId="044E9982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проводити аналіз потенційних та наявних контрагентів відповідального суб’єкта та надавати інформацію про них керівнику відповідального суб’єкта;</w:t>
      </w:r>
    </w:p>
    <w:p w14:paraId="5663BE88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витребувати від відповідального суб’єкта інформацію щодо виконання заходів, передбачених антикорупційним документом за результатами оцінки корупційних ризиків та визначення заходів з їх усунення;</w:t>
      </w:r>
    </w:p>
    <w:p w14:paraId="4B914AFC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вести листування з уповноваженими підрозділами (уповноваженими особами) інших відповідних органів, Національним агентством, іншими спеціально уповноваженими суб'єктами у сфері протидії корупції з питань, що належать до компетенції уповноваженого підрозділу (уповноваженої особи);</w:t>
      </w:r>
    </w:p>
    <w:p w14:paraId="1FF68EC0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надавати на розгляд Мукачівському міському голові пропозиції щодо удосконалення роботи Сектору.</w:t>
      </w:r>
    </w:p>
    <w:p w14:paraId="50CF1020" w14:textId="77777777" w:rsidR="007D2D12" w:rsidRDefault="007D2D12" w:rsidP="00F369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2AA7431" w14:textId="77777777" w:rsidR="007D2D12" w:rsidRPr="0075408E" w:rsidRDefault="00E42D38" w:rsidP="00F369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5408E">
        <w:rPr>
          <w:rFonts w:ascii="Times New Roman" w:hAnsi="Times New Roman"/>
          <w:sz w:val="28"/>
          <w:szCs w:val="28"/>
          <w:lang w:val="ru-RU"/>
        </w:rPr>
        <w:t>4</w:t>
      </w:r>
      <w:r w:rsidRPr="0075408E">
        <w:rPr>
          <w:rFonts w:ascii="Times New Roman" w:hAnsi="Times New Roman"/>
          <w:sz w:val="28"/>
          <w:szCs w:val="28"/>
        </w:rPr>
        <w:t>. Завідувач сектору з питань запобігання та виявлення корупції</w:t>
      </w:r>
    </w:p>
    <w:p w14:paraId="50384A1A" w14:textId="77777777" w:rsidR="007D2D12" w:rsidRDefault="00E42D38" w:rsidP="00F369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Сектор з питань запобігання та виявлення корупції очолює завідувач, який призначається на посаду та звільняється з посади в порядку,  передбаченому чинним законодавством України.</w:t>
      </w:r>
    </w:p>
    <w:p w14:paraId="1A7F9A2B" w14:textId="77777777" w:rsidR="007D2D12" w:rsidRDefault="00E42D38" w:rsidP="00F369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696C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. Керівник Сектору підзвітний і підконтрольний Мукачівському міському голові.</w:t>
      </w:r>
    </w:p>
    <w:p w14:paraId="2C4A2B7B" w14:textId="77777777" w:rsidR="007D2D12" w:rsidRDefault="00E42D38" w:rsidP="00F369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Завідувач Сектору забезпечує своєчасність та повноту виконання завдань та обов’язків уповноваженого підрозділу.</w:t>
      </w:r>
    </w:p>
    <w:p w14:paraId="3472C894" w14:textId="77777777" w:rsidR="007D2D12" w:rsidRDefault="00E42D38" w:rsidP="00F369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Завідувач сектору підписує та направляє повідомлення до спеціально уповноважених суб'єктів у сфері протидії корупції щодо порушень вимог Закону посадовими особами, службовцями (працівниками) відповідальних суб’єктів, у тому числі і Мукачівським міським головою.</w:t>
      </w:r>
    </w:p>
    <w:p w14:paraId="3285A6C4" w14:textId="77777777" w:rsidR="007D2D12" w:rsidRDefault="00E42D38" w:rsidP="00F369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Завідувач сектору визначає окрему особу, відповідальну за реалізацію повноважень із захисту викривачів, а у разі її тимчасової відсутності - іншу особу, яка виконуватиме такі повноваження.</w:t>
      </w:r>
    </w:p>
    <w:p w14:paraId="0981E9E5" w14:textId="2B56A820" w:rsidR="00C21D20" w:rsidRDefault="00C21D20" w:rsidP="00F369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B7DB2">
        <w:rPr>
          <w:rFonts w:ascii="Times New Roman" w:hAnsi="Times New Roman"/>
          <w:sz w:val="28"/>
          <w:szCs w:val="28"/>
        </w:rPr>
        <w:t xml:space="preserve">         Продовження додатка</w:t>
      </w:r>
    </w:p>
    <w:p w14:paraId="3D858C28" w14:textId="6D39A88D" w:rsidR="007D2D12" w:rsidRDefault="00E42D38" w:rsidP="00F369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Завідувач сектору забезпечує взаємодію спеціально уповноважених суб’єктів у сфері протидії корупції з відповідальними суб’єктами з питань віднесених до повноважень Сектору</w:t>
      </w:r>
      <w:r w:rsidR="00F3696C">
        <w:rPr>
          <w:rFonts w:ascii="Times New Roman" w:hAnsi="Times New Roman"/>
          <w:sz w:val="28"/>
          <w:szCs w:val="28"/>
        </w:rPr>
        <w:t>.</w:t>
      </w:r>
    </w:p>
    <w:p w14:paraId="1B104BFE" w14:textId="77777777" w:rsidR="000B5438" w:rsidRDefault="000B5438" w:rsidP="00F369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15CB546" w14:textId="5AEBD90F" w:rsidR="000B5438" w:rsidRPr="00F3696C" w:rsidRDefault="000B5438" w:rsidP="00F369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Яна ЧУБИРКО</w:t>
      </w:r>
    </w:p>
    <w:sectPr w:rsidR="000B5438" w:rsidRPr="00F3696C" w:rsidSect="0075408E">
      <w:headerReference w:type="default" r:id="rId6"/>
      <w:pgSz w:w="11906" w:h="16838"/>
      <w:pgMar w:top="1134" w:right="567" w:bottom="851" w:left="1701" w:header="56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1B98E" w14:textId="77777777" w:rsidR="00F879EF" w:rsidRDefault="00F879EF" w:rsidP="0075408E">
      <w:pPr>
        <w:spacing w:after="0" w:line="240" w:lineRule="auto"/>
      </w:pPr>
      <w:r>
        <w:separator/>
      </w:r>
    </w:p>
  </w:endnote>
  <w:endnote w:type="continuationSeparator" w:id="0">
    <w:p w14:paraId="49C09F35" w14:textId="77777777" w:rsidR="00F879EF" w:rsidRDefault="00F879EF" w:rsidP="0075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C8AB7" w14:textId="77777777" w:rsidR="00F879EF" w:rsidRDefault="00F879EF" w:rsidP="0075408E">
      <w:pPr>
        <w:spacing w:after="0" w:line="240" w:lineRule="auto"/>
      </w:pPr>
      <w:r>
        <w:separator/>
      </w:r>
    </w:p>
  </w:footnote>
  <w:footnote w:type="continuationSeparator" w:id="0">
    <w:p w14:paraId="24B59DEB" w14:textId="77777777" w:rsidR="00F879EF" w:rsidRDefault="00F879EF" w:rsidP="00754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3069508"/>
      <w:docPartObj>
        <w:docPartGallery w:val="Page Numbers (Top of Page)"/>
        <w:docPartUnique/>
      </w:docPartObj>
    </w:sdtPr>
    <w:sdtEndPr/>
    <w:sdtContent>
      <w:p w14:paraId="1358A51B" w14:textId="2D500B65" w:rsidR="0075408E" w:rsidRDefault="0075408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B37" w:rsidRPr="00BA0B37">
          <w:rPr>
            <w:noProof/>
            <w:lang w:val="ru-RU"/>
          </w:rPr>
          <w:t>2</w:t>
        </w:r>
        <w:r>
          <w:fldChar w:fldCharType="end"/>
        </w:r>
      </w:p>
    </w:sdtContent>
  </w:sdt>
  <w:p w14:paraId="19B4FF57" w14:textId="77777777" w:rsidR="0075408E" w:rsidRDefault="0075408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12"/>
    <w:rsid w:val="00004176"/>
    <w:rsid w:val="000B5438"/>
    <w:rsid w:val="00290436"/>
    <w:rsid w:val="002D6305"/>
    <w:rsid w:val="00405FED"/>
    <w:rsid w:val="00552D5F"/>
    <w:rsid w:val="0075408E"/>
    <w:rsid w:val="007D2D12"/>
    <w:rsid w:val="00BA0B37"/>
    <w:rsid w:val="00C21D20"/>
    <w:rsid w:val="00C9485B"/>
    <w:rsid w:val="00E42D38"/>
    <w:rsid w:val="00F0764E"/>
    <w:rsid w:val="00F3696C"/>
    <w:rsid w:val="00F879EF"/>
    <w:rsid w:val="00FB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10A63"/>
  <w15:docId w15:val="{9E178167-2993-4072-8BC9-8BAA4DD8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31CAB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B31CA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540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408E"/>
  </w:style>
  <w:style w:type="paragraph" w:styleId="ac">
    <w:name w:val="footer"/>
    <w:basedOn w:val="a"/>
    <w:link w:val="ad"/>
    <w:uiPriority w:val="99"/>
    <w:unhideWhenUsed/>
    <w:rsid w:val="007540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54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9113</Words>
  <Characters>5195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Станіслав Тишков</dc:creator>
  <dc:description/>
  <cp:lastModifiedBy>USER</cp:lastModifiedBy>
  <cp:revision>6</cp:revision>
  <cp:lastPrinted>2020-12-24T09:07:00Z</cp:lastPrinted>
  <dcterms:created xsi:type="dcterms:W3CDTF">2021-10-21T06:02:00Z</dcterms:created>
  <dcterms:modified xsi:type="dcterms:W3CDTF">2021-11-26T07:32:00Z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