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85B16" w14:textId="77777777" w:rsidR="004F69BD" w:rsidRDefault="004F69BD">
      <w:pPr>
        <w:spacing w:after="0" w:line="240" w:lineRule="auto"/>
        <w:ind w:firstLine="567"/>
        <w:rPr>
          <w:rFonts w:ascii="Times New Roman" w:hAnsi="Times New Roman"/>
          <w:sz w:val="28"/>
          <w:szCs w:val="28"/>
          <w:lang w:val="uk-UA"/>
        </w:rPr>
      </w:pPr>
    </w:p>
    <w:p w14:paraId="4AEB24CC" w14:textId="77777777" w:rsidR="004F69BD" w:rsidRDefault="004F69BD">
      <w:pPr>
        <w:spacing w:after="0" w:line="240" w:lineRule="auto"/>
        <w:ind w:firstLine="567"/>
        <w:rPr>
          <w:rFonts w:ascii="Times New Roman" w:hAnsi="Times New Roman"/>
          <w:sz w:val="28"/>
          <w:szCs w:val="28"/>
          <w:lang w:val="uk-UA"/>
        </w:rPr>
      </w:pPr>
    </w:p>
    <w:p w14:paraId="39EF7CBA" w14:textId="74F4ADDD" w:rsidR="004F69BD" w:rsidRDefault="005C7D7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Додаток до рішення 18</w:t>
      </w:r>
      <w:r w:rsidR="00E80494">
        <w:rPr>
          <w:rFonts w:ascii="Times New Roman" w:hAnsi="Times New Roman"/>
          <w:sz w:val="28"/>
          <w:szCs w:val="28"/>
          <w:lang w:val="uk-UA"/>
        </w:rPr>
        <w:t xml:space="preserve"> сесії </w:t>
      </w:r>
    </w:p>
    <w:p w14:paraId="3390C483"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 xml:space="preserve">Мукачівської міської ради </w:t>
      </w:r>
    </w:p>
    <w:p w14:paraId="53CFA05E" w14:textId="77777777" w:rsidR="004F69BD" w:rsidRDefault="00E80494">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8 скликання</w:t>
      </w:r>
    </w:p>
    <w:p w14:paraId="5F481AA0" w14:textId="6EFEDCCE" w:rsidR="004F69BD" w:rsidRDefault="00763759">
      <w:pPr>
        <w:spacing w:after="0" w:line="240" w:lineRule="auto"/>
        <w:ind w:left="5523" w:firstLine="567"/>
        <w:rPr>
          <w:rFonts w:ascii="Times New Roman" w:hAnsi="Times New Roman"/>
          <w:sz w:val="28"/>
          <w:szCs w:val="28"/>
          <w:lang w:val="uk-UA"/>
        </w:rPr>
      </w:pPr>
      <w:r>
        <w:rPr>
          <w:rFonts w:ascii="Times New Roman" w:hAnsi="Times New Roman"/>
          <w:sz w:val="28"/>
          <w:szCs w:val="28"/>
          <w:lang w:val="uk-UA"/>
        </w:rPr>
        <w:t>25.11.2021 №</w:t>
      </w:r>
      <w:r w:rsidRPr="00763759">
        <w:rPr>
          <w:rFonts w:ascii="Times New Roman" w:hAnsi="Times New Roman"/>
          <w:sz w:val="28"/>
          <w:szCs w:val="28"/>
          <w:lang w:val="uk-UA"/>
        </w:rPr>
        <w:t>616</w:t>
      </w:r>
      <w:bookmarkStart w:id="0" w:name="_GoBack"/>
      <w:bookmarkEnd w:id="0"/>
    </w:p>
    <w:p w14:paraId="6C325C37" w14:textId="77777777" w:rsidR="004F69BD" w:rsidRDefault="004F69BD">
      <w:pPr>
        <w:spacing w:after="0" w:line="240" w:lineRule="auto"/>
        <w:ind w:firstLine="567"/>
        <w:rPr>
          <w:rFonts w:ascii="Times New Roman" w:hAnsi="Times New Roman"/>
          <w:sz w:val="28"/>
          <w:szCs w:val="28"/>
          <w:lang w:val="uk-UA"/>
        </w:rPr>
      </w:pPr>
    </w:p>
    <w:p w14:paraId="63089FFE"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ПОРЯДОК</w:t>
      </w:r>
    </w:p>
    <w:p w14:paraId="5CEEB068"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реалізації Програми підтримки та стимулювання створення об'єднань співвласників багатоквартирних будинків Мукачівської міської територіальної громади на 2021-2023 роки</w:t>
      </w:r>
    </w:p>
    <w:p w14:paraId="4BF27D84" w14:textId="77777777" w:rsidR="004F69BD" w:rsidRDefault="004F69BD">
      <w:pPr>
        <w:spacing w:after="0" w:line="240" w:lineRule="auto"/>
        <w:ind w:firstLine="567"/>
        <w:rPr>
          <w:rFonts w:ascii="Times New Roman" w:hAnsi="Times New Roman"/>
          <w:sz w:val="28"/>
          <w:szCs w:val="28"/>
          <w:lang w:val="uk-UA"/>
        </w:rPr>
      </w:pPr>
    </w:p>
    <w:p w14:paraId="30C614D5" w14:textId="19DC5A8A" w:rsidR="004F69BD" w:rsidRPr="00AE1D3B" w:rsidRDefault="00E80494">
      <w:pPr>
        <w:spacing w:after="0" w:line="240" w:lineRule="auto"/>
        <w:ind w:firstLine="567"/>
        <w:jc w:val="both"/>
        <w:rPr>
          <w:lang w:val="uk-UA"/>
        </w:rPr>
      </w:pPr>
      <w:r>
        <w:rPr>
          <w:rFonts w:ascii="Times New Roman" w:hAnsi="Times New Roman"/>
          <w:sz w:val="28"/>
          <w:szCs w:val="28"/>
          <w:lang w:val="uk-UA"/>
        </w:rPr>
        <w:t>1. Механізм часткового відшкодування з бюджету Мукачівської міської територіальної громади понесених витрат об’єднанням співвласників багатоквартирних будинків (далі</w:t>
      </w:r>
      <w:r w:rsidR="0077628E">
        <w:rPr>
          <w:rFonts w:ascii="Times New Roman" w:hAnsi="Times New Roman"/>
          <w:sz w:val="28"/>
          <w:szCs w:val="28"/>
          <w:lang w:val="uk-UA"/>
        </w:rPr>
        <w:t xml:space="preserve"> –</w:t>
      </w:r>
      <w:r>
        <w:rPr>
          <w:rFonts w:ascii="Times New Roman" w:hAnsi="Times New Roman"/>
          <w:sz w:val="28"/>
          <w:szCs w:val="28"/>
          <w:lang w:val="uk-UA"/>
        </w:rPr>
        <w:t xml:space="preserve"> ОСББ), на впровадження заходів з енергозбереження за Програмою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ДУ «Фонд енергоефективності»</w:t>
      </w:r>
    </w:p>
    <w:p w14:paraId="3A1A0E17" w14:textId="77777777" w:rsidR="004F69BD" w:rsidRDefault="004F69BD">
      <w:pPr>
        <w:spacing w:after="0" w:line="240" w:lineRule="auto"/>
        <w:ind w:firstLine="567"/>
        <w:jc w:val="both"/>
        <w:rPr>
          <w:rFonts w:ascii="Times New Roman" w:hAnsi="Times New Roman"/>
          <w:sz w:val="28"/>
          <w:szCs w:val="28"/>
          <w:lang w:val="uk-UA"/>
        </w:rPr>
      </w:pPr>
    </w:p>
    <w:p w14:paraId="149B529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1.1. Суть механізму часткового відшкодування з бюджету Мукачівської міської територіальної громади понесених витрат ОСББ, на впровадження заходів з енергозбереження за Програмою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ДУ «Фонд енергоефективності» (далі Фонд, далі Програма «ЕНЕРГОДІМ») полягає у тому, що з бюджету Мукачівської міської територіальної громади учасникам Програми «ЕНЕРГОДІМ» частково відшкодовуються понесені витрати на здійснення заходів з енергоефективності у багатоквартирному житловому будинку. Відшкодування коштів буде здійснюватися Управлінням міського господарства Мукачівської міської ради (далі головний розпорядник коштів) в рамках бюджетних призначень, визначених у бюджеті Мукачівської міської територіальної громади за Програмою підтримки та стимулювання створення об'єднань співвласників багатоквартирних будинків Мукачівської міської територіальної громади на 2021-2023 роки (далі – Програма).</w:t>
      </w:r>
    </w:p>
    <w:p w14:paraId="25BD04B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 xml:space="preserve">Часткове відшкодування понесених витрат ОСББ на здійснення заходів з енергоефективності у багатоквартирному житловому будинку проводиться тільки відносно часткового відшкодування прийнятних Фондом витрат для Пакету заходів «А» («Легкий») та Пакету заходів «Б» («Комплексний»), шляхом перерахування на рахунок ОСББ 10% вартості прийнятних Фондом витрат, які є частиною заявленої ОСББ суми, що була перевірена та підтверджена Фондом відповідно до вимог Програми підтримки </w:t>
      </w:r>
      <w:proofErr w:type="spellStart"/>
      <w:r>
        <w:rPr>
          <w:rFonts w:ascii="Times New Roman" w:hAnsi="Times New Roman"/>
          <w:sz w:val="28"/>
          <w:szCs w:val="28"/>
          <w:lang w:val="uk-UA"/>
        </w:rPr>
        <w:t>енергомодернізації</w:t>
      </w:r>
      <w:proofErr w:type="spellEnd"/>
      <w:r>
        <w:rPr>
          <w:rFonts w:ascii="Times New Roman" w:hAnsi="Times New Roman"/>
          <w:sz w:val="28"/>
          <w:szCs w:val="28"/>
          <w:lang w:val="uk-UA"/>
        </w:rPr>
        <w:t xml:space="preserve"> багатоквартирних будинків «</w:t>
      </w:r>
      <w:proofErr w:type="spellStart"/>
      <w:r>
        <w:rPr>
          <w:rFonts w:ascii="Times New Roman" w:hAnsi="Times New Roman"/>
          <w:sz w:val="28"/>
          <w:szCs w:val="28"/>
          <w:lang w:val="uk-UA"/>
        </w:rPr>
        <w:t>ЕНЕРГОДІМ</w:t>
      </w:r>
      <w:proofErr w:type="spellEnd"/>
      <w:r>
        <w:rPr>
          <w:rFonts w:ascii="Times New Roman" w:hAnsi="Times New Roman"/>
          <w:sz w:val="28"/>
          <w:szCs w:val="28"/>
          <w:lang w:val="uk-UA"/>
        </w:rPr>
        <w:t>», але не вище суми, що визначається за формулою:</w:t>
      </w:r>
    </w:p>
    <w:p w14:paraId="5F6B86D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СД = ПВ - СГ - ВБ, де СД сума часткового відшкодування понесених витрат ОСББ з бюджету Мукачівської міської територіальної громади; ПВ загальна сума витрат на прийнятні згідно Програми «ЕНЕРГОДІМ» заходи; СГ розмір Гранту Фонду, визначений Програмою «ЕНЕРГОДІМ»; ВБ Внесок ОСББ, визначений Програмою «ЕНЕРГОДІМ».</w:t>
      </w:r>
    </w:p>
    <w:p w14:paraId="3B220C6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Відшкодування проводиться за умови наявності у головного розпорядника коштів для фінансування виплати.</w:t>
      </w:r>
    </w:p>
    <w:p w14:paraId="24429AC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lang w:val="uk-UA"/>
        </w:rPr>
        <w:tab/>
        <w:t xml:space="preserve">Учасниками цієї Програми можуть бути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Бенефіціари</w:t>
      </w:r>
      <w:proofErr w:type="spellEnd"/>
      <w:r>
        <w:rPr>
          <w:rFonts w:ascii="Times New Roman" w:hAnsi="Times New Roman"/>
          <w:sz w:val="28"/>
          <w:szCs w:val="28"/>
          <w:lang w:val="uk-UA"/>
        </w:rPr>
        <w:t xml:space="preserve"> Грантового договору, укладеного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Бенефіціаром</w:t>
      </w:r>
      <w:proofErr w:type="spellEnd"/>
      <w:r>
        <w:rPr>
          <w:rFonts w:ascii="Times New Roman" w:hAnsi="Times New Roman"/>
          <w:sz w:val="28"/>
          <w:szCs w:val="28"/>
          <w:lang w:val="uk-UA"/>
        </w:rPr>
        <w:t>) у відповідності до вимог Програми</w:t>
      </w:r>
    </w:p>
    <w:p w14:paraId="2A3838C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«ЕНЕРГОДІМ» з Фондом, за умови їх звернення із відповідною заявою до головного розпорядника коштів та надання відповідних документів, на етапі виконання робіт з впровадження енергоефективних заходів у багатоквартирному будинку.</w:t>
      </w:r>
    </w:p>
    <w:p w14:paraId="49E61F00"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Для визнання ОСББ Учасником цієї Програми разом із заявою голова правління ОСББ, або інша уповноважена на це загальними зборами ОСББ особа, подає головному розпоряднику коштів документи, перелік яких передбачено Додатком 2 до Порядку.</w:t>
      </w:r>
    </w:p>
    <w:p w14:paraId="1C40298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Після визнання заявника Учасником Програми між ним та головним розпорядником коштів укладається Договір, умови якого визначені Додатком 1 до Порядку.</w:t>
      </w:r>
    </w:p>
    <w:p w14:paraId="6484FFE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Часткове відшкодування витрат ОСББ на здійснення заходів з енергоефективності у багатоквартирному житловому будинку здійснюється головним розпорядником коштів на рахунок ОСББ, відкритий у кредитно- фінансовій установі, яка є банком-партнером Фонду енергоефективності.</w:t>
      </w:r>
    </w:p>
    <w:p w14:paraId="5D5AD434"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Підставою для проведення часткового відшкодування витрат ОСББ на здійснення заходів з енергоефективності у багатоквартирному житловому будинку є надання ОСББ:</w:t>
      </w:r>
    </w:p>
    <w:p w14:paraId="008BB61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повідомлення Фонду про підтвердження намірів надати часткове відшкодування вартості Заходів з енергоефективності, зазначених у Заявці № 1 та докази отримання від Фонду виплати першого Траншу Гранту за Програмою «ЕНЕРГОДІМ»;</w:t>
      </w:r>
    </w:p>
    <w:p w14:paraId="0AD4889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повідомлення Фонду про підтвердження намірів надати часткове відшкодування вартості Заходів з енергоефективності, зазначених у Заявці №2 та докази отримання від Фонду виплати другого Траншу Гранту за Програмою «ЕНЕРГОДІМ»;</w:t>
      </w:r>
    </w:p>
    <w:p w14:paraId="1688B73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повідомлення Фонду (щодо кожної Заявки №4 (Заявки на Верифікацію) про підтвердження намірів надати часткове відшкодування вартості Заходів з енергоефективності, зазначених у Заявці №4 (Заявці на Верифікацію), її схвалення та визначення фактичного розміру Гранту (або частини третього Траншу відповідно до покрокової верифікації) та докази отримання від Фонду виплати третього Траншу Гранту, що може здійснюватися одним Траншем або частинами відповідно до покрокової Верифікації;</w:t>
      </w:r>
    </w:p>
    <w:p w14:paraId="15EA6ED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копій документів, передбачених Додатком 3.</w:t>
      </w:r>
    </w:p>
    <w:p w14:paraId="5DAB483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Результати роботи цієї Програми висвітлюються для мешканців міста у вигляді соціальної реклами та/або через засоби масової інформації.</w:t>
      </w:r>
    </w:p>
    <w:p w14:paraId="0EFD81B1" w14:textId="77777777" w:rsidR="004F69BD" w:rsidRDefault="004F69BD">
      <w:pPr>
        <w:spacing w:after="0" w:line="240" w:lineRule="auto"/>
        <w:ind w:firstLine="567"/>
        <w:jc w:val="both"/>
        <w:rPr>
          <w:rFonts w:ascii="Times New Roman" w:hAnsi="Times New Roman"/>
          <w:sz w:val="28"/>
          <w:szCs w:val="28"/>
          <w:lang w:val="uk-UA"/>
        </w:rPr>
      </w:pPr>
    </w:p>
    <w:p w14:paraId="2E65251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2.</w:t>
      </w:r>
      <w:r>
        <w:rPr>
          <w:rFonts w:ascii="Times New Roman" w:hAnsi="Times New Roman"/>
          <w:sz w:val="28"/>
          <w:szCs w:val="28"/>
          <w:lang w:val="uk-UA"/>
        </w:rPr>
        <w:tab/>
        <w:t>Реалізація заходів Програми для отримання ОСББ фінансової допомоги, шляхом спільного фінансування,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w:t>
      </w:r>
    </w:p>
    <w:p w14:paraId="794CA943" w14:textId="77777777" w:rsidR="004F69BD" w:rsidRDefault="00E80494">
      <w:pPr>
        <w:spacing w:after="0" w:line="240" w:lineRule="auto"/>
        <w:ind w:firstLine="567"/>
        <w:jc w:val="both"/>
      </w:pPr>
      <w:r>
        <w:rPr>
          <w:rFonts w:ascii="Times New Roman" w:hAnsi="Times New Roman"/>
          <w:sz w:val="28"/>
          <w:szCs w:val="28"/>
          <w:lang w:val="uk-UA"/>
        </w:rPr>
        <w:t>2.1. Для участі у даному заході, до Центру надання адміністративних послуг Мукачівської міської ради голові правління ОСББ необхідно надати:</w:t>
      </w:r>
    </w:p>
    <w:p w14:paraId="0D065B3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заяву на отримання ОСББ фінансової допомоги з бюджету Мукачівської міської територіальної громади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із згодою співфінансування, шляхом виготовлення за рахунок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 кошторисної документації;</w:t>
      </w:r>
    </w:p>
    <w:p w14:paraId="47E6FC3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0366A7A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підтримки та стимулювання створення об'єднань співвласників багатоквартирних будинків Мукачівської міської територіальної громади на 2021-2023 роки, завірений головою правління та скріплений печаткою (за наявності печатки);</w:t>
      </w:r>
    </w:p>
    <w:p w14:paraId="143A1A5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кошторисний розрахунок вартості робіт».</w:t>
      </w:r>
    </w:p>
    <w:p w14:paraId="14124F2F" w14:textId="1DC676AB" w:rsidR="004F69BD" w:rsidRDefault="00E80494">
      <w:pPr>
        <w:spacing w:after="0" w:line="240" w:lineRule="auto"/>
        <w:ind w:firstLine="567"/>
        <w:jc w:val="both"/>
      </w:pPr>
      <w:r>
        <w:rPr>
          <w:rFonts w:ascii="Times New Roman" w:hAnsi="Times New Roman"/>
          <w:sz w:val="28"/>
          <w:szCs w:val="28"/>
          <w:lang w:val="uk-UA"/>
        </w:rPr>
        <w:t>2.2. Рішення про включення учасників заходу до переліку ОСББ, які фінансуватимуться по Програмі,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повинен дорівнювати сумі, що визначена проектно-кошторисною документацією (далі </w:t>
      </w:r>
      <w:r w:rsidR="0077628E">
        <w:rPr>
          <w:rFonts w:ascii="Times New Roman" w:hAnsi="Times New Roman"/>
          <w:sz w:val="28"/>
          <w:szCs w:val="28"/>
          <w:lang w:val="uk-UA"/>
        </w:rPr>
        <w:t xml:space="preserve">– </w:t>
      </w:r>
      <w:r>
        <w:rPr>
          <w:rFonts w:ascii="Times New Roman" w:hAnsi="Times New Roman"/>
          <w:sz w:val="28"/>
          <w:szCs w:val="28"/>
          <w:lang w:val="uk-UA"/>
        </w:rPr>
        <w:t>ПКД), але не може перевищувати суму вартості робіт, що визначена в поданому ОСББ кошторисному розрахунку вартості робіт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1D74790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2.3. Для отримання фінансової допомоги з бюджету Мукачівської міської територіальної громади, шляхом спільного фінансування на встановлення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до Центру надання адміністративних послуг Мукачівської міської ради голові правління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необхідно надати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-кошторисну документацію.</w:t>
      </w:r>
    </w:p>
    <w:p w14:paraId="185472F7" w14:textId="5E0C0FD2" w:rsidR="004F69BD" w:rsidRPr="00AE1D3B" w:rsidRDefault="00E80494">
      <w:pPr>
        <w:spacing w:after="0" w:line="240" w:lineRule="auto"/>
        <w:ind w:firstLine="567"/>
        <w:jc w:val="both"/>
        <w:rPr>
          <w:lang w:val="uk-UA"/>
        </w:rPr>
      </w:pPr>
      <w:r>
        <w:rPr>
          <w:rFonts w:ascii="Times New Roman" w:hAnsi="Times New Roman"/>
          <w:sz w:val="28"/>
          <w:szCs w:val="28"/>
          <w:lang w:val="uk-UA"/>
        </w:rPr>
        <w:t xml:space="preserve">2.4. Вартість виготовлення за рахунок ОСББ проектно-кошторисної документації є сумою співфінансування зі сторони ОСББ. </w:t>
      </w:r>
      <w:r w:rsidR="00AE1D3B">
        <w:rPr>
          <w:rFonts w:ascii="Times New Roman" w:hAnsi="Times New Roman"/>
          <w:sz w:val="28"/>
          <w:szCs w:val="28"/>
          <w:lang w:val="uk-UA"/>
        </w:rPr>
        <w:t xml:space="preserve">Якщо </w:t>
      </w:r>
      <w:r w:rsidR="00BB064E">
        <w:rPr>
          <w:rFonts w:ascii="Times New Roman" w:hAnsi="Times New Roman"/>
          <w:sz w:val="28"/>
          <w:szCs w:val="28"/>
          <w:lang w:val="uk-UA"/>
        </w:rPr>
        <w:t xml:space="preserve">загальна </w:t>
      </w:r>
      <w:r w:rsidR="00AE1D3B">
        <w:rPr>
          <w:rFonts w:ascii="Times New Roman" w:hAnsi="Times New Roman"/>
          <w:sz w:val="28"/>
          <w:szCs w:val="28"/>
          <w:lang w:val="uk-UA"/>
        </w:rPr>
        <w:t>вартість робіт згідно ПКД перевищує вартість</w:t>
      </w:r>
      <w:r>
        <w:rPr>
          <w:rFonts w:ascii="Times New Roman" w:hAnsi="Times New Roman"/>
          <w:sz w:val="28"/>
          <w:szCs w:val="28"/>
          <w:lang w:val="uk-UA"/>
        </w:rPr>
        <w:t>, що вказана в наданому ОСББ кошторисному розрахунку вартості робіт з врахуванням висновків комісії, різницю фінансує ОСББ</w:t>
      </w:r>
      <w:r w:rsidR="00BB064E">
        <w:rPr>
          <w:rFonts w:ascii="Times New Roman" w:hAnsi="Times New Roman"/>
          <w:sz w:val="28"/>
          <w:szCs w:val="28"/>
          <w:lang w:val="uk-UA"/>
        </w:rPr>
        <w:t>.</w:t>
      </w:r>
      <w:r>
        <w:rPr>
          <w:rFonts w:ascii="Times New Roman" w:hAnsi="Times New Roman"/>
          <w:sz w:val="28"/>
          <w:szCs w:val="28"/>
          <w:lang w:val="uk-UA"/>
        </w:rPr>
        <w:t xml:space="preserve"> </w:t>
      </w:r>
      <w:r w:rsidR="00BB064E">
        <w:rPr>
          <w:rFonts w:ascii="Times New Roman" w:hAnsi="Times New Roman"/>
          <w:sz w:val="28"/>
          <w:szCs w:val="28"/>
          <w:lang w:val="uk-UA"/>
        </w:rPr>
        <w:t>П</w:t>
      </w:r>
      <w:r>
        <w:rPr>
          <w:rFonts w:ascii="Times New Roman" w:hAnsi="Times New Roman"/>
          <w:sz w:val="28"/>
          <w:szCs w:val="28"/>
          <w:lang w:val="uk-UA"/>
        </w:rPr>
        <w:t xml:space="preserve">ри цьому фінансування з місцевого бюджету </w:t>
      </w:r>
      <w:r>
        <w:rPr>
          <w:rFonts w:ascii="Times New Roman" w:hAnsi="Times New Roman"/>
          <w:sz w:val="28"/>
          <w:szCs w:val="28"/>
          <w:lang w:val="uk-UA"/>
        </w:rPr>
        <w:lastRenderedPageBreak/>
        <w:t xml:space="preserve">надається за умови </w:t>
      </w:r>
      <w:r w:rsidR="00BB064E">
        <w:rPr>
          <w:rFonts w:ascii="Times New Roman" w:hAnsi="Times New Roman"/>
          <w:sz w:val="28"/>
          <w:szCs w:val="28"/>
          <w:lang w:val="uk-UA"/>
        </w:rPr>
        <w:t>перерахування</w:t>
      </w:r>
      <w:r>
        <w:rPr>
          <w:rFonts w:ascii="Times New Roman" w:hAnsi="Times New Roman"/>
          <w:sz w:val="28"/>
          <w:szCs w:val="28"/>
          <w:lang w:val="uk-UA"/>
        </w:rPr>
        <w:t xml:space="preserve"> коштів ОСББ, </w:t>
      </w:r>
      <w:r w:rsidR="00BB064E">
        <w:rPr>
          <w:rFonts w:ascii="Times New Roman" w:hAnsi="Times New Roman"/>
          <w:sz w:val="28"/>
          <w:szCs w:val="28"/>
          <w:lang w:val="uk-UA"/>
        </w:rPr>
        <w:t xml:space="preserve">на рахунки відкриті в </w:t>
      </w:r>
      <w:r>
        <w:rPr>
          <w:rFonts w:ascii="Times New Roman" w:hAnsi="Times New Roman"/>
          <w:sz w:val="28"/>
          <w:szCs w:val="28"/>
          <w:lang w:val="uk-UA"/>
        </w:rPr>
        <w:t>орган</w:t>
      </w:r>
      <w:r w:rsidR="00BB064E">
        <w:rPr>
          <w:rFonts w:ascii="Times New Roman" w:hAnsi="Times New Roman"/>
          <w:sz w:val="28"/>
          <w:szCs w:val="28"/>
          <w:lang w:val="uk-UA"/>
        </w:rPr>
        <w:t>ах</w:t>
      </w:r>
      <w:r>
        <w:rPr>
          <w:rFonts w:ascii="Times New Roman" w:hAnsi="Times New Roman"/>
          <w:sz w:val="28"/>
          <w:szCs w:val="28"/>
          <w:lang w:val="uk-UA"/>
        </w:rPr>
        <w:t xml:space="preserve"> державного казначейства, в сумі не меншій ніж різниця між </w:t>
      </w:r>
      <w:r w:rsidR="00BB064E">
        <w:rPr>
          <w:rFonts w:ascii="Times New Roman" w:hAnsi="Times New Roman"/>
          <w:sz w:val="28"/>
          <w:szCs w:val="28"/>
          <w:lang w:val="uk-UA"/>
        </w:rPr>
        <w:t xml:space="preserve">вартістю робіт згідно ПКД </w:t>
      </w:r>
      <w:r>
        <w:rPr>
          <w:rFonts w:ascii="Times New Roman" w:hAnsi="Times New Roman"/>
          <w:sz w:val="28"/>
          <w:szCs w:val="28"/>
          <w:lang w:val="uk-UA"/>
        </w:rPr>
        <w:t>та кошторисного розрахунку вартості робіт</w:t>
      </w:r>
      <w:r w:rsidR="00BB064E">
        <w:rPr>
          <w:rFonts w:ascii="Times New Roman" w:hAnsi="Times New Roman"/>
          <w:sz w:val="28"/>
          <w:szCs w:val="28"/>
          <w:lang w:val="uk-UA"/>
        </w:rPr>
        <w:t xml:space="preserve"> </w:t>
      </w:r>
      <w:r w:rsidR="00BB064E" w:rsidRPr="00BB064E">
        <w:rPr>
          <w:rFonts w:ascii="Times New Roman" w:hAnsi="Times New Roman"/>
          <w:sz w:val="28"/>
          <w:szCs w:val="28"/>
          <w:lang w:val="uk-UA"/>
        </w:rPr>
        <w:t>надано</w:t>
      </w:r>
      <w:r w:rsidR="004F1331">
        <w:rPr>
          <w:rFonts w:ascii="Times New Roman" w:hAnsi="Times New Roman"/>
          <w:sz w:val="28"/>
          <w:szCs w:val="28"/>
          <w:lang w:val="uk-UA"/>
        </w:rPr>
        <w:t>го</w:t>
      </w:r>
      <w:r w:rsidR="00BB064E" w:rsidRPr="00BB064E">
        <w:rPr>
          <w:rFonts w:ascii="Times New Roman" w:hAnsi="Times New Roman"/>
          <w:sz w:val="28"/>
          <w:szCs w:val="28"/>
          <w:lang w:val="uk-UA"/>
        </w:rPr>
        <w:t xml:space="preserve"> ОСББ</w:t>
      </w:r>
      <w:r>
        <w:rPr>
          <w:rFonts w:ascii="Times New Roman" w:hAnsi="Times New Roman"/>
          <w:sz w:val="28"/>
          <w:szCs w:val="28"/>
          <w:lang w:val="uk-UA"/>
        </w:rPr>
        <w:t xml:space="preserve">. </w:t>
      </w:r>
    </w:p>
    <w:p w14:paraId="7ACB2AA5"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5F2FEFA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2.6.</w:t>
      </w:r>
      <w:r>
        <w:rPr>
          <w:rFonts w:ascii="Times New Roman" w:hAnsi="Times New Roman"/>
          <w:sz w:val="28"/>
          <w:szCs w:val="28"/>
          <w:lang w:val="uk-UA"/>
        </w:rPr>
        <w:tab/>
        <w:t>Фінансова допомога ОСББ з бюджету Мукачівської міської територіальної громади на умовах співфінансування проводиться на підставі рішення виконавчого комітету Мукачівської міської ради.</w:t>
      </w:r>
    </w:p>
    <w:p w14:paraId="4D08DEB6"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6854C32F" w14:textId="77777777" w:rsidR="004F69BD" w:rsidRDefault="00E80494">
      <w:pPr>
        <w:spacing w:after="0" w:line="240" w:lineRule="auto"/>
        <w:ind w:firstLine="567"/>
        <w:jc w:val="both"/>
      </w:pPr>
      <w:r>
        <w:rPr>
          <w:rFonts w:ascii="Times New Roman" w:hAnsi="Times New Roman"/>
          <w:sz w:val="28"/>
          <w:szCs w:val="28"/>
          <w:lang w:val="uk-UA"/>
        </w:rPr>
        <w:t xml:space="preserve">2.8. </w:t>
      </w:r>
      <w:bookmarkStart w:id="1" w:name="__DdeLink__5822_876939390"/>
      <w:r>
        <w:rPr>
          <w:rFonts w:ascii="Times New Roman" w:hAnsi="Times New Roman"/>
          <w:sz w:val="28"/>
          <w:szCs w:val="28"/>
          <w:lang w:val="uk-UA"/>
        </w:rPr>
        <w:t>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bookmarkEnd w:id="1"/>
    </w:p>
    <w:p w14:paraId="16D0BE7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Виконання та об'єм робіт приймається представниками управління міського господарства Мукачівської міської ради та КП “Міськводоканал” Мукачівської міської ради.</w:t>
      </w:r>
    </w:p>
    <w:p w14:paraId="61278D48"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2.10.</w:t>
      </w:r>
      <w:r>
        <w:rPr>
          <w:rFonts w:ascii="Times New Roman" w:hAnsi="Times New Roman"/>
          <w:sz w:val="28"/>
          <w:szCs w:val="28"/>
          <w:lang w:val="uk-UA"/>
        </w:rPr>
        <w:tab/>
        <w:t>Після завершення ремонтних робіт ОСББ необхідно надати до управління міського господарства Мукачівської міської ради остаточний звіт про використання коштів.</w:t>
      </w:r>
    </w:p>
    <w:p w14:paraId="4563E9E2" w14:textId="77777777" w:rsidR="004F69BD" w:rsidRDefault="004F69BD">
      <w:pPr>
        <w:spacing w:after="0" w:line="240" w:lineRule="auto"/>
        <w:ind w:firstLine="567"/>
        <w:jc w:val="both"/>
        <w:rPr>
          <w:rFonts w:ascii="Times New Roman" w:hAnsi="Times New Roman"/>
          <w:sz w:val="28"/>
          <w:szCs w:val="28"/>
          <w:lang w:val="uk-UA"/>
        </w:rPr>
      </w:pPr>
    </w:p>
    <w:p w14:paraId="25105E1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Реалізація заходів Програми для отримання ОСББ фінансової допомоги, шляхом спільного фінансування,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w:t>
      </w:r>
    </w:p>
    <w:p w14:paraId="7FF57947" w14:textId="77777777" w:rsidR="004F69BD" w:rsidRDefault="004F69BD">
      <w:pPr>
        <w:spacing w:after="0" w:line="240" w:lineRule="auto"/>
        <w:ind w:firstLine="567"/>
        <w:jc w:val="both"/>
        <w:rPr>
          <w:rFonts w:ascii="Times New Roman" w:hAnsi="Times New Roman"/>
          <w:sz w:val="28"/>
          <w:szCs w:val="28"/>
          <w:lang w:val="uk-UA"/>
        </w:rPr>
      </w:pPr>
    </w:p>
    <w:p w14:paraId="073AA776"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3.1. Для участі у даному заході, до Центру надання адміністративних послуг Мукачівської міської ради голові правління ОСББ необхідно надати:</w:t>
      </w:r>
    </w:p>
    <w:p w14:paraId="7037075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заяву на отримання ОСББ фінансової допомоги з бюджету Мукачівської міської територіальної громади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із згодою співфінансування, шляхом виготовлення за рахунок </w:t>
      </w:r>
      <w:proofErr w:type="spellStart"/>
      <w:r>
        <w:rPr>
          <w:rFonts w:ascii="Times New Roman" w:hAnsi="Times New Roman"/>
          <w:sz w:val="28"/>
          <w:szCs w:val="28"/>
          <w:lang w:val="uk-UA"/>
        </w:rPr>
        <w:t>ОСББ</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 xml:space="preserve">-кошторисної документації та проведеної експертизи робочого </w:t>
      </w:r>
      <w:proofErr w:type="spellStart"/>
      <w:r>
        <w:rPr>
          <w:rFonts w:ascii="Times New Roman" w:hAnsi="Times New Roman"/>
          <w:sz w:val="28"/>
          <w:szCs w:val="28"/>
          <w:lang w:val="uk-UA"/>
        </w:rPr>
        <w:t>проєкту</w:t>
      </w:r>
      <w:proofErr w:type="spellEnd"/>
      <w:r>
        <w:rPr>
          <w:rFonts w:ascii="Times New Roman" w:hAnsi="Times New Roman"/>
          <w:sz w:val="28"/>
          <w:szCs w:val="28"/>
          <w:lang w:val="uk-UA"/>
        </w:rPr>
        <w:t xml:space="preserve"> (у випадку передбаченому Порядком);</w:t>
      </w:r>
    </w:p>
    <w:p w14:paraId="0A21C4F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4C8EE7D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завірений головою правління та скріплений печаткою (за наявності печатки);</w:t>
      </w:r>
    </w:p>
    <w:p w14:paraId="2161EDD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кошторисний розрахунок вартості робіт.</w:t>
      </w:r>
    </w:p>
    <w:p w14:paraId="44EE21C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3.2.</w:t>
      </w:r>
      <w:r>
        <w:rPr>
          <w:rFonts w:ascii="Times New Roman" w:hAnsi="Times New Roman"/>
          <w:sz w:val="28"/>
          <w:szCs w:val="28"/>
          <w:lang w:val="uk-UA"/>
        </w:rPr>
        <w:tab/>
        <w:t>Рішення про включення учасників заходу до переліку ОСББ, які фінансуватимуться по Програмі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обліку споживання води з засобами дистанційної передачі результатів вимірювання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повинен дорівнювати сумі, що визначена проектно-кошторисною документацією, але не може перевищувати суму вартості робіт, що визначена в поданому ОСББ кошторисному розрахунку вартості робіт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7E93A75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3.3. Для отримання фінансової допомоги з бюджету Мукачівської міської територіальної громади, шляхом спільного фінансування на проведення капітального ремонту систем водопостачання та водовідведення у підвальних приміщеннях будинків із встановленням вузла(</w:t>
      </w:r>
      <w:proofErr w:type="spellStart"/>
      <w:r>
        <w:rPr>
          <w:rFonts w:ascii="Times New Roman" w:hAnsi="Times New Roman"/>
          <w:sz w:val="28"/>
          <w:szCs w:val="28"/>
          <w:lang w:val="uk-UA"/>
        </w:rPr>
        <w:t>ів</w:t>
      </w:r>
      <w:proofErr w:type="spellEnd"/>
      <w:r>
        <w:rPr>
          <w:rFonts w:ascii="Times New Roman" w:hAnsi="Times New Roman"/>
          <w:sz w:val="28"/>
          <w:szCs w:val="28"/>
          <w:lang w:val="uk-UA"/>
        </w:rPr>
        <w:t xml:space="preserve">) обліку споживання води з засобами дистанційної передачі результатів вимірювання до Центру надання адміністративних послуг Мукачівської міської ради голові правління ОСББ необхідно надати: </w:t>
      </w:r>
    </w:p>
    <w:p w14:paraId="0188783A"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proofErr w:type="spellStart"/>
      <w:r>
        <w:rPr>
          <w:rFonts w:ascii="Times New Roman" w:hAnsi="Times New Roman"/>
          <w:sz w:val="28"/>
          <w:szCs w:val="28"/>
          <w:lang w:val="uk-UA"/>
        </w:rPr>
        <w:t>проєктно</w:t>
      </w:r>
      <w:proofErr w:type="spellEnd"/>
      <w:r>
        <w:rPr>
          <w:rFonts w:ascii="Times New Roman" w:hAnsi="Times New Roman"/>
          <w:sz w:val="28"/>
          <w:szCs w:val="28"/>
          <w:lang w:val="uk-UA"/>
        </w:rPr>
        <w:t>-кошторисну документацію;</w:t>
      </w:r>
    </w:p>
    <w:p w14:paraId="6B78E9A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 xml:space="preserve">експертний звіт </w:t>
      </w:r>
      <w:proofErr w:type="spellStart"/>
      <w:r>
        <w:rPr>
          <w:rFonts w:ascii="Times New Roman" w:hAnsi="Times New Roman"/>
          <w:sz w:val="28"/>
          <w:szCs w:val="28"/>
          <w:lang w:val="uk-UA"/>
        </w:rPr>
        <w:t>проєктної</w:t>
      </w:r>
      <w:proofErr w:type="spellEnd"/>
      <w:r>
        <w:rPr>
          <w:rFonts w:ascii="Times New Roman" w:hAnsi="Times New Roman"/>
          <w:sz w:val="28"/>
          <w:szCs w:val="28"/>
          <w:lang w:val="uk-UA"/>
        </w:rPr>
        <w:t xml:space="preserve"> документації за робочим </w:t>
      </w:r>
      <w:proofErr w:type="spellStart"/>
      <w:r>
        <w:rPr>
          <w:rFonts w:ascii="Times New Roman" w:hAnsi="Times New Roman"/>
          <w:sz w:val="28"/>
          <w:szCs w:val="28"/>
          <w:lang w:val="uk-UA"/>
        </w:rPr>
        <w:t>проєктом</w:t>
      </w:r>
      <w:proofErr w:type="spellEnd"/>
      <w:r>
        <w:rPr>
          <w:rFonts w:ascii="Times New Roman" w:hAnsi="Times New Roman"/>
          <w:sz w:val="28"/>
          <w:szCs w:val="28"/>
          <w:lang w:val="uk-UA"/>
        </w:rPr>
        <w:t>, який виготовляється за умови якщо кошторисна вартість робіт перевищує 300 тисяч гривень».</w:t>
      </w:r>
    </w:p>
    <w:p w14:paraId="3C34E54D" w14:textId="77777777" w:rsidR="00F8502F"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3.4. Вартість виготовлення за рахунок ОСББ проектно-кошторисної документації є сумою співфінансування зі сторони ОСББ. </w:t>
      </w:r>
      <w:r w:rsidR="00F8502F">
        <w:rPr>
          <w:rFonts w:ascii="Times New Roman" w:hAnsi="Times New Roman"/>
          <w:sz w:val="28"/>
          <w:szCs w:val="28"/>
          <w:lang w:val="uk-UA"/>
        </w:rPr>
        <w:t xml:space="preserve">Якщо загальна вартість робіт згідно ПКД перевищує вартість, що вказана в наданому ОСББ кошторисному розрахунку вартості робіт з врахуванням висновків комісії, різницю фінансує ОСББ. При цьому фінансування з місцевого бюджету надається за умови перерахування коштів ОСББ, на рахунки відкриті в органах державного казначейства, в сумі не меншій ніж різниця між вартістю робіт згідно ПКД та кошторисного розрахунку вартості робіт </w:t>
      </w:r>
      <w:r w:rsidR="00F8502F" w:rsidRPr="00BB064E">
        <w:rPr>
          <w:rFonts w:ascii="Times New Roman" w:hAnsi="Times New Roman"/>
          <w:sz w:val="28"/>
          <w:szCs w:val="28"/>
          <w:lang w:val="uk-UA"/>
        </w:rPr>
        <w:t>надано</w:t>
      </w:r>
      <w:r w:rsidR="00F8502F">
        <w:rPr>
          <w:rFonts w:ascii="Times New Roman" w:hAnsi="Times New Roman"/>
          <w:sz w:val="28"/>
          <w:szCs w:val="28"/>
          <w:lang w:val="uk-UA"/>
        </w:rPr>
        <w:t>го</w:t>
      </w:r>
      <w:r w:rsidR="00F8502F" w:rsidRPr="00BB064E">
        <w:rPr>
          <w:rFonts w:ascii="Times New Roman" w:hAnsi="Times New Roman"/>
          <w:sz w:val="28"/>
          <w:szCs w:val="28"/>
          <w:lang w:val="uk-UA"/>
        </w:rPr>
        <w:t xml:space="preserve"> ОСББ</w:t>
      </w:r>
    </w:p>
    <w:p w14:paraId="256A01E4" w14:textId="7D22D43B"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3.5.</w:t>
      </w:r>
      <w:r>
        <w:rPr>
          <w:rFonts w:ascii="Times New Roman" w:hAnsi="Times New Roman"/>
          <w:sz w:val="28"/>
          <w:szCs w:val="28"/>
          <w:lang w:val="uk-UA"/>
        </w:rPr>
        <w:tab/>
        <w:t>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6ED7435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3.6.</w:t>
      </w:r>
      <w:r>
        <w:rPr>
          <w:rFonts w:ascii="Times New Roman" w:hAnsi="Times New Roman"/>
          <w:sz w:val="28"/>
          <w:szCs w:val="28"/>
          <w:lang w:val="uk-UA"/>
        </w:rPr>
        <w:tab/>
        <w:t>Фінансова допомога ОСББ з місцевого бюджету на умовах співфінансування проводиться на підставі рішення виконавчого комітету Мукачівської міської ради.</w:t>
      </w:r>
    </w:p>
    <w:p w14:paraId="533E832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3.7.</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203AF57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lastRenderedPageBreak/>
        <w:t>3.8.</w:t>
      </w:r>
      <w:r>
        <w:rPr>
          <w:rFonts w:ascii="Times New Roman" w:hAnsi="Times New Roman"/>
          <w:sz w:val="28"/>
          <w:szCs w:val="28"/>
          <w:lang w:val="uk-UA"/>
        </w:rPr>
        <w:tab/>
        <w:t>Виконання та об'єм робіт приймається представниками управління міського господарства Мукачівської міської ради та КП “Міськводоканал” Мукачівської міської ради.</w:t>
      </w:r>
    </w:p>
    <w:p w14:paraId="10E8B9B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3.9.</w:t>
      </w:r>
      <w:r>
        <w:rPr>
          <w:rFonts w:ascii="Times New Roman" w:hAnsi="Times New Roman"/>
          <w:sz w:val="28"/>
          <w:szCs w:val="28"/>
          <w:lang w:val="uk-UA"/>
        </w:rPr>
        <w:tab/>
        <w:t>Після завершення ремонтних робіт ОСББ необхідно надати до управління міського господарства Мукачівської міської ради остаточний звіт про використання коштів.</w:t>
      </w:r>
    </w:p>
    <w:p w14:paraId="4B2889C0" w14:textId="77777777" w:rsidR="004F69BD" w:rsidRDefault="00E80494">
      <w:pPr>
        <w:spacing w:after="0" w:line="240" w:lineRule="auto"/>
        <w:ind w:firstLine="567"/>
        <w:jc w:val="both"/>
      </w:pPr>
      <w:r>
        <w:rPr>
          <w:rFonts w:ascii="Times New Roman" w:hAnsi="Times New Roman"/>
          <w:sz w:val="28"/>
          <w:szCs w:val="28"/>
          <w:lang w:val="uk-UA"/>
        </w:rPr>
        <w:t>3.10. 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p>
    <w:p w14:paraId="6D396B68" w14:textId="77777777" w:rsidR="004F69BD" w:rsidRDefault="004F69BD">
      <w:pPr>
        <w:spacing w:after="0" w:line="240" w:lineRule="auto"/>
        <w:ind w:firstLine="567"/>
        <w:jc w:val="both"/>
        <w:rPr>
          <w:rFonts w:ascii="Times New Roman" w:hAnsi="Times New Roman"/>
          <w:sz w:val="28"/>
          <w:szCs w:val="28"/>
          <w:lang w:val="uk-UA"/>
        </w:rPr>
      </w:pPr>
    </w:p>
    <w:p w14:paraId="4EDA5AC2" w14:textId="77777777" w:rsidR="004F69BD" w:rsidRDefault="00E80494">
      <w:pPr>
        <w:spacing w:after="0" w:line="240" w:lineRule="auto"/>
        <w:ind w:firstLine="567"/>
        <w:jc w:val="both"/>
      </w:pPr>
      <w:r>
        <w:rPr>
          <w:rFonts w:ascii="Times New Roman" w:hAnsi="Times New Roman"/>
          <w:sz w:val="28"/>
          <w:szCs w:val="28"/>
          <w:lang w:val="uk-UA"/>
        </w:rPr>
        <w:t>4. Реалізація заходів Програми для отримання фінансової допомоги, шляхом спільного фінансування, на встановлення системи відеоспостереження для ОСББ.</w:t>
      </w:r>
    </w:p>
    <w:p w14:paraId="29D8A68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4.1. Ключовими завданнями, які вирішує встановлення відповідних систем відеоспостереження для ОСББ є:</w:t>
      </w:r>
    </w:p>
    <w:p w14:paraId="777A8CD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постійний нагляд за прибудинковою територією, ігровими майданчиками та іншим майном співвласників багатоквартирного будинку;</w:t>
      </w:r>
    </w:p>
    <w:p w14:paraId="337B2772"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постійний нагляд за </w:t>
      </w:r>
      <w:proofErr w:type="spellStart"/>
      <w:r>
        <w:rPr>
          <w:rFonts w:ascii="Times New Roman" w:hAnsi="Times New Roman"/>
          <w:sz w:val="28"/>
          <w:szCs w:val="28"/>
          <w:lang w:val="uk-UA"/>
        </w:rPr>
        <w:t>паркомісцями</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припаркованими</w:t>
      </w:r>
      <w:proofErr w:type="spellEnd"/>
      <w:r>
        <w:rPr>
          <w:rFonts w:ascii="Times New Roman" w:hAnsi="Times New Roman"/>
          <w:sz w:val="28"/>
          <w:szCs w:val="28"/>
          <w:lang w:val="uk-UA"/>
        </w:rPr>
        <w:t xml:space="preserve"> транспортними засобами;</w:t>
      </w:r>
    </w:p>
    <w:p w14:paraId="16A51190"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попередження та фіксація правопорушень, випадків хуліганства, псування майна, протидія несанкціонованим викиданням сміття;</w:t>
      </w:r>
    </w:p>
    <w:p w14:paraId="559F904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 допомога в розкритті злочинів, шляхом надання обов'язкового доступу правоохоронним органам та іншим комунальним установам міста до записів </w:t>
      </w:r>
      <w:proofErr w:type="spellStart"/>
      <w:r>
        <w:rPr>
          <w:rFonts w:ascii="Times New Roman" w:hAnsi="Times New Roman"/>
          <w:sz w:val="28"/>
          <w:szCs w:val="28"/>
          <w:lang w:val="uk-UA"/>
        </w:rPr>
        <w:t>відеонагляду</w:t>
      </w:r>
      <w:proofErr w:type="spellEnd"/>
      <w:r>
        <w:rPr>
          <w:rFonts w:ascii="Times New Roman" w:hAnsi="Times New Roman"/>
          <w:sz w:val="28"/>
          <w:szCs w:val="28"/>
          <w:lang w:val="uk-UA"/>
        </w:rPr>
        <w:t>.  Можливість інтеграції в єдину систему “безпечного міста”.</w:t>
      </w:r>
    </w:p>
    <w:p w14:paraId="656F2B9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4.2. Для участі у даному заході, до Центру надання адміністративних послуг Мукачівської міської ради голові правління ОСББ необхідно надати:</w:t>
      </w:r>
    </w:p>
    <w:p w14:paraId="74E82F5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заяву на отримання ОСББ фінансової допомоги з бюджету Мукачівської міської територіальної громади на встановлення системи відеоспостереження для ОСББ із згодою співфінансування, шляхом придбання системи відеоспостереження за рахунок ОСББ;</w:t>
      </w:r>
    </w:p>
    <w:p w14:paraId="0A6D4DF7"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витяг або виписку з Єдиного державного реєстру юридичних осіб, фізичних осіб-підприємців та громадських формувань;</w:t>
      </w:r>
    </w:p>
    <w:p w14:paraId="1E54AE1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t>копію протоколу загальних зборів ОСББ щодо рішення про участь у Програмі, завірений головою правління та скріплений печаткою (за наявності печатки);</w:t>
      </w:r>
    </w:p>
    <w:p w14:paraId="31A8368C"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w:t>
      </w:r>
      <w:r>
        <w:rPr>
          <w:rFonts w:ascii="Times New Roman" w:hAnsi="Times New Roman"/>
          <w:sz w:val="28"/>
          <w:szCs w:val="28"/>
          <w:lang w:val="uk-UA"/>
        </w:rPr>
        <w:tab/>
        <w:t>калькуляцію монтажних робіт з підключення системи відеоспостереження із зазначенням кількості камер та додаткового обладнання, яке буде монтуватися (наявність камер та додаткового обладнання забезпечує ОСББ, що є формою співфінансування).</w:t>
      </w:r>
    </w:p>
    <w:p w14:paraId="1D41728D"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4.3. Рішення про включення учасників заходу до переліку ОСББ, які фінансуватимуться по Програмі для отримання фінансової допомоги, шляхом спільного фінансування на встановлення системи відеоспостереження що будуть </w:t>
      </w:r>
      <w:r>
        <w:rPr>
          <w:rFonts w:ascii="Times New Roman" w:hAnsi="Times New Roman"/>
          <w:sz w:val="28"/>
          <w:szCs w:val="28"/>
          <w:lang w:val="uk-UA"/>
        </w:rPr>
        <w:lastRenderedPageBreak/>
        <w:t>встановлюватись шляхом співфінансування з бюджету Мукачівської міської територіальної громади визначається комісією з надання фінансової допомоги ОСББ, що створюється розпорядженням Мукачівського міського голови. Позитивне рішення про надання фінансової допомоги з місцевого бюджету на встановлення системи відеоспостереження для ОСББ на умовах спільного фінансування приймається за наявності коштів у бюджеті Мукачівської міської територіальної громади та належним чином оформлених документів. При цьому розмір фінансової допомоги не може перевищувати суми, визначеної в поданій ОСББ калькуляції з врахуванням висновків комісії. Про результати розгляду заяви на отримання разової фінансової допомоги ОСББ комісія повідомляє голову правління ОСББ шляхом надсилання поштового повідомлення на вказану у заяві адресу для листування.</w:t>
      </w:r>
    </w:p>
    <w:p w14:paraId="72D44EF4"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4.4. Розмір надання разової фінансової допомоги ОСББ визначається комісією з надання фінансової допомоги, що створюється розпорядженням Мукачівського міського голови.</w:t>
      </w:r>
    </w:p>
    <w:p w14:paraId="55E5EEA2"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4.5.</w:t>
      </w:r>
      <w:r>
        <w:rPr>
          <w:rFonts w:ascii="Times New Roman" w:hAnsi="Times New Roman"/>
          <w:sz w:val="28"/>
          <w:szCs w:val="28"/>
          <w:lang w:val="uk-UA"/>
        </w:rPr>
        <w:tab/>
        <w:t>Фінансова допомога ОСББ з бюджету Мукачівської міської територіальної громади на умовах співфінансування проводиться на підставі рішення виконавчого комітету Мукачівської міської ради.</w:t>
      </w:r>
    </w:p>
    <w:p w14:paraId="7100B0C3" w14:textId="77777777" w:rsidR="004F69BD" w:rsidRDefault="00E80494">
      <w:pPr>
        <w:spacing w:after="0" w:line="240" w:lineRule="auto"/>
        <w:ind w:firstLine="567"/>
        <w:jc w:val="both"/>
      </w:pPr>
      <w:r>
        <w:rPr>
          <w:rFonts w:ascii="Times New Roman" w:hAnsi="Times New Roman"/>
          <w:sz w:val="28"/>
          <w:szCs w:val="28"/>
          <w:lang w:val="uk-UA"/>
        </w:rPr>
        <w:t>4.6.</w:t>
      </w:r>
      <w:r>
        <w:rPr>
          <w:rFonts w:ascii="Times New Roman" w:hAnsi="Times New Roman"/>
          <w:sz w:val="28"/>
          <w:szCs w:val="28"/>
          <w:lang w:val="uk-UA"/>
        </w:rPr>
        <w:tab/>
        <w:t>Виплата разової фінансової допомоги проводиться на рахунки, відкриті ОСББ в органах державного казначейства.</w:t>
      </w:r>
    </w:p>
    <w:p w14:paraId="428A28F8" w14:textId="77777777" w:rsidR="004F69BD" w:rsidRDefault="00E80494">
      <w:pPr>
        <w:spacing w:after="0" w:line="240" w:lineRule="auto"/>
        <w:ind w:firstLine="567"/>
        <w:jc w:val="both"/>
      </w:pPr>
      <w:r>
        <w:rPr>
          <w:rFonts w:ascii="Times New Roman" w:hAnsi="Times New Roman"/>
          <w:sz w:val="28"/>
          <w:szCs w:val="28"/>
          <w:lang w:val="uk-UA"/>
        </w:rPr>
        <w:t>4.7.</w:t>
      </w:r>
      <w:r>
        <w:rPr>
          <w:rFonts w:ascii="Times New Roman" w:hAnsi="Times New Roman"/>
          <w:sz w:val="28"/>
          <w:szCs w:val="28"/>
          <w:lang w:val="uk-UA"/>
        </w:rPr>
        <w:tab/>
        <w:t>Фінансування Програми проводиться в межах затверджених асигнувань у бюджеті Мукачівської територіальної громади на відповідний період. Першочерговий розгляд заявок буде надаватися, тим ОСББ, що не отримували одноразову фінансову підтримку на проведення ремонтних робіт у будинку, за попередньо діючими Програмами.</w:t>
      </w:r>
    </w:p>
    <w:p w14:paraId="49527CF2" w14:textId="77777777" w:rsidR="004F69BD" w:rsidRDefault="00E80494">
      <w:pPr>
        <w:spacing w:after="0" w:line="240" w:lineRule="auto"/>
        <w:ind w:firstLine="567"/>
        <w:jc w:val="both"/>
      </w:pPr>
      <w:r>
        <w:rPr>
          <w:rFonts w:ascii="Times New Roman" w:hAnsi="Times New Roman"/>
          <w:sz w:val="28"/>
          <w:szCs w:val="28"/>
          <w:lang w:val="uk-UA"/>
        </w:rPr>
        <w:t>4.8.</w:t>
      </w:r>
      <w:r>
        <w:rPr>
          <w:rFonts w:ascii="Times New Roman" w:hAnsi="Times New Roman"/>
          <w:sz w:val="28"/>
          <w:szCs w:val="28"/>
          <w:lang w:val="uk-UA"/>
        </w:rPr>
        <w:tab/>
        <w:t>Після завершення робіт з встановлення системи відеоспостереження для ОСББ, голові правління ОСББ необхідно надати до управління міського господарства Мукачівської міської ради остаточний звіт про використання коштів.</w:t>
      </w:r>
    </w:p>
    <w:p w14:paraId="7C903B5C" w14:textId="77777777" w:rsidR="004F69BD" w:rsidRDefault="004F69BD">
      <w:pPr>
        <w:spacing w:after="0" w:line="240" w:lineRule="auto"/>
        <w:ind w:firstLine="567"/>
        <w:jc w:val="both"/>
        <w:rPr>
          <w:rFonts w:ascii="Times New Roman" w:hAnsi="Times New Roman"/>
          <w:sz w:val="28"/>
          <w:szCs w:val="28"/>
          <w:lang w:val="uk-UA"/>
        </w:rPr>
      </w:pPr>
    </w:p>
    <w:p w14:paraId="44422465" w14:textId="77777777" w:rsidR="004F69BD" w:rsidRDefault="004F69BD">
      <w:pPr>
        <w:spacing w:after="0" w:line="240" w:lineRule="auto"/>
        <w:ind w:firstLine="567"/>
        <w:jc w:val="both"/>
        <w:rPr>
          <w:rFonts w:ascii="Times New Roman" w:hAnsi="Times New Roman"/>
          <w:sz w:val="28"/>
          <w:szCs w:val="28"/>
          <w:lang w:val="uk-UA"/>
        </w:rPr>
      </w:pPr>
    </w:p>
    <w:p w14:paraId="387B06CA" w14:textId="77777777" w:rsidR="004F69BD" w:rsidRDefault="00E80494">
      <w:pPr>
        <w:spacing w:after="0" w:line="240" w:lineRule="auto"/>
        <w:jc w:val="both"/>
        <w:rPr>
          <w:rFonts w:ascii="Times New Roman" w:hAnsi="Times New Roman"/>
          <w:sz w:val="28"/>
          <w:szCs w:val="28"/>
          <w:lang w:val="uk-UA"/>
        </w:rPr>
      </w:pPr>
      <w:r>
        <w:rPr>
          <w:rFonts w:ascii="Times New Roman" w:hAnsi="Times New Roman"/>
          <w:sz w:val="28"/>
          <w:szCs w:val="28"/>
          <w:lang w:val="uk-UA"/>
        </w:rPr>
        <w:t>Секретар міської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Яна ЧУБИРКО</w:t>
      </w:r>
    </w:p>
    <w:p w14:paraId="62C053E3" w14:textId="77777777" w:rsidR="004F69BD" w:rsidRDefault="00E80494">
      <w:pPr>
        <w:spacing w:after="160" w:line="259" w:lineRule="auto"/>
        <w:rPr>
          <w:rFonts w:ascii="Times New Roman" w:hAnsi="Times New Roman"/>
          <w:sz w:val="28"/>
          <w:szCs w:val="28"/>
          <w:lang w:val="uk-UA"/>
        </w:rPr>
      </w:pPr>
      <w:r>
        <w:br w:type="page"/>
      </w:r>
    </w:p>
    <w:p w14:paraId="075F29DF"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lastRenderedPageBreak/>
        <w:t xml:space="preserve">Додаток 1 до Порядку реалізації </w:t>
      </w:r>
    </w:p>
    <w:p w14:paraId="68D613E5"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77C627C2"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07F02914"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23649173"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642CB08F" w14:textId="77777777" w:rsidR="004F69BD" w:rsidRDefault="00E80494">
      <w:pPr>
        <w:spacing w:after="0" w:line="240" w:lineRule="auto"/>
        <w:ind w:left="4248" w:firstLine="567"/>
        <w:rPr>
          <w:rFonts w:ascii="Times New Roman" w:hAnsi="Times New Roman"/>
          <w:sz w:val="28"/>
          <w:szCs w:val="28"/>
          <w:lang w:val="uk-UA"/>
        </w:rPr>
      </w:pPr>
      <w:r>
        <w:rPr>
          <w:rFonts w:ascii="Times New Roman" w:hAnsi="Times New Roman"/>
          <w:sz w:val="24"/>
          <w:szCs w:val="24"/>
          <w:lang w:val="uk-UA"/>
        </w:rPr>
        <w:t>на 2021-2023 роки</w:t>
      </w:r>
    </w:p>
    <w:p w14:paraId="217E383D"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p>
    <w:p w14:paraId="02405148"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p>
    <w:p w14:paraId="787AF7D1" w14:textId="77777777" w:rsidR="004F69BD" w:rsidRDefault="00E80494">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Примірний ДОГОВІР № _________</w:t>
      </w:r>
    </w:p>
    <w:p w14:paraId="208203C4" w14:textId="77777777" w:rsidR="004F69BD" w:rsidRDefault="00E80494">
      <w:pPr>
        <w:spacing w:after="0" w:line="240" w:lineRule="auto"/>
        <w:ind w:firstLine="567"/>
        <w:jc w:val="center"/>
        <w:rPr>
          <w:rFonts w:ascii="Times New Roman" w:hAnsi="Times New Roman"/>
          <w:sz w:val="24"/>
          <w:szCs w:val="24"/>
          <w:lang w:val="uk-UA"/>
        </w:rPr>
      </w:pPr>
      <w:r>
        <w:rPr>
          <w:rFonts w:ascii="Times New Roman" w:hAnsi="Times New Roman"/>
          <w:sz w:val="24"/>
          <w:szCs w:val="24"/>
          <w:lang w:val="uk-UA"/>
        </w:rPr>
        <w:t xml:space="preserve">про часткове відшкодування з міського бюджету понесених витрат ОСББ, на впровадження заходів з енергозбереження за Програмою підтримки </w:t>
      </w:r>
      <w:proofErr w:type="spellStart"/>
      <w:r>
        <w:rPr>
          <w:rFonts w:ascii="Times New Roman" w:hAnsi="Times New Roman"/>
          <w:sz w:val="24"/>
          <w:szCs w:val="24"/>
          <w:lang w:val="uk-UA"/>
        </w:rPr>
        <w:t>енергомодернізації</w:t>
      </w:r>
      <w:proofErr w:type="spellEnd"/>
      <w:r>
        <w:rPr>
          <w:rFonts w:ascii="Times New Roman" w:hAnsi="Times New Roman"/>
          <w:sz w:val="24"/>
          <w:szCs w:val="24"/>
          <w:lang w:val="uk-UA"/>
        </w:rPr>
        <w:t xml:space="preserve"> багатоквартирних будинків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ДУ «Фонд енергоефективності»</w:t>
      </w:r>
    </w:p>
    <w:p w14:paraId="36D743E8" w14:textId="77777777" w:rsidR="004F69BD" w:rsidRDefault="004F69BD">
      <w:pPr>
        <w:spacing w:after="0" w:line="240" w:lineRule="auto"/>
        <w:ind w:firstLine="567"/>
        <w:rPr>
          <w:rFonts w:ascii="Times New Roman" w:hAnsi="Times New Roman"/>
          <w:sz w:val="24"/>
          <w:szCs w:val="24"/>
          <w:lang w:val="uk-UA"/>
        </w:rPr>
      </w:pPr>
    </w:p>
    <w:p w14:paraId="7B54DC9E"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м. Мукачево                                           </w:t>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t xml:space="preserve">«___» _______________ 20__р.                  </w:t>
      </w:r>
    </w:p>
    <w:p w14:paraId="01A0823A" w14:textId="77777777" w:rsidR="004F69BD" w:rsidRDefault="00E80494">
      <w:pPr>
        <w:spacing w:after="0" w:line="240" w:lineRule="auto"/>
        <w:ind w:firstLine="567"/>
        <w:rPr>
          <w:rFonts w:ascii="Times New Roman" w:hAnsi="Times New Roman"/>
          <w:sz w:val="24"/>
          <w:szCs w:val="24"/>
          <w:lang w:val="uk-UA"/>
        </w:rPr>
      </w:pPr>
      <w:r>
        <w:rPr>
          <w:rFonts w:ascii="Times New Roman" w:hAnsi="Times New Roman"/>
          <w:sz w:val="24"/>
          <w:szCs w:val="24"/>
          <w:lang w:val="uk-UA"/>
        </w:rPr>
        <w:t xml:space="preserve"> </w:t>
      </w:r>
    </w:p>
    <w:p w14:paraId="05B0A30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8"/>
          <w:szCs w:val="28"/>
          <w:lang w:val="uk-UA"/>
        </w:rPr>
        <w:tab/>
      </w:r>
      <w:r>
        <w:rPr>
          <w:rFonts w:ascii="Times New Roman" w:hAnsi="Times New Roman"/>
          <w:sz w:val="24"/>
          <w:szCs w:val="24"/>
          <w:lang w:val="uk-UA"/>
        </w:rPr>
        <w:t>Управління міського господарства Мукачівської міської ради далі – (Розпорядник коштів), в особі, ___________________ який діє на підставі____________________ з однієї сторони та _____________________(далі – ОСББ), в особі, ___________________ який діє на підставі_______________ з іншої сторони (далі – Сторони), уклали цей договір про наступне:</w:t>
      </w:r>
    </w:p>
    <w:p w14:paraId="646BAAC5" w14:textId="77777777" w:rsidR="004F69BD" w:rsidRDefault="004F69BD">
      <w:pPr>
        <w:spacing w:after="0" w:line="240" w:lineRule="auto"/>
        <w:ind w:firstLine="567"/>
        <w:jc w:val="both"/>
        <w:rPr>
          <w:rFonts w:ascii="Times New Roman" w:hAnsi="Times New Roman"/>
          <w:sz w:val="24"/>
          <w:szCs w:val="24"/>
          <w:lang w:val="uk-UA"/>
        </w:rPr>
      </w:pPr>
    </w:p>
    <w:p w14:paraId="118341B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 Предмет договору</w:t>
      </w:r>
    </w:p>
    <w:p w14:paraId="737D8EA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1.1. Предметом цього договору є часткове відшкодування за рахунок коштів міського бюджету понесених витрат ОСББ на впровадження заходів з енергоефективності за Програмою підтримки </w:t>
      </w:r>
      <w:proofErr w:type="spellStart"/>
      <w:r>
        <w:rPr>
          <w:rFonts w:ascii="Times New Roman" w:hAnsi="Times New Roman"/>
          <w:sz w:val="24"/>
          <w:szCs w:val="24"/>
          <w:lang w:val="uk-UA"/>
        </w:rPr>
        <w:t>енергомодернізації</w:t>
      </w:r>
      <w:proofErr w:type="spellEnd"/>
      <w:r>
        <w:rPr>
          <w:rFonts w:ascii="Times New Roman" w:hAnsi="Times New Roman"/>
          <w:sz w:val="24"/>
          <w:szCs w:val="24"/>
          <w:lang w:val="uk-UA"/>
        </w:rPr>
        <w:t xml:space="preserve"> багатоквартирних будинків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xml:space="preserve">» ДУ «Фонд енергоефективності»  у житловому будинку за </w:t>
      </w:r>
      <w:proofErr w:type="spellStart"/>
      <w:r>
        <w:rPr>
          <w:rFonts w:ascii="Times New Roman" w:hAnsi="Times New Roman"/>
          <w:sz w:val="24"/>
          <w:szCs w:val="24"/>
          <w:lang w:val="uk-UA"/>
        </w:rPr>
        <w:t>адресою</w:t>
      </w:r>
      <w:proofErr w:type="spellEnd"/>
      <w:r>
        <w:rPr>
          <w:rFonts w:ascii="Times New Roman" w:hAnsi="Times New Roman"/>
          <w:sz w:val="24"/>
          <w:szCs w:val="24"/>
          <w:lang w:val="uk-UA"/>
        </w:rPr>
        <w:t xml:space="preserve"> (Далі – Програма «ЕНЕРГОДІМ»).</w:t>
      </w:r>
    </w:p>
    <w:p w14:paraId="32D78AB2" w14:textId="77777777" w:rsidR="004F69BD" w:rsidRDefault="004F69BD">
      <w:pPr>
        <w:spacing w:after="0" w:line="240" w:lineRule="auto"/>
        <w:ind w:firstLine="567"/>
        <w:jc w:val="both"/>
        <w:rPr>
          <w:rFonts w:ascii="Times New Roman" w:hAnsi="Times New Roman"/>
          <w:sz w:val="24"/>
          <w:szCs w:val="24"/>
          <w:lang w:val="uk-UA"/>
        </w:rPr>
      </w:pPr>
    </w:p>
    <w:p w14:paraId="11F08E4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 Порядок здійснення відшкодування</w:t>
      </w:r>
    </w:p>
    <w:p w14:paraId="548F1BCC"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2.1. Розпорядник коштів здійснює часткове відшкодування понесених витрат ОСББ на здійснення заходів з енергоефективності за Програмою «ЕНЕРГОДІМ» у багатоквартирному житловому будинку шляхом перерахування на рахунок ОСББ частини вартості робіт (послуг), обладнання та матеріалів, перелік яких наведено в Додатку 2 Пакету заходів «Б» до Програми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»,затвердженої рішенням Наглядової ради ДУ «Фонд енергоефективності» 16 серпня 2019 року ( далі Фонд).</w:t>
      </w:r>
    </w:p>
    <w:p w14:paraId="112A516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2.2. Часткове відшкодування понесених витрат ОСББ на здійснення заходів з енергоефективності у багатоквартирному житловому будинку здійснюється головним розпорядником коштів на рахунок ОСББ, відкритий у кредитно-фінансовій установі, після надання та на підставі:</w:t>
      </w:r>
    </w:p>
    <w:p w14:paraId="1F82A72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1)</w:t>
      </w:r>
      <w:r>
        <w:rPr>
          <w:rFonts w:ascii="Times New Roman" w:hAnsi="Times New Roman"/>
          <w:sz w:val="24"/>
          <w:szCs w:val="24"/>
          <w:lang w:val="uk-UA"/>
        </w:rPr>
        <w:tab/>
        <w:t>повідомлення Фонду про підтвердження намірів надати часткове відшкодування вартості Заходів з енергоефективності, зазначених у Заявці № 1 та надання доказів отримання від Фонду виплати першого Траншу Гранту  за Програмою «ЕНЕРГОДІМ»;</w:t>
      </w:r>
    </w:p>
    <w:p w14:paraId="725353D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2)</w:t>
      </w:r>
      <w:r>
        <w:rPr>
          <w:rFonts w:ascii="Times New Roman" w:hAnsi="Times New Roman"/>
          <w:sz w:val="24"/>
          <w:szCs w:val="24"/>
          <w:lang w:val="uk-UA"/>
        </w:rPr>
        <w:tab/>
        <w:t>повідомлення Фонду про підтвердження намірів надати часткове відшкодування вартості Заходів з енергоефективності, зазначених у Заявці №2  та надання доказів отримання від Фонду виплати другого Траншу Гранту  за Програмою «ЕНЕРГОДІМ»;</w:t>
      </w:r>
    </w:p>
    <w:p w14:paraId="01C5372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Pr>
          <w:rFonts w:ascii="Times New Roman" w:hAnsi="Times New Roman"/>
          <w:sz w:val="24"/>
          <w:szCs w:val="24"/>
          <w:lang w:val="uk-UA"/>
        </w:rPr>
        <w:tab/>
        <w:t>повідомлення Фонду (щодо кожної Заявки №4 (Заявки на Верифікацію) про підтвердження намірів надати часткове відшкодування вартості Заходів з енергоефективності, зазначених у Заявці №4 (Заявці на Верифікацію), її схвалення та визначення фактичного розміру Гранту (або частини третього Траншу відповідно до покрокової верифікації) та надання доказів отримання від Фонду виплати третього Траншу Гранту, що може здійснюватися одним Траншем або частинами відповідно до покрокової Верифікації.</w:t>
      </w:r>
    </w:p>
    <w:p w14:paraId="05E296C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Pr>
          <w:rFonts w:ascii="Times New Roman" w:hAnsi="Times New Roman"/>
          <w:sz w:val="24"/>
          <w:szCs w:val="24"/>
          <w:lang w:val="uk-UA"/>
        </w:rPr>
        <w:tab/>
        <w:t>В залежності від етапів копії:</w:t>
      </w:r>
    </w:p>
    <w:p w14:paraId="60BF63E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Акт виконаних робіт, пов'язаний з проведенням попереднього Енергетичного аудиту. </w:t>
      </w:r>
    </w:p>
    <w:p w14:paraId="29687F4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 Акт виконаних робіт, пов'язаний з розробкою Проектної документації та її експертизи.</w:t>
      </w:r>
    </w:p>
    <w:p w14:paraId="28E8C18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  Акти виконаних робіт по іншим послугам та роботам, часткове відшкодування вартості яких може бути здійснене Фондом за Програмою «ЕНЕРГОДІМ». </w:t>
      </w:r>
    </w:p>
    <w:p w14:paraId="045645D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Копії актів приймання виконаних будівельних робіт, (складених за формою № КБ-2в, та копія довідки про вартість виконаних робіт, складеної за формою № КБ-3). Акти приймання виконаних робіт, складені за формою № КБ-2в мають містити підпис та печатку (за наявності) особи що здійснює технічний нагляд.</w:t>
      </w:r>
    </w:p>
    <w:p w14:paraId="7CC24076" w14:textId="77777777" w:rsidR="004F69BD" w:rsidRDefault="004F69BD">
      <w:pPr>
        <w:spacing w:after="0" w:line="240" w:lineRule="auto"/>
        <w:ind w:firstLine="567"/>
        <w:jc w:val="both"/>
        <w:rPr>
          <w:rFonts w:ascii="Times New Roman" w:hAnsi="Times New Roman"/>
          <w:sz w:val="24"/>
          <w:szCs w:val="24"/>
          <w:lang w:val="uk-UA"/>
        </w:rPr>
      </w:pPr>
    </w:p>
    <w:p w14:paraId="432FFCA2"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 Розмір відшкодування</w:t>
      </w:r>
    </w:p>
    <w:p w14:paraId="22FB9FC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3.1. Часткове відшкодування понесених витрат ОСББ на здійснення заходів з енергоефективності у багатоквартирному житловому будинку здійснюється головним розпорядником у обсязі _____________________ грн. (сума прописом), що складає ____% вартості прийнятних Фондом витрат.</w:t>
      </w:r>
    </w:p>
    <w:p w14:paraId="2A2E6A3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3.2. Відшкодування проводиться шляхом перерахування коштів на рахунок ОСББ, відкритий у банку-партнері Фонду, протягом 10 банківських днів після надання Розпоряднику коштів документів, наведених у п 2.2. Договору. </w:t>
      </w:r>
    </w:p>
    <w:p w14:paraId="51ADABA7" w14:textId="77777777" w:rsidR="004F69BD" w:rsidRDefault="004F69BD">
      <w:pPr>
        <w:spacing w:after="0" w:line="240" w:lineRule="auto"/>
        <w:ind w:firstLine="567"/>
        <w:jc w:val="both"/>
        <w:rPr>
          <w:rFonts w:ascii="Times New Roman" w:hAnsi="Times New Roman"/>
          <w:sz w:val="24"/>
          <w:szCs w:val="24"/>
          <w:lang w:val="uk-UA"/>
        </w:rPr>
      </w:pPr>
    </w:p>
    <w:p w14:paraId="0E9F002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 Права та обов’язки сторін</w:t>
      </w:r>
    </w:p>
    <w:p w14:paraId="04D6CEBD"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4.1. ОСББ зобов’язане:</w:t>
      </w:r>
    </w:p>
    <w:p w14:paraId="3FC5DCF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4.1.1. Після закінчення етапів виконання робіт з впровадження енергоефективних заходів у багатоквартирному будинку та схвалення Фондом заявок (Заявка 1,2,4) до Програми «</w:t>
      </w:r>
      <w:proofErr w:type="spellStart"/>
      <w:r>
        <w:rPr>
          <w:rFonts w:ascii="Times New Roman" w:hAnsi="Times New Roman"/>
          <w:sz w:val="24"/>
          <w:szCs w:val="24"/>
          <w:lang w:val="uk-UA"/>
        </w:rPr>
        <w:t>ЕНЕРГОДІМ</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ОСББ</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Бенефіціара</w:t>
      </w:r>
      <w:proofErr w:type="spellEnd"/>
      <w:r>
        <w:rPr>
          <w:rFonts w:ascii="Times New Roman" w:hAnsi="Times New Roman"/>
          <w:sz w:val="24"/>
          <w:szCs w:val="24"/>
          <w:lang w:val="uk-UA"/>
        </w:rPr>
        <w:t>) на верифікацію (в тому числі покрокову) надати Розпоряднику коштів повний пакет документів, передбачених п.2.2. Договору.</w:t>
      </w:r>
    </w:p>
    <w:p w14:paraId="24BA9AF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4.2. Головний розпорядник зобов’язаний:</w:t>
      </w:r>
    </w:p>
    <w:p w14:paraId="25D7C82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4.2.1. За умови виконання ОСББ всіх зобов’язань за Грантовим Договором, укладеним з державною установою «Фонд енергоефективності», та цим Договором здійснити відшкодування частини понесених витрат ОСББ на здійснення заходів з енергоефективності у багатоквартирному житловому будинку у розмірі та порядку передбаченому цим Договором.</w:t>
      </w:r>
    </w:p>
    <w:p w14:paraId="6226528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 ОСББ має право:</w:t>
      </w:r>
    </w:p>
    <w:p w14:paraId="73385D5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4.3.1. Отримати часткове відшкодування понесених витрат на здійснення заходів з енергоефективності у багатоквартирному житловому будинку у розмірі та порядку, передбаченому цим Договором, у разі дотримання ним усіх вимог Програми та цього Договору.</w:t>
      </w:r>
    </w:p>
    <w:p w14:paraId="5461556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4.3.2. Ініціювати внесення змін до цього Договору шляхом направлення на ім’я Головного розпорядника коштів відповідної пропозиції.</w:t>
      </w:r>
    </w:p>
    <w:p w14:paraId="3515397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 Головний розпорядник має право:</w:t>
      </w:r>
    </w:p>
    <w:p w14:paraId="0A49574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4.4.1. Здійснювати перевірку ходу виконання робіт з впровадження енергоефективних заходів у багатоквартирному житловому будинку протягом дії цього Договору.</w:t>
      </w:r>
    </w:p>
    <w:p w14:paraId="3AA7081A"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4.4.2. Відмовити у відшкодуванні частини витрат ОСББ на здійснення енергоефективних заходів у багатоквартирному житловому будинку у разі недотримання ОСББ вимог Програми та цього Договору.</w:t>
      </w:r>
    </w:p>
    <w:p w14:paraId="34EEB33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4.4.3. Зменшити розмір відшкодування частини витрат ОСББ на здійснення заходів з енергоефективності у багатоквартирному житловому будинку у разі відсутності обґрунтованого підтвердження факту понесення таких витрат.</w:t>
      </w:r>
    </w:p>
    <w:p w14:paraId="445D78A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4.4.4. Ініціювати внесення змін до цього Договору шляхом направлення на ім’я ОСББ відповідної пропозиції.</w:t>
      </w:r>
    </w:p>
    <w:p w14:paraId="50E98ECE" w14:textId="77777777" w:rsidR="004F69BD" w:rsidRDefault="004F69BD">
      <w:pPr>
        <w:spacing w:after="0" w:line="240" w:lineRule="auto"/>
        <w:ind w:firstLine="567"/>
        <w:jc w:val="both"/>
        <w:rPr>
          <w:rFonts w:ascii="Times New Roman" w:hAnsi="Times New Roman"/>
          <w:sz w:val="24"/>
          <w:szCs w:val="24"/>
          <w:lang w:val="uk-UA"/>
        </w:rPr>
      </w:pPr>
    </w:p>
    <w:p w14:paraId="2B18584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 Відповідальність сторін</w:t>
      </w:r>
    </w:p>
    <w:p w14:paraId="5FFF03F7"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5.1 Порушенням Договору є його невиконання, або неналежне виконання.</w:t>
      </w:r>
    </w:p>
    <w:p w14:paraId="5547FDB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5.2.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45DD06EF"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lastRenderedPageBreak/>
        <w:t>6. Обставини непереборної сили</w:t>
      </w:r>
    </w:p>
    <w:p w14:paraId="4B5FD42B"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6.1. Сторони звільняються від відповідальності за невиконання або неналежне виконання зобов’язань за цим Договором в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365B4B3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67605AE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6.3. Доказом виникнення обставин непереборної сили та строку їх дії є відповідні документи, які видаються уповноваженими органами.</w:t>
      </w:r>
    </w:p>
    <w:p w14:paraId="768C7AC0"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6.4. У разі коли строк дії обставин непереборної сили продовжується більше ніж 10 днів, кожна зі Сторін в установленому порядку має право розірвати цей Договір.</w:t>
      </w:r>
    </w:p>
    <w:p w14:paraId="064E1D5A" w14:textId="77777777" w:rsidR="004F69BD" w:rsidRDefault="004F69BD">
      <w:pPr>
        <w:spacing w:after="0" w:line="240" w:lineRule="auto"/>
        <w:ind w:firstLine="567"/>
        <w:jc w:val="both"/>
        <w:rPr>
          <w:rFonts w:ascii="Times New Roman" w:hAnsi="Times New Roman"/>
          <w:sz w:val="24"/>
          <w:szCs w:val="24"/>
          <w:lang w:val="uk-UA"/>
        </w:rPr>
      </w:pPr>
    </w:p>
    <w:p w14:paraId="7DC8B41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 Вирішення спорів</w:t>
      </w:r>
    </w:p>
    <w:p w14:paraId="17B12774"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7.1. У випадку виникнення спорів або розбіжностей Сторони зобов’язуються вирішувати їх шляхом взаємних переговорів та консультацій.</w:t>
      </w:r>
    </w:p>
    <w:p w14:paraId="02434C02"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7.2. У разі недосягнення Сторонами згоди, спори (розбіжності) вирішуються в судовому порядку.</w:t>
      </w:r>
    </w:p>
    <w:p w14:paraId="6AC7AB6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 Строк дії договору</w:t>
      </w:r>
    </w:p>
    <w:p w14:paraId="0907CE51"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8.1. Цей Договір набирає чинності з моменту його підписання і скріплення печатками (за їх наявності) Сторін і діє до «__» _______202 ___ року.</w:t>
      </w:r>
    </w:p>
    <w:p w14:paraId="0B82A483"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8.2. Цей Договір укладається у 3 (трьох) примірниках, що мають однакову юридичну силу.</w:t>
      </w:r>
    </w:p>
    <w:p w14:paraId="2DEDFA13" w14:textId="77777777" w:rsidR="004F69BD" w:rsidRDefault="004F69BD">
      <w:pPr>
        <w:spacing w:after="0" w:line="240" w:lineRule="auto"/>
        <w:ind w:firstLine="567"/>
        <w:jc w:val="both"/>
        <w:rPr>
          <w:rFonts w:ascii="Times New Roman" w:hAnsi="Times New Roman"/>
          <w:sz w:val="24"/>
          <w:szCs w:val="24"/>
          <w:lang w:val="uk-UA"/>
        </w:rPr>
      </w:pPr>
    </w:p>
    <w:p w14:paraId="1D9F857E"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 Інші умови</w:t>
      </w:r>
    </w:p>
    <w:p w14:paraId="0BD0FD68"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9.1. Закінчення строку цього Договору не звільняє Сторони від відповідальності за його порушення, яке мало місце під час його дії;</w:t>
      </w:r>
    </w:p>
    <w:p w14:paraId="6B962EF5"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9.2. Якщо інше прямо не передбачено цим Договором зміни у цей Договір вносяться тільки за письмовою згодою Сторін, оформлюються додатковою угодою до цього Договору та набирають чинності з моменту належного оформлення, якщо інше не вказується в додатковій угоді;</w:t>
      </w:r>
    </w:p>
    <w:p w14:paraId="7B946556"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9.3. Договір може бути достроково припинено за погодженням сторін та може бути розірваний Замовником з підстав, передбачених даним Договором.</w:t>
      </w:r>
    </w:p>
    <w:p w14:paraId="070089A9" w14:textId="77777777" w:rsidR="004F69BD" w:rsidRDefault="00E80494">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9.4. Сторони надають згоду на обробку та зберігання своїх персональних даних або персональних даних своїх представників, згідно Закону України “Про захист персональних даних”.</w:t>
      </w:r>
    </w:p>
    <w:p w14:paraId="3AADBDC9" w14:textId="77777777" w:rsidR="004F69BD" w:rsidRDefault="00E80494">
      <w:pPr>
        <w:spacing w:after="0" w:line="240" w:lineRule="auto"/>
        <w:ind w:left="2124" w:firstLine="708"/>
        <w:jc w:val="both"/>
        <w:rPr>
          <w:rFonts w:ascii="Times New Roman" w:hAnsi="Times New Roman"/>
          <w:sz w:val="24"/>
          <w:szCs w:val="24"/>
          <w:lang w:val="uk-UA"/>
        </w:rPr>
      </w:pPr>
      <w:r>
        <w:rPr>
          <w:rFonts w:ascii="Times New Roman" w:hAnsi="Times New Roman"/>
          <w:sz w:val="24"/>
          <w:szCs w:val="24"/>
          <w:lang w:val="uk-UA"/>
        </w:rPr>
        <w:t>10. Місцезнаходження та реквізити сторін</w:t>
      </w:r>
    </w:p>
    <w:tbl>
      <w:tblPr>
        <w:tblStyle w:val="ae"/>
        <w:tblW w:w="9628" w:type="dxa"/>
        <w:tblLook w:val="04A0" w:firstRow="1" w:lastRow="0" w:firstColumn="1" w:lastColumn="0" w:noHBand="0" w:noVBand="1"/>
      </w:tblPr>
      <w:tblGrid>
        <w:gridCol w:w="4815"/>
        <w:gridCol w:w="4813"/>
      </w:tblGrid>
      <w:tr w:rsidR="004F69BD" w14:paraId="42B1E211" w14:textId="77777777">
        <w:tc>
          <w:tcPr>
            <w:tcW w:w="4814" w:type="dxa"/>
            <w:shd w:val="clear" w:color="auto" w:fill="auto"/>
          </w:tcPr>
          <w:p w14:paraId="365693FF"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ОСББ_____________________________</w:t>
            </w:r>
          </w:p>
          <w:p w14:paraId="32787E8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p>
          <w:p w14:paraId="539A88D6" w14:textId="77777777" w:rsidR="004F69BD" w:rsidRDefault="004F69BD">
            <w:pPr>
              <w:spacing w:after="0" w:line="240" w:lineRule="auto"/>
              <w:ind w:firstLine="567"/>
              <w:rPr>
                <w:rFonts w:ascii="Times New Roman" w:hAnsi="Times New Roman"/>
                <w:sz w:val="24"/>
                <w:szCs w:val="24"/>
                <w:lang w:val="uk-UA"/>
              </w:rPr>
            </w:pPr>
          </w:p>
          <w:p w14:paraId="6A804F62"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Юридична адреса: __________________</w:t>
            </w:r>
          </w:p>
          <w:p w14:paraId="5772540B"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__________________________________</w:t>
            </w:r>
          </w:p>
          <w:p w14:paraId="580F03FC"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ЄДРПОУ: _____________________</w:t>
            </w:r>
          </w:p>
          <w:p w14:paraId="5318BA28"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ІПН: _____________________________</w:t>
            </w:r>
          </w:p>
          <w:p w14:paraId="76AA61AD"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банку: ________________________</w:t>
            </w:r>
          </w:p>
          <w:p w14:paraId="01721F31"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К/р в НБУ: ________________________</w:t>
            </w:r>
          </w:p>
          <w:p w14:paraId="1223394D"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./факс: _________________________</w:t>
            </w:r>
          </w:p>
          <w:p w14:paraId="6C59EFAD" w14:textId="77777777" w:rsidR="004F69BD" w:rsidRDefault="004F69BD">
            <w:pPr>
              <w:spacing w:after="0" w:line="240" w:lineRule="auto"/>
              <w:ind w:firstLine="567"/>
              <w:rPr>
                <w:rFonts w:ascii="Times New Roman" w:hAnsi="Times New Roman"/>
                <w:sz w:val="28"/>
                <w:szCs w:val="28"/>
                <w:lang w:val="uk-UA"/>
              </w:rPr>
            </w:pPr>
          </w:p>
          <w:p w14:paraId="514CA7BC" w14:textId="77777777" w:rsidR="004F69BD" w:rsidRDefault="004F69BD">
            <w:pPr>
              <w:spacing w:after="0" w:line="240" w:lineRule="auto"/>
              <w:rPr>
                <w:rFonts w:ascii="Times New Roman" w:hAnsi="Times New Roman"/>
                <w:sz w:val="28"/>
                <w:szCs w:val="28"/>
                <w:lang w:val="uk-UA"/>
              </w:rPr>
            </w:pPr>
          </w:p>
          <w:p w14:paraId="04CBBE7A" w14:textId="77777777" w:rsidR="004F69BD" w:rsidRDefault="00E80494">
            <w:pPr>
              <w:spacing w:after="0" w:line="240" w:lineRule="auto"/>
              <w:rPr>
                <w:rFonts w:ascii="Times New Roman" w:hAnsi="Times New Roman"/>
                <w:sz w:val="28"/>
                <w:szCs w:val="28"/>
                <w:lang w:val="uk-UA"/>
              </w:rPr>
            </w:pPr>
            <w:r>
              <w:rPr>
                <w:rFonts w:ascii="Times New Roman" w:hAnsi="Times New Roman"/>
                <w:sz w:val="28"/>
                <w:szCs w:val="28"/>
                <w:lang w:val="uk-UA"/>
              </w:rPr>
              <w:t>_____________________________</w:t>
            </w:r>
          </w:p>
          <w:p w14:paraId="1757065F" w14:textId="77777777" w:rsidR="004F69BD" w:rsidRDefault="00E80494">
            <w:pPr>
              <w:spacing w:after="0" w:line="240" w:lineRule="auto"/>
              <w:rPr>
                <w:rFonts w:ascii="Times New Roman" w:hAnsi="Times New Roman"/>
                <w:sz w:val="28"/>
                <w:szCs w:val="28"/>
                <w:lang w:val="uk-UA"/>
              </w:rPr>
            </w:pPr>
            <w:proofErr w:type="spellStart"/>
            <w:r>
              <w:rPr>
                <w:rFonts w:ascii="Times New Roman" w:hAnsi="Times New Roman"/>
                <w:sz w:val="28"/>
                <w:szCs w:val="28"/>
                <w:lang w:val="uk-UA"/>
              </w:rPr>
              <w:t>м.п</w:t>
            </w:r>
            <w:proofErr w:type="spellEnd"/>
            <w:r>
              <w:rPr>
                <w:rFonts w:ascii="Times New Roman" w:hAnsi="Times New Roman"/>
                <w:sz w:val="28"/>
                <w:szCs w:val="28"/>
                <w:lang w:val="uk-UA"/>
              </w:rPr>
              <w:t>.</w:t>
            </w:r>
          </w:p>
        </w:tc>
        <w:tc>
          <w:tcPr>
            <w:tcW w:w="4813" w:type="dxa"/>
            <w:shd w:val="clear" w:color="auto" w:fill="auto"/>
          </w:tcPr>
          <w:p w14:paraId="009C18E6"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Управління міського господарства</w:t>
            </w:r>
          </w:p>
          <w:p w14:paraId="7F73CD5F"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Мукачівської міської ради </w:t>
            </w:r>
          </w:p>
          <w:p w14:paraId="189AC0F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Юридична адреса: 89600, м. Мукачево, </w:t>
            </w:r>
          </w:p>
          <w:p w14:paraId="03E9375F"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пл</w:t>
            </w:r>
            <w:proofErr w:type="spellEnd"/>
            <w:r>
              <w:rPr>
                <w:rFonts w:ascii="Times New Roman" w:hAnsi="Times New Roman"/>
                <w:sz w:val="24"/>
                <w:szCs w:val="24"/>
                <w:lang w:val="uk-UA"/>
              </w:rPr>
              <w:t>. Духновича Олександра, 2.</w:t>
            </w:r>
          </w:p>
          <w:p w14:paraId="24FDEC1D"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ЄДРПОУ: 03344510</w:t>
            </w:r>
          </w:p>
          <w:p w14:paraId="3C57DBA5"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ІПН: не є платником ПДВ</w:t>
            </w:r>
          </w:p>
          <w:p w14:paraId="11920AE2"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 xml:space="preserve">р/р UA 608201720344200011000053676, </w:t>
            </w:r>
          </w:p>
          <w:p w14:paraId="2AB82D96"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Банк: УДКСУ в Закарпатській обл.</w:t>
            </w:r>
          </w:p>
          <w:p w14:paraId="76B990C8"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Код банку: 820172</w:t>
            </w:r>
          </w:p>
          <w:p w14:paraId="47F438D3"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4"/>
                <w:szCs w:val="24"/>
                <w:lang w:val="uk-UA"/>
              </w:rPr>
              <w:t>Тел</w:t>
            </w:r>
            <w:proofErr w:type="spellEnd"/>
            <w:r>
              <w:rPr>
                <w:rFonts w:ascii="Times New Roman" w:hAnsi="Times New Roman"/>
                <w:sz w:val="24"/>
                <w:szCs w:val="24"/>
                <w:lang w:val="uk-UA"/>
              </w:rPr>
              <w:t>. 380666332053</w:t>
            </w:r>
          </w:p>
          <w:p w14:paraId="7F34CD57" w14:textId="77777777" w:rsidR="004F69BD" w:rsidRDefault="004F69BD">
            <w:pPr>
              <w:spacing w:after="0" w:line="240" w:lineRule="auto"/>
              <w:rPr>
                <w:rFonts w:ascii="Times New Roman" w:hAnsi="Times New Roman"/>
                <w:sz w:val="24"/>
                <w:szCs w:val="24"/>
                <w:lang w:val="uk-UA"/>
              </w:rPr>
            </w:pPr>
          </w:p>
          <w:p w14:paraId="27B688E1" w14:textId="77777777" w:rsidR="004F69BD" w:rsidRDefault="00E80494">
            <w:pPr>
              <w:spacing w:after="0" w:line="240" w:lineRule="auto"/>
              <w:rPr>
                <w:rFonts w:ascii="Times New Roman" w:hAnsi="Times New Roman"/>
                <w:sz w:val="24"/>
                <w:szCs w:val="24"/>
                <w:lang w:val="uk-UA"/>
              </w:rPr>
            </w:pPr>
            <w:r>
              <w:rPr>
                <w:rFonts w:ascii="Times New Roman" w:hAnsi="Times New Roman"/>
                <w:sz w:val="24"/>
                <w:szCs w:val="24"/>
                <w:lang w:val="uk-UA"/>
              </w:rPr>
              <w:t>Начальник УМГ</w:t>
            </w:r>
          </w:p>
          <w:p w14:paraId="20ADE666" w14:textId="77777777" w:rsidR="004F69BD" w:rsidRDefault="00E80494">
            <w:pPr>
              <w:spacing w:after="0" w:line="240" w:lineRule="auto"/>
              <w:rPr>
                <w:rFonts w:ascii="Times New Roman" w:hAnsi="Times New Roman"/>
                <w:sz w:val="28"/>
                <w:szCs w:val="28"/>
                <w:lang w:val="uk-UA"/>
              </w:rPr>
            </w:pPr>
            <w:r>
              <w:rPr>
                <w:rFonts w:ascii="Times New Roman" w:hAnsi="Times New Roman"/>
                <w:sz w:val="28"/>
                <w:szCs w:val="28"/>
                <w:lang w:val="uk-UA"/>
              </w:rPr>
              <w:t>__________________ ______________</w:t>
            </w:r>
          </w:p>
          <w:p w14:paraId="4A6C958B" w14:textId="77777777" w:rsidR="004F69BD" w:rsidRDefault="00E80494">
            <w:pPr>
              <w:spacing w:after="0" w:line="240" w:lineRule="auto"/>
              <w:rPr>
                <w:rFonts w:ascii="Times New Roman" w:hAnsi="Times New Roman"/>
                <w:sz w:val="24"/>
                <w:szCs w:val="24"/>
                <w:lang w:val="uk-UA"/>
              </w:rPr>
            </w:pPr>
            <w:proofErr w:type="spellStart"/>
            <w:r>
              <w:rPr>
                <w:rFonts w:ascii="Times New Roman" w:hAnsi="Times New Roman"/>
                <w:sz w:val="28"/>
                <w:szCs w:val="28"/>
                <w:lang w:val="uk-UA"/>
              </w:rPr>
              <w:t>м.п</w:t>
            </w:r>
            <w:proofErr w:type="spellEnd"/>
            <w:r>
              <w:rPr>
                <w:rFonts w:ascii="Times New Roman" w:hAnsi="Times New Roman"/>
                <w:sz w:val="28"/>
                <w:szCs w:val="28"/>
                <w:lang w:val="uk-UA"/>
              </w:rPr>
              <w:t>.</w:t>
            </w:r>
          </w:p>
        </w:tc>
      </w:tr>
    </w:tbl>
    <w:p w14:paraId="12618BD3" w14:textId="77777777" w:rsidR="004F69BD" w:rsidRDefault="00E80494">
      <w:pPr>
        <w:spacing w:after="0" w:line="240" w:lineRule="auto"/>
        <w:ind w:left="4248" w:firstLine="567"/>
      </w:pPr>
      <w:r>
        <w:rPr>
          <w:rFonts w:ascii="Times New Roman" w:hAnsi="Times New Roman"/>
          <w:sz w:val="24"/>
          <w:szCs w:val="24"/>
          <w:lang w:val="uk-UA"/>
        </w:rPr>
        <w:lastRenderedPageBreak/>
        <w:t xml:space="preserve">Додаток 2 до Порядку реалізації </w:t>
      </w:r>
    </w:p>
    <w:p w14:paraId="433DE9A1"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3938A65F"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4D535F08"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12718B8D"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29036B4D"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на 2021-2023 роки</w:t>
      </w:r>
    </w:p>
    <w:p w14:paraId="033842F7" w14:textId="77777777" w:rsidR="004F69BD" w:rsidRDefault="004F69BD">
      <w:pPr>
        <w:spacing w:after="0" w:line="240" w:lineRule="auto"/>
        <w:ind w:firstLine="567"/>
        <w:rPr>
          <w:rFonts w:ascii="Times New Roman" w:hAnsi="Times New Roman"/>
          <w:sz w:val="28"/>
          <w:szCs w:val="28"/>
          <w:lang w:val="uk-UA"/>
        </w:rPr>
      </w:pPr>
    </w:p>
    <w:p w14:paraId="206DB6FA" w14:textId="77777777" w:rsidR="004F69BD" w:rsidRDefault="004F69BD">
      <w:pPr>
        <w:spacing w:after="0" w:line="240" w:lineRule="auto"/>
        <w:ind w:firstLine="567"/>
        <w:rPr>
          <w:rFonts w:ascii="Times New Roman" w:hAnsi="Times New Roman"/>
          <w:sz w:val="28"/>
          <w:szCs w:val="28"/>
          <w:lang w:val="uk-UA"/>
        </w:rPr>
      </w:pPr>
    </w:p>
    <w:p w14:paraId="2C1165F9"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ПЕРЕЛІК ДОКУМЕНТІВ,</w:t>
      </w:r>
    </w:p>
    <w:p w14:paraId="3281C113"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які додаються до заяви про визнання ОСББ учасником  Програми</w:t>
      </w:r>
    </w:p>
    <w:p w14:paraId="36D8B18C" w14:textId="77777777" w:rsidR="004F69BD" w:rsidRDefault="004F69BD">
      <w:pPr>
        <w:spacing w:after="0" w:line="240" w:lineRule="auto"/>
        <w:ind w:firstLine="567"/>
        <w:rPr>
          <w:rFonts w:ascii="Times New Roman" w:hAnsi="Times New Roman"/>
          <w:sz w:val="28"/>
          <w:szCs w:val="28"/>
          <w:lang w:val="uk-UA"/>
        </w:rPr>
      </w:pPr>
    </w:p>
    <w:p w14:paraId="322011D1"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Копія Статуту ОСББ.</w:t>
      </w:r>
    </w:p>
    <w:p w14:paraId="13583D1F"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Виписка з Єдиного державного реєстру юридичних осіб, фізичних осіб- підприємців та громадських формувань.</w:t>
      </w:r>
    </w:p>
    <w:p w14:paraId="3B2D7899"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Копія протоколу (витягу з протоколу) про обрання голови правління ОСББ, або визначення іншої уповноваженої особи.</w:t>
      </w:r>
    </w:p>
    <w:p w14:paraId="5A78511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4. Копія паспорта голови правління об'єднання співвласників багатоквартирного будинку або іншої уповноваженої особи, обраної для представництва інтересів Заявника.</w:t>
      </w:r>
    </w:p>
    <w:p w14:paraId="54CC7C9B"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5. Копія рішення про намір проведення енергоефективних заходів, прийнятих у межах повноважень, передбачених статутом.</w:t>
      </w:r>
    </w:p>
    <w:p w14:paraId="43D5338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Повідомлення Фонду про підтвердження намірів надати часткове відшкодування вартості Заходів з енергоефективності, зазначених у Заявці № 1 та докази отримання від Фонду виплати першого Траншу Гранту за Програмою «ЕНЕРГОДІМ»;</w:t>
      </w:r>
    </w:p>
    <w:p w14:paraId="6527A1FB" w14:textId="77777777" w:rsidR="004F69BD" w:rsidRDefault="004F69BD">
      <w:pPr>
        <w:spacing w:after="0" w:line="240" w:lineRule="auto"/>
        <w:ind w:firstLine="567"/>
        <w:rPr>
          <w:rFonts w:ascii="Times New Roman" w:hAnsi="Times New Roman"/>
          <w:sz w:val="28"/>
          <w:szCs w:val="28"/>
          <w:lang w:val="uk-UA"/>
        </w:rPr>
      </w:pPr>
    </w:p>
    <w:p w14:paraId="3C7DFA64" w14:textId="77777777" w:rsidR="004F69BD" w:rsidRDefault="004F69BD">
      <w:pPr>
        <w:spacing w:after="0" w:line="240" w:lineRule="auto"/>
        <w:ind w:firstLine="567"/>
        <w:rPr>
          <w:rFonts w:ascii="Times New Roman" w:hAnsi="Times New Roman"/>
          <w:sz w:val="28"/>
          <w:szCs w:val="28"/>
          <w:lang w:val="uk-UA"/>
        </w:rPr>
      </w:pPr>
    </w:p>
    <w:p w14:paraId="47FBB0DC" w14:textId="77777777" w:rsidR="004F69BD" w:rsidRDefault="004F69BD">
      <w:pPr>
        <w:spacing w:after="0" w:line="240" w:lineRule="auto"/>
        <w:ind w:firstLine="567"/>
        <w:rPr>
          <w:rFonts w:ascii="Times New Roman" w:hAnsi="Times New Roman"/>
          <w:sz w:val="28"/>
          <w:szCs w:val="28"/>
          <w:lang w:val="uk-UA"/>
        </w:rPr>
      </w:pPr>
    </w:p>
    <w:p w14:paraId="1DBCBC4B" w14:textId="77777777" w:rsidR="004F69BD" w:rsidRDefault="004F69BD">
      <w:pPr>
        <w:spacing w:after="0" w:line="240" w:lineRule="auto"/>
        <w:ind w:firstLine="567"/>
        <w:rPr>
          <w:rFonts w:ascii="Times New Roman" w:hAnsi="Times New Roman"/>
          <w:sz w:val="28"/>
          <w:szCs w:val="28"/>
          <w:lang w:val="uk-UA"/>
        </w:rPr>
      </w:pPr>
    </w:p>
    <w:p w14:paraId="6C9050F3" w14:textId="77777777" w:rsidR="004F69BD" w:rsidRDefault="004F69BD">
      <w:pPr>
        <w:spacing w:after="0" w:line="240" w:lineRule="auto"/>
        <w:ind w:firstLine="567"/>
        <w:rPr>
          <w:rFonts w:ascii="Times New Roman" w:hAnsi="Times New Roman"/>
          <w:sz w:val="28"/>
          <w:szCs w:val="28"/>
          <w:lang w:val="uk-UA"/>
        </w:rPr>
      </w:pPr>
    </w:p>
    <w:p w14:paraId="777E73F5" w14:textId="77777777" w:rsidR="004F69BD" w:rsidRDefault="004F69BD">
      <w:pPr>
        <w:spacing w:after="0" w:line="240" w:lineRule="auto"/>
        <w:ind w:firstLine="567"/>
        <w:rPr>
          <w:rFonts w:ascii="Times New Roman" w:hAnsi="Times New Roman"/>
          <w:sz w:val="28"/>
          <w:szCs w:val="28"/>
          <w:lang w:val="uk-UA"/>
        </w:rPr>
      </w:pPr>
    </w:p>
    <w:p w14:paraId="49337D9B" w14:textId="77777777" w:rsidR="004F69BD" w:rsidRDefault="004F69BD">
      <w:pPr>
        <w:spacing w:after="0" w:line="240" w:lineRule="auto"/>
        <w:ind w:firstLine="567"/>
        <w:rPr>
          <w:rFonts w:ascii="Times New Roman" w:hAnsi="Times New Roman"/>
          <w:sz w:val="28"/>
          <w:szCs w:val="28"/>
          <w:lang w:val="uk-UA"/>
        </w:rPr>
      </w:pPr>
    </w:p>
    <w:p w14:paraId="57668A09" w14:textId="77777777" w:rsidR="004F69BD" w:rsidRDefault="004F69BD">
      <w:pPr>
        <w:spacing w:after="0" w:line="240" w:lineRule="auto"/>
        <w:ind w:firstLine="567"/>
        <w:rPr>
          <w:rFonts w:ascii="Times New Roman" w:hAnsi="Times New Roman"/>
          <w:sz w:val="28"/>
          <w:szCs w:val="28"/>
          <w:lang w:val="uk-UA"/>
        </w:rPr>
      </w:pPr>
    </w:p>
    <w:p w14:paraId="13CA563C" w14:textId="77777777" w:rsidR="004F69BD" w:rsidRDefault="004F69BD">
      <w:pPr>
        <w:spacing w:after="0" w:line="240" w:lineRule="auto"/>
        <w:ind w:firstLine="567"/>
        <w:rPr>
          <w:rFonts w:ascii="Times New Roman" w:hAnsi="Times New Roman"/>
          <w:sz w:val="28"/>
          <w:szCs w:val="28"/>
          <w:lang w:val="uk-UA"/>
        </w:rPr>
      </w:pPr>
    </w:p>
    <w:p w14:paraId="545B02E7" w14:textId="77777777" w:rsidR="004F69BD" w:rsidRDefault="004F69BD">
      <w:pPr>
        <w:spacing w:after="0" w:line="240" w:lineRule="auto"/>
        <w:ind w:firstLine="567"/>
        <w:rPr>
          <w:rFonts w:ascii="Times New Roman" w:hAnsi="Times New Roman"/>
          <w:sz w:val="28"/>
          <w:szCs w:val="28"/>
          <w:lang w:val="uk-UA"/>
        </w:rPr>
      </w:pPr>
    </w:p>
    <w:p w14:paraId="428B4038" w14:textId="77777777" w:rsidR="004F69BD" w:rsidRDefault="004F69BD">
      <w:pPr>
        <w:spacing w:after="0" w:line="240" w:lineRule="auto"/>
        <w:ind w:firstLine="567"/>
        <w:rPr>
          <w:rFonts w:ascii="Times New Roman" w:hAnsi="Times New Roman"/>
          <w:sz w:val="28"/>
          <w:szCs w:val="28"/>
          <w:lang w:val="uk-UA"/>
        </w:rPr>
      </w:pPr>
    </w:p>
    <w:p w14:paraId="732B7830" w14:textId="77777777" w:rsidR="004F69BD" w:rsidRDefault="004F69BD">
      <w:pPr>
        <w:spacing w:after="0" w:line="240" w:lineRule="auto"/>
        <w:ind w:firstLine="567"/>
        <w:rPr>
          <w:rFonts w:ascii="Times New Roman" w:hAnsi="Times New Roman"/>
          <w:sz w:val="28"/>
          <w:szCs w:val="28"/>
          <w:lang w:val="uk-UA"/>
        </w:rPr>
      </w:pPr>
    </w:p>
    <w:p w14:paraId="65AEAD17"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ab/>
      </w:r>
    </w:p>
    <w:p w14:paraId="79333BAB"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 </w:t>
      </w:r>
    </w:p>
    <w:p w14:paraId="3D851A0A" w14:textId="77777777" w:rsidR="004F69BD" w:rsidRDefault="00E80494">
      <w:pPr>
        <w:spacing w:after="160" w:line="259" w:lineRule="auto"/>
        <w:rPr>
          <w:rFonts w:ascii="Times New Roman" w:hAnsi="Times New Roman"/>
          <w:sz w:val="28"/>
          <w:szCs w:val="28"/>
          <w:lang w:val="uk-UA"/>
        </w:rPr>
      </w:pPr>
      <w:r>
        <w:br w:type="page"/>
      </w:r>
    </w:p>
    <w:p w14:paraId="3644C27B"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lastRenderedPageBreak/>
        <w:t xml:space="preserve">Додаток 3 до Порядку реалізації </w:t>
      </w:r>
    </w:p>
    <w:p w14:paraId="06E5C227"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Програми підтримки та стимулювання</w:t>
      </w:r>
    </w:p>
    <w:p w14:paraId="37560100"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створення об’єднань співвласників </w:t>
      </w:r>
    </w:p>
    <w:p w14:paraId="797124A1"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багатоквартирних будинків Мукачівської </w:t>
      </w:r>
    </w:p>
    <w:p w14:paraId="04972735"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 xml:space="preserve">міської територіальної громади </w:t>
      </w:r>
    </w:p>
    <w:p w14:paraId="35C7D354" w14:textId="77777777" w:rsidR="004F69BD" w:rsidRDefault="00E80494">
      <w:pPr>
        <w:spacing w:after="0" w:line="240" w:lineRule="auto"/>
        <w:ind w:left="4248" w:firstLine="567"/>
        <w:rPr>
          <w:rFonts w:ascii="Times New Roman" w:hAnsi="Times New Roman"/>
          <w:sz w:val="24"/>
          <w:szCs w:val="24"/>
          <w:lang w:val="uk-UA"/>
        </w:rPr>
      </w:pPr>
      <w:r>
        <w:rPr>
          <w:rFonts w:ascii="Times New Roman" w:hAnsi="Times New Roman"/>
          <w:sz w:val="24"/>
          <w:szCs w:val="24"/>
          <w:lang w:val="uk-UA"/>
        </w:rPr>
        <w:t>на 2021-2023 роки</w:t>
      </w:r>
    </w:p>
    <w:p w14:paraId="4E030466" w14:textId="77777777" w:rsidR="004F69BD" w:rsidRDefault="00E80494">
      <w:pPr>
        <w:spacing w:after="0" w:line="240" w:lineRule="auto"/>
        <w:ind w:firstLine="567"/>
        <w:rPr>
          <w:rFonts w:ascii="Times New Roman" w:hAnsi="Times New Roman"/>
          <w:sz w:val="28"/>
          <w:szCs w:val="28"/>
          <w:lang w:val="uk-UA"/>
        </w:rPr>
      </w:pPr>
      <w:r>
        <w:rPr>
          <w:rFonts w:ascii="Times New Roman" w:hAnsi="Times New Roman"/>
          <w:sz w:val="28"/>
          <w:szCs w:val="28"/>
          <w:lang w:val="uk-UA"/>
        </w:rPr>
        <w:t xml:space="preserve">  </w:t>
      </w:r>
    </w:p>
    <w:p w14:paraId="64CC9073" w14:textId="77777777" w:rsidR="004F69BD" w:rsidRDefault="004F69BD">
      <w:pPr>
        <w:spacing w:after="0" w:line="240" w:lineRule="auto"/>
        <w:ind w:firstLine="567"/>
        <w:rPr>
          <w:rFonts w:ascii="Times New Roman" w:hAnsi="Times New Roman"/>
          <w:sz w:val="28"/>
          <w:szCs w:val="28"/>
          <w:lang w:val="uk-UA"/>
        </w:rPr>
      </w:pPr>
    </w:p>
    <w:p w14:paraId="16CE6BFD"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ПЕРЕЛІК ДОКУМЕНТІВ,</w:t>
      </w:r>
    </w:p>
    <w:p w14:paraId="08118515" w14:textId="77777777" w:rsidR="004F69BD" w:rsidRDefault="00E80494">
      <w:pPr>
        <w:spacing w:after="0" w:line="240" w:lineRule="auto"/>
        <w:ind w:firstLine="567"/>
        <w:jc w:val="center"/>
        <w:rPr>
          <w:rFonts w:ascii="Times New Roman" w:hAnsi="Times New Roman"/>
          <w:sz w:val="28"/>
          <w:szCs w:val="28"/>
          <w:lang w:val="uk-UA"/>
        </w:rPr>
      </w:pPr>
      <w:r>
        <w:rPr>
          <w:rFonts w:ascii="Times New Roman" w:hAnsi="Times New Roman"/>
          <w:sz w:val="28"/>
          <w:szCs w:val="28"/>
          <w:lang w:val="uk-UA"/>
        </w:rPr>
        <w:t>які додаються до заяви про закінчення виконання робіт (частини робіт)</w:t>
      </w:r>
    </w:p>
    <w:p w14:paraId="232B24A3" w14:textId="77777777" w:rsidR="004F69BD" w:rsidRDefault="004F69BD">
      <w:pPr>
        <w:spacing w:after="0" w:line="240" w:lineRule="auto"/>
        <w:ind w:firstLine="567"/>
        <w:rPr>
          <w:rFonts w:ascii="Times New Roman" w:hAnsi="Times New Roman"/>
          <w:sz w:val="28"/>
          <w:szCs w:val="28"/>
          <w:lang w:val="uk-UA"/>
        </w:rPr>
      </w:pPr>
    </w:p>
    <w:p w14:paraId="492948EC"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  Акт виконаних робіт, пов'язаний з проведенням попереднього Енергетичного аудиту.</w:t>
      </w:r>
    </w:p>
    <w:p w14:paraId="4FDF590E"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      Акт виконаних робіт, пов'язаний з розробкою Проектної документації та її експертизи.</w:t>
      </w:r>
    </w:p>
    <w:p w14:paraId="46684753" w14:textId="77777777" w:rsidR="004F69BD" w:rsidRDefault="00E80494">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3.   Акти виконаних робіт по іншим послугам та роботам, часткове відшкодування вартості яких може бути здійснене Фондом за Програмою «ЕНЕРГОДІМ».</w:t>
      </w:r>
    </w:p>
    <w:p w14:paraId="298521CE" w14:textId="77777777" w:rsidR="004F69BD" w:rsidRPr="00AE1D3B" w:rsidRDefault="00E80494">
      <w:pPr>
        <w:spacing w:after="0" w:line="240" w:lineRule="auto"/>
        <w:ind w:firstLine="567"/>
        <w:jc w:val="both"/>
        <w:rPr>
          <w:lang w:val="uk-UA"/>
        </w:rPr>
      </w:pPr>
      <w:r>
        <w:rPr>
          <w:rFonts w:ascii="Times New Roman" w:hAnsi="Times New Roman"/>
          <w:sz w:val="28"/>
          <w:szCs w:val="28"/>
          <w:lang w:val="uk-UA"/>
        </w:rPr>
        <w:t>4.   Копії актів приймання виконаних будівельних робіт, (складених за формою № КБ-2в, та копія довідки про вартість виконаних робіт, складеної за формою № КБ-3). Акти приймання виконаних робіт, складені за формою № КБ-2в мають містити підпис та печатку (за наявності) особи що здійснює технічний нагляд.</w:t>
      </w:r>
    </w:p>
    <w:sectPr w:rsidR="004F69BD" w:rsidRPr="00AE1D3B">
      <w:headerReference w:type="default" r:id="rId6"/>
      <w:pgSz w:w="11906" w:h="16838"/>
      <w:pgMar w:top="784" w:right="567" w:bottom="1134" w:left="1701" w:header="426"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30F15" w14:textId="77777777" w:rsidR="00791716" w:rsidRDefault="00791716">
      <w:pPr>
        <w:spacing w:after="0" w:line="240" w:lineRule="auto"/>
      </w:pPr>
      <w:r>
        <w:separator/>
      </w:r>
    </w:p>
  </w:endnote>
  <w:endnote w:type="continuationSeparator" w:id="0">
    <w:p w14:paraId="1D1A9691" w14:textId="77777777" w:rsidR="00791716" w:rsidRDefault="0079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AF638" w14:textId="77777777" w:rsidR="00791716" w:rsidRDefault="00791716">
      <w:pPr>
        <w:spacing w:after="0" w:line="240" w:lineRule="auto"/>
      </w:pPr>
      <w:r>
        <w:separator/>
      </w:r>
    </w:p>
  </w:footnote>
  <w:footnote w:type="continuationSeparator" w:id="0">
    <w:p w14:paraId="582153DE" w14:textId="77777777" w:rsidR="00791716" w:rsidRDefault="00791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2509815"/>
      <w:docPartObj>
        <w:docPartGallery w:val="Page Numbers (Top of Page)"/>
        <w:docPartUnique/>
      </w:docPartObj>
    </w:sdtPr>
    <w:sdtEndPr/>
    <w:sdtContent>
      <w:p w14:paraId="6ECADD4E" w14:textId="77777777" w:rsidR="004F69BD" w:rsidRDefault="00E80494">
        <w:pPr>
          <w:pStyle w:val="ac"/>
          <w:jc w:val="center"/>
        </w:pPr>
        <w:r>
          <w:fldChar w:fldCharType="begin"/>
        </w:r>
        <w:r>
          <w:instrText>PAGE</w:instrText>
        </w:r>
        <w:r>
          <w:fldChar w:fldCharType="separate"/>
        </w:r>
        <w:r w:rsidR="00763759">
          <w:rPr>
            <w:noProof/>
          </w:rPr>
          <w:t>10</w:t>
        </w:r>
        <w:r>
          <w:fldChar w:fldCharType="end"/>
        </w:r>
      </w:p>
    </w:sdtContent>
  </w:sdt>
  <w:p w14:paraId="7798E3F5" w14:textId="77777777" w:rsidR="004F69BD" w:rsidRDefault="00E80494">
    <w:pPr>
      <w:pStyle w:val="ac"/>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uk-UA"/>
      </w:rPr>
      <w:t>Продовження додатку</w:t>
    </w:r>
  </w:p>
  <w:p w14:paraId="3F6E1A20" w14:textId="77777777" w:rsidR="004F69BD" w:rsidRDefault="004F69BD">
    <w:pPr>
      <w:pStyle w:val="ac"/>
      <w:rPr>
        <w:rFonts w:ascii="Times New Roman" w:hAnsi="Times New Roman"/>
        <w:sz w:val="24"/>
        <w:szCs w:val="24"/>
        <w:lang w:val="uk-U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BD"/>
    <w:rsid w:val="001D0D75"/>
    <w:rsid w:val="004F1331"/>
    <w:rsid w:val="004F69BD"/>
    <w:rsid w:val="005C7D74"/>
    <w:rsid w:val="00763759"/>
    <w:rsid w:val="0077628E"/>
    <w:rsid w:val="00791716"/>
    <w:rsid w:val="00AE1D3B"/>
    <w:rsid w:val="00BB064E"/>
    <w:rsid w:val="00E80494"/>
    <w:rsid w:val="00F8502F"/>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F406"/>
  <w15:docId w15:val="{6577562B-6662-4E27-A0DB-8E8DF56C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3B4E"/>
    <w:pPr>
      <w:spacing w:after="200" w:line="276" w:lineRule="auto"/>
    </w:pPr>
    <w:rPr>
      <w:rFonts w:cs="Times New Roman"/>
      <w:sz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ій колонтитул Знак"/>
    <w:basedOn w:val="a0"/>
    <w:uiPriority w:val="99"/>
    <w:qFormat/>
    <w:rsid w:val="003C2C49"/>
    <w:rPr>
      <w:rFonts w:ascii="Calibri" w:eastAsia="Calibri" w:hAnsi="Calibri" w:cs="Times New Roman"/>
      <w:lang w:val="ru-RU" w:eastAsia="en-US"/>
    </w:rPr>
  </w:style>
  <w:style w:type="character" w:customStyle="1" w:styleId="a4">
    <w:name w:val="Нижній колонтитул Знак"/>
    <w:basedOn w:val="a0"/>
    <w:uiPriority w:val="99"/>
    <w:qFormat/>
    <w:rsid w:val="003C2C49"/>
    <w:rPr>
      <w:rFonts w:ascii="Calibri" w:eastAsia="Calibri" w:hAnsi="Calibri" w:cs="Times New Roman"/>
      <w:lang w:val="ru-RU" w:eastAsia="en-US"/>
    </w:rPr>
  </w:style>
  <w:style w:type="paragraph" w:customStyle="1" w:styleId="a5">
    <w:name w:val="Заголовок"/>
    <w:basedOn w:val="a"/>
    <w:next w:val="a6"/>
    <w:qFormat/>
    <w:pPr>
      <w:keepNext/>
      <w:spacing w:before="240" w:after="120"/>
    </w:pPr>
    <w:rPr>
      <w:rFonts w:ascii="Liberation Sans" w:eastAsia="Microsoft YaHei" w:hAnsi="Liberation Sans" w:cs="Arial Unicode MS"/>
      <w:sz w:val="28"/>
      <w:szCs w:val="28"/>
    </w:rPr>
  </w:style>
  <w:style w:type="paragraph" w:styleId="a6">
    <w:name w:val="Body Text"/>
    <w:basedOn w:val="a"/>
    <w:pPr>
      <w:spacing w:after="140"/>
    </w:pPr>
  </w:style>
  <w:style w:type="paragraph" w:styleId="a7">
    <w:name w:val="List"/>
    <w:basedOn w:val="a6"/>
    <w:rPr>
      <w:rFonts w:cs="Arial Unicode MS"/>
    </w:rPr>
  </w:style>
  <w:style w:type="paragraph" w:styleId="a8">
    <w:name w:val="caption"/>
    <w:basedOn w:val="a"/>
    <w:qFormat/>
    <w:pPr>
      <w:suppressLineNumbers/>
      <w:spacing w:before="120" w:after="120"/>
    </w:pPr>
    <w:rPr>
      <w:rFonts w:cs="Arial Unicode MS"/>
      <w:i/>
      <w:iCs/>
      <w:sz w:val="24"/>
      <w:szCs w:val="24"/>
    </w:rPr>
  </w:style>
  <w:style w:type="paragraph" w:customStyle="1" w:styleId="a9">
    <w:name w:val="Покажчик"/>
    <w:basedOn w:val="a"/>
    <w:qFormat/>
    <w:pPr>
      <w:suppressLineNumbers/>
    </w:pPr>
    <w:rPr>
      <w:rFonts w:cs="Arial Unicode MS"/>
    </w:rPr>
  </w:style>
  <w:style w:type="paragraph" w:customStyle="1" w:styleId="1">
    <w:name w:val="çàãîëîâîê 1"/>
    <w:basedOn w:val="a"/>
    <w:next w:val="a"/>
    <w:qFormat/>
    <w:rsid w:val="00FD3B4E"/>
    <w:pPr>
      <w:keepNext/>
      <w:spacing w:after="0" w:line="360" w:lineRule="auto"/>
      <w:jc w:val="center"/>
    </w:pPr>
    <w:rPr>
      <w:rFonts w:ascii="Times New Roman" w:eastAsia="Times New Roman" w:hAnsi="Times New Roman"/>
      <w:b/>
      <w:sz w:val="32"/>
      <w:szCs w:val="20"/>
      <w:lang w:val="uk-UA" w:eastAsia="ru-RU"/>
    </w:rPr>
  </w:style>
  <w:style w:type="paragraph" w:styleId="aa">
    <w:name w:val="List Paragraph"/>
    <w:basedOn w:val="a"/>
    <w:uiPriority w:val="34"/>
    <w:qFormat/>
    <w:rsid w:val="00F75519"/>
    <w:pPr>
      <w:ind w:left="720"/>
      <w:contextualSpacing/>
    </w:pPr>
  </w:style>
  <w:style w:type="paragraph" w:customStyle="1" w:styleId="ab">
    <w:name w:val="Верхній і нижній колонтитули"/>
    <w:basedOn w:val="a"/>
    <w:qFormat/>
  </w:style>
  <w:style w:type="paragraph" w:styleId="ac">
    <w:name w:val="header"/>
    <w:basedOn w:val="a"/>
    <w:uiPriority w:val="99"/>
    <w:unhideWhenUsed/>
    <w:rsid w:val="003C2C49"/>
    <w:pPr>
      <w:tabs>
        <w:tab w:val="center" w:pos="4819"/>
        <w:tab w:val="right" w:pos="9639"/>
      </w:tabs>
      <w:spacing w:after="0" w:line="240" w:lineRule="auto"/>
    </w:pPr>
  </w:style>
  <w:style w:type="paragraph" w:styleId="ad">
    <w:name w:val="footer"/>
    <w:basedOn w:val="a"/>
    <w:uiPriority w:val="99"/>
    <w:unhideWhenUsed/>
    <w:rsid w:val="003C2C49"/>
    <w:pPr>
      <w:tabs>
        <w:tab w:val="center" w:pos="4819"/>
        <w:tab w:val="right" w:pos="9639"/>
      </w:tabs>
      <w:spacing w:after="0" w:line="240" w:lineRule="auto"/>
    </w:pPr>
  </w:style>
  <w:style w:type="table" w:styleId="ae">
    <w:name w:val="Table Grid"/>
    <w:basedOn w:val="a1"/>
    <w:uiPriority w:val="39"/>
    <w:rsid w:val="006B4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12</Pages>
  <Words>18192</Words>
  <Characters>10370</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28505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USER</cp:lastModifiedBy>
  <cp:revision>6</cp:revision>
  <cp:lastPrinted>2021-11-11T17:45:00Z</cp:lastPrinted>
  <dcterms:created xsi:type="dcterms:W3CDTF">2021-11-12T08:20:00Z</dcterms:created>
  <dcterms:modified xsi:type="dcterms:W3CDTF">2021-11-26T08:08:00Z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