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D86BD" w14:textId="77777777" w:rsidR="00D93439" w:rsidRPr="00D93439" w:rsidRDefault="00D93439" w:rsidP="00D93439">
      <w:pPr>
        <w:widowControl/>
        <w:tabs>
          <w:tab w:val="center" w:pos="7285"/>
          <w:tab w:val="left" w:pos="12472"/>
        </w:tabs>
        <w:suppressAutoHyphens/>
        <w:autoSpaceDE/>
        <w:autoSpaceDN/>
        <w:adjustRightInd/>
        <w:jc w:val="both"/>
        <w:rPr>
          <w:rFonts w:ascii="Times New Roman" w:hAnsi="Times New Roman" w:cs="Times New Roman"/>
          <w:lang w:eastAsia="zh-CN"/>
        </w:rPr>
      </w:pPr>
      <w:r w:rsidRPr="00D93439">
        <w:rPr>
          <w:rFonts w:ascii="Times New Roman" w:hAnsi="Times New Roman" w:cs="Times New Roman"/>
          <w:kern w:val="2"/>
          <w:lang w:val="uk-UA"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Pr="00D93439">
        <w:rPr>
          <w:rFonts w:ascii="Times New Roman" w:eastAsia="Arial Unicode MS" w:hAnsi="Times New Roman" w:cs="Times New Roman"/>
          <w:kern w:val="2"/>
          <w:lang w:val="uk-UA" w:eastAsia="zh-CN"/>
        </w:rPr>
        <w:t>Додаток 2</w:t>
      </w:r>
    </w:p>
    <w:p w14:paraId="2DA6CD50" w14:textId="77777777" w:rsidR="00D93439" w:rsidRPr="00D93439" w:rsidRDefault="00D93439" w:rsidP="00D93439">
      <w:pPr>
        <w:widowControl/>
        <w:tabs>
          <w:tab w:val="center" w:pos="7285"/>
          <w:tab w:val="left" w:pos="12472"/>
        </w:tabs>
        <w:suppressAutoHyphens/>
        <w:autoSpaceDE/>
        <w:autoSpaceDN/>
        <w:adjustRightInd/>
        <w:jc w:val="right"/>
        <w:rPr>
          <w:rFonts w:ascii="Times New Roman" w:hAnsi="Times New Roman" w:cs="Times New Roman"/>
          <w:lang w:eastAsia="zh-CN"/>
        </w:rPr>
      </w:pPr>
      <w:r w:rsidRPr="00D93439">
        <w:rPr>
          <w:rFonts w:ascii="Times New Roman" w:hAnsi="Times New Roman" w:cs="Times New Roman"/>
          <w:kern w:val="2"/>
          <w:lang w:val="uk-UA" w:eastAsia="zh-CN"/>
        </w:rPr>
        <w:t xml:space="preserve">                                                                                </w:t>
      </w:r>
      <w:r w:rsidRPr="00D93439">
        <w:rPr>
          <w:rFonts w:ascii="Times New Roman" w:eastAsia="Arial Unicode MS" w:hAnsi="Times New Roman" w:cs="Times New Roman"/>
          <w:kern w:val="2"/>
          <w:lang w:val="uk-UA" w:eastAsia="zh-CN"/>
        </w:rPr>
        <w:t xml:space="preserve">до Програми додаткового </w:t>
      </w:r>
    </w:p>
    <w:p w14:paraId="731F48EE" w14:textId="77777777" w:rsidR="00D93439" w:rsidRPr="00D93439" w:rsidRDefault="00D93439" w:rsidP="00D93439">
      <w:pPr>
        <w:widowControl/>
        <w:suppressAutoHyphens/>
        <w:autoSpaceDE/>
        <w:autoSpaceDN/>
        <w:adjustRightInd/>
        <w:ind w:left="6372"/>
        <w:jc w:val="right"/>
        <w:rPr>
          <w:rFonts w:ascii="Times New Roman" w:hAnsi="Times New Roman" w:cs="Times New Roman"/>
          <w:lang w:eastAsia="zh-CN"/>
        </w:rPr>
      </w:pPr>
      <w:r w:rsidRPr="00D93439">
        <w:rPr>
          <w:rFonts w:ascii="Times New Roman" w:hAnsi="Times New Roman" w:cs="Times New Roman"/>
          <w:kern w:val="2"/>
          <w:lang w:val="uk-UA" w:eastAsia="zh-CN"/>
        </w:rPr>
        <w:t xml:space="preserve">                                                             </w:t>
      </w:r>
      <w:r w:rsidRPr="00D93439">
        <w:rPr>
          <w:rFonts w:ascii="Times New Roman" w:eastAsia="Arial Unicode MS" w:hAnsi="Times New Roman" w:cs="Times New Roman"/>
          <w:kern w:val="2"/>
          <w:lang w:val="uk-UA" w:eastAsia="zh-CN"/>
        </w:rPr>
        <w:t>соціально-медичного захисту</w:t>
      </w:r>
    </w:p>
    <w:p w14:paraId="123DCE9F" w14:textId="77777777" w:rsidR="00D93439" w:rsidRPr="00D93439" w:rsidRDefault="00D93439" w:rsidP="00D93439">
      <w:pPr>
        <w:widowControl/>
        <w:suppressAutoHyphens/>
        <w:autoSpaceDE/>
        <w:autoSpaceDN/>
        <w:adjustRightInd/>
        <w:jc w:val="right"/>
        <w:rPr>
          <w:rFonts w:ascii="Times New Roman" w:hAnsi="Times New Roman" w:cs="Times New Roman"/>
          <w:lang w:eastAsia="zh-CN"/>
        </w:rPr>
      </w:pPr>
      <w:r w:rsidRPr="00D93439">
        <w:rPr>
          <w:rFonts w:ascii="Times New Roman" w:eastAsia="Arial Unicode MS" w:hAnsi="Times New Roman" w:cs="Times New Roman"/>
          <w:kern w:val="2"/>
          <w:sz w:val="22"/>
          <w:szCs w:val="22"/>
          <w:lang w:val="uk-UA" w:eastAsia="zh-CN"/>
        </w:rPr>
        <w:t xml:space="preserve">жителів </w:t>
      </w:r>
      <w:r w:rsidRPr="00D93439">
        <w:rPr>
          <w:rFonts w:ascii="Times New Roman" w:eastAsia="Arial Unicode MS" w:hAnsi="Times New Roman" w:cs="Times New Roman"/>
          <w:color w:val="000000"/>
          <w:kern w:val="2"/>
          <w:lang w:val="uk-UA" w:eastAsia="zh-CN"/>
        </w:rPr>
        <w:t xml:space="preserve">Мукачівської міської </w:t>
      </w:r>
    </w:p>
    <w:p w14:paraId="682C5C7C" w14:textId="77777777" w:rsidR="00D93439" w:rsidRPr="00D93439" w:rsidRDefault="00D93439" w:rsidP="00D93439">
      <w:pPr>
        <w:widowControl/>
        <w:suppressAutoHyphens/>
        <w:autoSpaceDE/>
        <w:autoSpaceDN/>
        <w:adjustRightInd/>
        <w:jc w:val="right"/>
        <w:rPr>
          <w:rFonts w:ascii="Times New Roman" w:hAnsi="Times New Roman" w:cs="Times New Roman"/>
          <w:lang w:eastAsia="zh-CN"/>
        </w:rPr>
      </w:pPr>
      <w:r w:rsidRPr="00D93439">
        <w:rPr>
          <w:rFonts w:ascii="Times New Roman" w:eastAsia="Arial Unicode MS" w:hAnsi="Times New Roman" w:cs="Times New Roman"/>
          <w:color w:val="000000"/>
          <w:kern w:val="2"/>
          <w:lang w:val="uk-UA" w:eastAsia="zh-CN"/>
        </w:rPr>
        <w:t>територіальної громади</w:t>
      </w:r>
    </w:p>
    <w:p w14:paraId="08E50021" w14:textId="77777777" w:rsidR="00D93439" w:rsidRPr="00D93439" w:rsidRDefault="00D93439" w:rsidP="00D93439">
      <w:pPr>
        <w:widowControl/>
        <w:suppressAutoHyphens/>
        <w:autoSpaceDE/>
        <w:autoSpaceDN/>
        <w:adjustRightInd/>
        <w:jc w:val="right"/>
        <w:rPr>
          <w:rFonts w:ascii="Times New Roman" w:hAnsi="Times New Roman" w:cs="Times New Roman"/>
          <w:lang w:eastAsia="zh-CN"/>
        </w:rPr>
      </w:pPr>
      <w:r w:rsidRPr="00D93439">
        <w:rPr>
          <w:rFonts w:ascii="Times New Roman" w:eastAsia="Arial Unicode MS" w:hAnsi="Times New Roman" w:cs="Times New Roman"/>
          <w:kern w:val="2"/>
          <w:lang w:val="uk-UA" w:eastAsia="zh-CN"/>
        </w:rPr>
        <w:t xml:space="preserve">на  2022-2024 роки.                                          </w:t>
      </w:r>
    </w:p>
    <w:p w14:paraId="5442A7DC" w14:textId="77777777" w:rsidR="00D93439" w:rsidRDefault="00D93439" w:rsidP="00D93439">
      <w:pPr>
        <w:widowControl/>
        <w:tabs>
          <w:tab w:val="center" w:pos="7285"/>
          <w:tab w:val="left" w:pos="12472"/>
        </w:tabs>
        <w:suppressAutoHyphens/>
        <w:autoSpaceDE/>
        <w:autoSpaceDN/>
        <w:adjustRightInd/>
        <w:spacing w:line="276" w:lineRule="auto"/>
        <w:rPr>
          <w:rFonts w:ascii="Times New Roman" w:eastAsia="Arial Unicode MS" w:hAnsi="Times New Roman" w:cs="Times New Roman"/>
          <w:b/>
          <w:kern w:val="2"/>
          <w:lang w:val="uk-UA" w:eastAsia="zh-CN"/>
        </w:rPr>
      </w:pPr>
    </w:p>
    <w:p w14:paraId="1C2E93C4" w14:textId="77777777" w:rsidR="00D93439" w:rsidRPr="00D93439" w:rsidRDefault="00D93439" w:rsidP="00D93439">
      <w:pPr>
        <w:widowControl/>
        <w:tabs>
          <w:tab w:val="center" w:pos="7285"/>
          <w:tab w:val="left" w:pos="12472"/>
        </w:tabs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lang w:eastAsia="zh-CN"/>
        </w:rPr>
      </w:pPr>
      <w:r w:rsidRPr="00D93439">
        <w:rPr>
          <w:rFonts w:ascii="Times New Roman" w:eastAsia="Arial Unicode MS" w:hAnsi="Times New Roman" w:cs="Times New Roman"/>
          <w:kern w:val="2"/>
          <w:lang w:val="uk-UA" w:eastAsia="zh-CN"/>
        </w:rPr>
        <w:t>Перелік заходів і завдань</w:t>
      </w:r>
    </w:p>
    <w:p w14:paraId="41E78ECF" w14:textId="77777777" w:rsidR="00D93439" w:rsidRPr="00D93439" w:rsidRDefault="00D93439" w:rsidP="00D93439">
      <w:pPr>
        <w:widowControl/>
        <w:suppressAutoHyphens/>
        <w:autoSpaceDE/>
        <w:autoSpaceDN/>
        <w:adjustRightInd/>
        <w:spacing w:line="100" w:lineRule="atLeast"/>
        <w:ind w:left="-426"/>
        <w:textAlignment w:val="baseline"/>
        <w:rPr>
          <w:rFonts w:ascii="Times New Roman" w:hAnsi="Times New Roman" w:cs="Times New Roman"/>
          <w:lang w:eastAsia="zh-CN"/>
        </w:rPr>
      </w:pPr>
      <w:r w:rsidRPr="00D93439">
        <w:rPr>
          <w:rFonts w:ascii="Times New Roman" w:hAnsi="Times New Roman" w:cs="Times New Roman"/>
          <w:kern w:val="2"/>
          <w:lang w:val="uk-UA" w:eastAsia="zh-CN"/>
        </w:rPr>
        <w:t xml:space="preserve">    </w:t>
      </w:r>
      <w:proofErr w:type="spellStart"/>
      <w:r w:rsidRPr="00D93439">
        <w:rPr>
          <w:rFonts w:ascii="Times New Roman" w:hAnsi="Times New Roman" w:cs="Times New Roman"/>
          <w:kern w:val="2"/>
          <w:lang w:eastAsia="zh-CN"/>
        </w:rPr>
        <w:t>Програми</w:t>
      </w:r>
      <w:proofErr w:type="spellEnd"/>
      <w:r w:rsidRPr="00D93439">
        <w:rPr>
          <w:rFonts w:ascii="Times New Roman" w:hAnsi="Times New Roman" w:cs="Times New Roman"/>
          <w:kern w:val="2"/>
          <w:lang w:eastAsia="zh-CN"/>
        </w:rPr>
        <w:t xml:space="preserve"> </w:t>
      </w:r>
      <w:proofErr w:type="spellStart"/>
      <w:r w:rsidRPr="00D93439">
        <w:rPr>
          <w:rFonts w:ascii="Times New Roman" w:hAnsi="Times New Roman" w:cs="Times New Roman"/>
          <w:kern w:val="2"/>
          <w:lang w:eastAsia="zh-CN"/>
        </w:rPr>
        <w:t>додаткового</w:t>
      </w:r>
      <w:proofErr w:type="spellEnd"/>
      <w:r w:rsidRPr="00D93439">
        <w:rPr>
          <w:rFonts w:ascii="Times New Roman" w:hAnsi="Times New Roman" w:cs="Times New Roman"/>
          <w:kern w:val="2"/>
          <w:lang w:eastAsia="zh-CN"/>
        </w:rPr>
        <w:t xml:space="preserve"> </w:t>
      </w:r>
      <w:proofErr w:type="spellStart"/>
      <w:r w:rsidRPr="00D93439">
        <w:rPr>
          <w:rFonts w:ascii="Times New Roman" w:hAnsi="Times New Roman" w:cs="Times New Roman"/>
          <w:kern w:val="2"/>
          <w:lang w:eastAsia="zh-CN"/>
        </w:rPr>
        <w:t>соціально-медичного</w:t>
      </w:r>
      <w:proofErr w:type="spellEnd"/>
      <w:r w:rsidRPr="00D93439">
        <w:rPr>
          <w:rFonts w:ascii="Times New Roman" w:hAnsi="Times New Roman" w:cs="Times New Roman"/>
          <w:kern w:val="2"/>
          <w:lang w:eastAsia="zh-CN"/>
        </w:rPr>
        <w:t xml:space="preserve"> </w:t>
      </w:r>
      <w:proofErr w:type="spellStart"/>
      <w:r w:rsidRPr="00D93439">
        <w:rPr>
          <w:rFonts w:ascii="Times New Roman" w:hAnsi="Times New Roman" w:cs="Times New Roman"/>
          <w:kern w:val="2"/>
          <w:lang w:eastAsia="zh-CN"/>
        </w:rPr>
        <w:t>захисту</w:t>
      </w:r>
      <w:proofErr w:type="spellEnd"/>
      <w:r w:rsidRPr="00D93439">
        <w:rPr>
          <w:rFonts w:ascii="Times New Roman" w:hAnsi="Times New Roman" w:cs="Times New Roman"/>
          <w:kern w:val="2"/>
          <w:lang w:val="uk-UA" w:eastAsia="zh-CN"/>
        </w:rPr>
        <w:t xml:space="preserve"> жителів </w:t>
      </w:r>
      <w:r w:rsidRPr="00D93439">
        <w:rPr>
          <w:rFonts w:ascii="Times New Roman" w:hAnsi="Times New Roman" w:cs="Times New Roman"/>
          <w:color w:val="000000"/>
          <w:kern w:val="2"/>
          <w:lang w:val="uk-UA" w:eastAsia="zh-CN"/>
        </w:rPr>
        <w:t>Мукачівської міської територіальної громади</w:t>
      </w:r>
      <w:r w:rsidRPr="00D93439">
        <w:rPr>
          <w:rFonts w:ascii="Times New Roman" w:hAnsi="Times New Roman" w:cs="Times New Roman"/>
          <w:kern w:val="2"/>
          <w:lang w:eastAsia="zh-CN"/>
        </w:rPr>
        <w:t xml:space="preserve">  </w:t>
      </w:r>
    </w:p>
    <w:p w14:paraId="6B5E7569" w14:textId="77777777" w:rsidR="00D93439" w:rsidRDefault="00D93439" w:rsidP="00D93439">
      <w:pPr>
        <w:widowControl/>
        <w:suppressAutoHyphens/>
        <w:autoSpaceDE/>
        <w:autoSpaceDN/>
        <w:adjustRightInd/>
        <w:spacing w:line="100" w:lineRule="atLeast"/>
        <w:ind w:left="-426"/>
        <w:textAlignment w:val="baseline"/>
        <w:rPr>
          <w:rFonts w:ascii="Times New Roman" w:hAnsi="Times New Roman" w:cs="Times New Roman"/>
          <w:kern w:val="2"/>
          <w:lang w:val="uk-UA" w:eastAsia="zh-CN"/>
        </w:rPr>
      </w:pPr>
      <w:r>
        <w:rPr>
          <w:rFonts w:ascii="Times New Roman" w:hAnsi="Times New Roman" w:cs="Times New Roman"/>
          <w:kern w:val="2"/>
          <w:lang w:val="uk-UA" w:eastAsia="zh-CN"/>
        </w:rPr>
        <w:t xml:space="preserve"> на 2022-2024 роки</w:t>
      </w:r>
    </w:p>
    <w:p w14:paraId="21CB31A9" w14:textId="77777777" w:rsidR="00D93439" w:rsidRPr="00D93439" w:rsidRDefault="00D93439" w:rsidP="00D93439">
      <w:pPr>
        <w:widowControl/>
        <w:suppressAutoHyphens/>
        <w:autoSpaceDE/>
        <w:autoSpaceDN/>
        <w:adjustRightInd/>
        <w:spacing w:line="100" w:lineRule="atLeast"/>
        <w:ind w:left="-426"/>
        <w:textAlignment w:val="baseline"/>
        <w:rPr>
          <w:rFonts w:ascii="Times New Roman" w:hAnsi="Times New Roman" w:cs="Times New Roman"/>
          <w:lang w:eastAsia="zh-CN"/>
        </w:rPr>
      </w:pPr>
      <w:r w:rsidRPr="00D93439">
        <w:rPr>
          <w:rFonts w:ascii="Times New Roman" w:hAnsi="Times New Roman" w:cs="Times New Roman"/>
          <w:kern w:val="2"/>
          <w:lang w:val="uk-UA" w:eastAsia="zh-CN"/>
        </w:rPr>
        <w:t xml:space="preserve">   </w:t>
      </w:r>
    </w:p>
    <w:tbl>
      <w:tblPr>
        <w:tblW w:w="15026" w:type="dxa"/>
        <w:tblInd w:w="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257"/>
        <w:gridCol w:w="3111"/>
        <w:gridCol w:w="1417"/>
        <w:gridCol w:w="1418"/>
        <w:gridCol w:w="1276"/>
        <w:gridCol w:w="1559"/>
        <w:gridCol w:w="1559"/>
        <w:gridCol w:w="1444"/>
        <w:gridCol w:w="1418"/>
      </w:tblGrid>
      <w:tr w:rsidR="00D93439" w:rsidRPr="00D93439" w14:paraId="767F7A2C" w14:textId="77777777" w:rsidTr="00CB1406">
        <w:trPr>
          <w:cantSplit/>
          <w:trHeight w:val="77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3CE542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lang w:eastAsia="zh-CN"/>
              </w:rPr>
            </w:pPr>
            <w:r w:rsidRPr="00D93439">
              <w:rPr>
                <w:rFonts w:ascii="Times New Roman" w:hAnsi="Times New Roman" w:cs="Times New Roman"/>
                <w:bCs/>
                <w:color w:val="000000"/>
                <w:kern w:val="2"/>
                <w:lang w:val="uk-UA" w:eastAsia="zh-CN"/>
              </w:rPr>
              <w:t>№</w:t>
            </w:r>
          </w:p>
          <w:p w14:paraId="3A33C5AE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lang w:eastAsia="zh-CN"/>
              </w:rPr>
            </w:pPr>
            <w:r w:rsidRPr="00D93439">
              <w:rPr>
                <w:rFonts w:ascii="Times New Roman" w:eastAsia="Arial Unicode MS" w:hAnsi="Times New Roman" w:cs="Times New Roman"/>
                <w:bCs/>
                <w:color w:val="000000"/>
                <w:kern w:val="2"/>
                <w:lang w:val="uk-UA" w:eastAsia="zh-CN"/>
              </w:rPr>
              <w:t>з/п</w:t>
            </w:r>
          </w:p>
        </w:tc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338098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lang w:eastAsia="zh-CN"/>
              </w:rPr>
            </w:pPr>
            <w:r w:rsidRPr="00D93439">
              <w:rPr>
                <w:rFonts w:ascii="Times New Roman" w:eastAsia="Arial Unicode MS" w:hAnsi="Times New Roman" w:cs="Times New Roman"/>
                <w:bCs/>
                <w:color w:val="000000"/>
                <w:kern w:val="2"/>
                <w:lang w:val="uk-UA" w:eastAsia="zh-CN"/>
              </w:rPr>
              <w:t>Назва напряму діяльності (пріоритетні завдання)</w:t>
            </w:r>
          </w:p>
        </w:tc>
        <w:tc>
          <w:tcPr>
            <w:tcW w:w="3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5D94600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lang w:eastAsia="zh-CN"/>
              </w:rPr>
            </w:pPr>
            <w:r w:rsidRPr="00D93439">
              <w:rPr>
                <w:rFonts w:ascii="Times New Roman" w:eastAsia="Arial Unicode MS" w:hAnsi="Times New Roman" w:cs="Times New Roman"/>
                <w:bCs/>
                <w:color w:val="000000"/>
                <w:kern w:val="2"/>
                <w:lang w:val="uk-UA" w:eastAsia="zh-CN"/>
              </w:rPr>
              <w:t>Перелік заходів програми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B5F2E5E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lang w:eastAsia="zh-CN"/>
              </w:rPr>
            </w:pPr>
            <w:r w:rsidRPr="00D93439">
              <w:rPr>
                <w:rFonts w:ascii="Times New Roman" w:eastAsia="Arial Unicode MS" w:hAnsi="Times New Roman" w:cs="Times New Roman"/>
                <w:bCs/>
                <w:color w:val="000000"/>
                <w:kern w:val="2"/>
                <w:lang w:val="uk-UA" w:eastAsia="zh-CN"/>
              </w:rPr>
              <w:t>Строк виконання</w:t>
            </w:r>
          </w:p>
          <w:p w14:paraId="2D8280C0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lang w:eastAsia="zh-CN"/>
              </w:rPr>
            </w:pPr>
            <w:r w:rsidRPr="00D93439">
              <w:rPr>
                <w:rFonts w:ascii="Times New Roman" w:eastAsia="Arial Unicode MS" w:hAnsi="Times New Roman" w:cs="Times New Roman"/>
                <w:bCs/>
                <w:color w:val="000000"/>
                <w:kern w:val="2"/>
                <w:lang w:val="uk-UA" w:eastAsia="zh-CN"/>
              </w:rPr>
              <w:t>заходу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920CDC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lang w:eastAsia="zh-CN"/>
              </w:rPr>
            </w:pPr>
            <w:r w:rsidRPr="00D93439">
              <w:rPr>
                <w:rFonts w:ascii="Times New Roman" w:eastAsia="Arial Unicode MS" w:hAnsi="Times New Roman" w:cs="Times New Roman"/>
                <w:bCs/>
                <w:color w:val="000000"/>
                <w:kern w:val="2"/>
                <w:lang w:val="uk-UA" w:eastAsia="zh-CN"/>
              </w:rPr>
              <w:t>Виконавці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80415DC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lang w:eastAsia="zh-CN"/>
              </w:rPr>
            </w:pPr>
            <w:r w:rsidRPr="00D93439">
              <w:rPr>
                <w:rFonts w:ascii="Times New Roman" w:eastAsia="Arial Unicode MS" w:hAnsi="Times New Roman" w:cs="Times New Roman"/>
                <w:bCs/>
                <w:color w:val="000000"/>
                <w:kern w:val="2"/>
                <w:lang w:val="uk-UA" w:eastAsia="zh-CN"/>
              </w:rPr>
              <w:t>Джерела фінансування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C76CC6" w14:textId="77777777" w:rsidR="00D93439" w:rsidRPr="00D93439" w:rsidRDefault="00D93439" w:rsidP="00D934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zh-CN"/>
              </w:rPr>
            </w:pPr>
            <w:r w:rsidRPr="00D93439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І-</w:t>
            </w:r>
            <w:proofErr w:type="spellStart"/>
            <w:r w:rsidRPr="00D93439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ий</w:t>
            </w:r>
            <w:proofErr w:type="spellEnd"/>
            <w:r w:rsidRPr="00D93439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 xml:space="preserve"> етап</w:t>
            </w:r>
          </w:p>
          <w:p w14:paraId="70A495DC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160005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ind w:left="63"/>
              <w:rPr>
                <w:rFonts w:ascii="Times New Roman" w:hAnsi="Times New Roman" w:cs="Times New Roman"/>
                <w:lang w:eastAsia="zh-CN"/>
              </w:rPr>
            </w:pPr>
            <w:r w:rsidRPr="00D93439">
              <w:rPr>
                <w:rFonts w:ascii="Times New Roman" w:eastAsia="Arial Unicode MS" w:hAnsi="Times New Roman" w:cs="Times New Roman"/>
                <w:bCs/>
                <w:color w:val="000000"/>
                <w:kern w:val="2"/>
                <w:lang w:val="uk-UA" w:eastAsia="zh-CN"/>
              </w:rPr>
              <w:t>ІІ-</w:t>
            </w:r>
            <w:proofErr w:type="spellStart"/>
            <w:r w:rsidRPr="00D93439">
              <w:rPr>
                <w:rFonts w:ascii="Times New Roman" w:eastAsia="Arial Unicode MS" w:hAnsi="Times New Roman" w:cs="Times New Roman"/>
                <w:bCs/>
                <w:color w:val="000000"/>
                <w:kern w:val="2"/>
                <w:lang w:val="uk-UA" w:eastAsia="zh-CN"/>
              </w:rPr>
              <w:t>ий</w:t>
            </w:r>
            <w:proofErr w:type="spellEnd"/>
            <w:r w:rsidRPr="00D93439">
              <w:rPr>
                <w:rFonts w:ascii="Times New Roman" w:eastAsia="Arial Unicode MS" w:hAnsi="Times New Roman" w:cs="Times New Roman"/>
                <w:bCs/>
                <w:color w:val="000000"/>
                <w:kern w:val="2"/>
                <w:lang w:val="uk-UA" w:eastAsia="zh-CN"/>
              </w:rPr>
              <w:t xml:space="preserve"> етап</w:t>
            </w:r>
          </w:p>
          <w:p w14:paraId="680BBD9E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bCs/>
                <w:color w:val="000000"/>
                <w:kern w:val="2"/>
                <w:lang w:val="uk-UA" w:eastAsia="zh-CN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57655B4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lang w:eastAsia="zh-CN"/>
              </w:rPr>
            </w:pPr>
            <w:r w:rsidRPr="00D93439">
              <w:rPr>
                <w:rFonts w:ascii="Times New Roman" w:eastAsia="Arial Unicode MS" w:hAnsi="Times New Roman" w:cs="Times New Roman"/>
                <w:bCs/>
                <w:color w:val="000000"/>
                <w:kern w:val="2"/>
                <w:lang w:val="uk-UA" w:eastAsia="zh-CN"/>
              </w:rPr>
              <w:t>ІІІ-</w:t>
            </w:r>
            <w:proofErr w:type="spellStart"/>
            <w:r w:rsidRPr="00D93439">
              <w:rPr>
                <w:rFonts w:ascii="Times New Roman" w:eastAsia="Arial Unicode MS" w:hAnsi="Times New Roman" w:cs="Times New Roman"/>
                <w:bCs/>
                <w:color w:val="000000"/>
                <w:kern w:val="2"/>
                <w:lang w:val="uk-UA" w:eastAsia="zh-CN"/>
              </w:rPr>
              <w:t>ій</w:t>
            </w:r>
            <w:proofErr w:type="spellEnd"/>
            <w:r w:rsidRPr="00D93439">
              <w:rPr>
                <w:rFonts w:ascii="Times New Roman" w:eastAsia="Arial Unicode MS" w:hAnsi="Times New Roman" w:cs="Times New Roman"/>
                <w:bCs/>
                <w:color w:val="000000"/>
                <w:kern w:val="2"/>
                <w:lang w:val="uk-UA" w:eastAsia="zh-CN"/>
              </w:rPr>
              <w:t xml:space="preserve"> етап</w:t>
            </w:r>
          </w:p>
          <w:p w14:paraId="47C2A52B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bCs/>
                <w:color w:val="000000"/>
                <w:kern w:val="2"/>
                <w:lang w:val="uk-UA"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47471A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lang w:eastAsia="zh-CN"/>
              </w:rPr>
            </w:pPr>
            <w:r w:rsidRPr="00D93439">
              <w:rPr>
                <w:rFonts w:ascii="Times New Roman" w:eastAsia="Arial Unicode MS" w:hAnsi="Times New Roman" w:cs="Times New Roman"/>
                <w:bCs/>
                <w:color w:val="000000"/>
                <w:kern w:val="2"/>
                <w:lang w:val="uk-UA" w:eastAsia="zh-CN"/>
              </w:rPr>
              <w:t>Очікуваний                     результат</w:t>
            </w:r>
          </w:p>
        </w:tc>
      </w:tr>
      <w:tr w:rsidR="00D93439" w:rsidRPr="00D93439" w14:paraId="58B30019" w14:textId="77777777" w:rsidTr="00CB1406">
        <w:trPr>
          <w:cantSplit/>
          <w:trHeight w:val="7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7EE000" w14:textId="77777777" w:rsidR="00D93439" w:rsidRPr="00D93439" w:rsidRDefault="00D93439" w:rsidP="00D93439">
            <w:pPr>
              <w:widowControl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bCs/>
                <w:color w:val="000000"/>
                <w:kern w:val="2"/>
                <w:sz w:val="22"/>
                <w:szCs w:val="22"/>
                <w:lang w:val="uk-UA" w:eastAsia="zh-CN"/>
              </w:rPr>
            </w:pPr>
          </w:p>
        </w:tc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56416C7" w14:textId="77777777" w:rsidR="00D93439" w:rsidRPr="00D93439" w:rsidRDefault="00D93439" w:rsidP="00D93439">
            <w:pPr>
              <w:widowControl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bCs/>
                <w:color w:val="000000"/>
                <w:kern w:val="2"/>
                <w:sz w:val="22"/>
                <w:szCs w:val="22"/>
                <w:lang w:val="uk-UA" w:eastAsia="zh-CN"/>
              </w:rPr>
            </w:pPr>
          </w:p>
        </w:tc>
        <w:tc>
          <w:tcPr>
            <w:tcW w:w="3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BCA7B4D" w14:textId="77777777" w:rsidR="00D93439" w:rsidRPr="00D93439" w:rsidRDefault="00D93439" w:rsidP="00D93439">
            <w:pPr>
              <w:widowControl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bCs/>
                <w:color w:val="000000"/>
                <w:kern w:val="2"/>
                <w:sz w:val="22"/>
                <w:szCs w:val="22"/>
                <w:lang w:val="uk-UA" w:eastAsia="zh-C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E91CDA" w14:textId="77777777" w:rsidR="00D93439" w:rsidRPr="00D93439" w:rsidRDefault="00D93439" w:rsidP="00D93439">
            <w:pPr>
              <w:widowControl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bCs/>
                <w:color w:val="000000"/>
                <w:kern w:val="2"/>
                <w:sz w:val="22"/>
                <w:szCs w:val="22"/>
                <w:lang w:val="uk-UA" w:eastAsia="zh-C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04B5FA" w14:textId="77777777" w:rsidR="00D93439" w:rsidRPr="00D93439" w:rsidRDefault="00D93439" w:rsidP="00D93439">
            <w:pPr>
              <w:widowControl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bCs/>
                <w:color w:val="000000"/>
                <w:kern w:val="2"/>
                <w:sz w:val="22"/>
                <w:szCs w:val="22"/>
                <w:lang w:val="uk-UA" w:eastAsia="zh-C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C62F69" w14:textId="77777777" w:rsidR="00D93439" w:rsidRPr="00D93439" w:rsidRDefault="00D93439" w:rsidP="00D93439">
            <w:pPr>
              <w:widowControl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bCs/>
                <w:color w:val="000000"/>
                <w:kern w:val="2"/>
                <w:sz w:val="22"/>
                <w:szCs w:val="22"/>
                <w:lang w:val="uk-UA"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157EB9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lang w:eastAsia="zh-CN"/>
              </w:rPr>
            </w:pPr>
            <w:r w:rsidRPr="00D93439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2022 рік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AB662A" w14:textId="77777777" w:rsidR="00D93439" w:rsidRPr="00D93439" w:rsidRDefault="00D93439" w:rsidP="00D93439">
            <w:pPr>
              <w:widowControl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lang w:eastAsia="zh-CN"/>
              </w:rPr>
            </w:pPr>
            <w:r w:rsidRPr="00D93439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2023 рік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7AFC8C" w14:textId="77777777" w:rsidR="00D93439" w:rsidRPr="00D93439" w:rsidRDefault="00D93439" w:rsidP="00D93439">
            <w:pPr>
              <w:widowControl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lang w:eastAsia="zh-CN"/>
              </w:rPr>
            </w:pPr>
            <w:r w:rsidRPr="00D93439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2024 рік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775E7" w14:textId="77777777" w:rsidR="00D93439" w:rsidRPr="00D93439" w:rsidRDefault="00D93439" w:rsidP="00D93439">
            <w:pPr>
              <w:widowControl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</w:tc>
      </w:tr>
      <w:tr w:rsidR="00D93439" w:rsidRPr="008E03C1" w14:paraId="1A28FD83" w14:textId="77777777" w:rsidTr="00CB1406">
        <w:trPr>
          <w:trHeight w:val="9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17AF79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lang w:eastAsia="zh-CN"/>
              </w:rPr>
            </w:pPr>
            <w:r w:rsidRPr="00D93439"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>1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B3A07B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lang w:eastAsia="zh-CN"/>
              </w:rPr>
            </w:pPr>
            <w:r w:rsidRPr="00D93439"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 xml:space="preserve">Фінансування визначеної програмою </w:t>
            </w:r>
            <w:proofErr w:type="spellStart"/>
            <w:r w:rsidRPr="00D93439"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>матеріаль-ної</w:t>
            </w:r>
            <w:proofErr w:type="spellEnd"/>
            <w:r w:rsidRPr="00D93439"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 xml:space="preserve"> </w:t>
            </w:r>
            <w:proofErr w:type="spellStart"/>
            <w:r w:rsidRPr="00D93439"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>допомо-ги</w:t>
            </w:r>
            <w:proofErr w:type="spellEnd"/>
            <w:r w:rsidRPr="00D93439"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>.</w:t>
            </w:r>
          </w:p>
          <w:p w14:paraId="47205B43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3F59E53E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76BC556F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32268254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0A62A5DD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0581BE7E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5D75ABE2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064FDB37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409985DA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5CB0D0DD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064991DE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4F6DB47C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3EB1D3C9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47169E96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49CEAECB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19147478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40C4E773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5CF00808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7F711243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2FD6A21B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5815B2C2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5377AB38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30F06F04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12DFC6F8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2DE0DBC1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265B55C7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18F684E5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4454F140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09B7F69A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717C16F5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4089AADE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7C6CD5D8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7654BF71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2C415B8C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6261C952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5C754938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1A86E1E8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43953EB9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4F9416F3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7F4136A6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03DA7E5C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702E533B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3C3BE709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611B0D9F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65E6864B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57BADCE9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36B9C58A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0FDC1262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08B9E583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5EA696FF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37FBAE9F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4D66D883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7D8CEFC1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22D6BAF9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22CF9FAD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122D72B0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74957E4F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261B9BA1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0C2E3DF1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650B00D8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722C4472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274AAB6C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769F1830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506FCDFE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6C3E5A1E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2F1430BA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349E24EA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31FAFA94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046BC3E1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3546467C" w14:textId="77777777" w:rsidR="00D93439" w:rsidRDefault="00D93439" w:rsidP="00510AF4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640AE247" w14:textId="77777777" w:rsidR="00510AF4" w:rsidRDefault="00510AF4" w:rsidP="00510AF4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1097B8D4" w14:textId="77777777" w:rsidR="00510AF4" w:rsidRPr="00D93439" w:rsidRDefault="00510AF4" w:rsidP="00510AF4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279A5A3C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lang w:eastAsia="zh-CN"/>
              </w:rPr>
            </w:pPr>
            <w:r w:rsidRPr="00D93439"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>Відшкодування  поштових послуг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8472A1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D93439"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lastRenderedPageBreak/>
              <w:t>Соціальна підтримка жителів Мукачівської міської  територіальної громади:</w:t>
            </w:r>
          </w:p>
          <w:p w14:paraId="5F2E8B97" w14:textId="77777777" w:rsidR="00D93439" w:rsidRPr="00D93439" w:rsidRDefault="00D93439" w:rsidP="00D93439">
            <w:pPr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D93439"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 xml:space="preserve">Одноразова матеріальна допомога особам з інвалідністю І-ІІ групи, особам з інвалідністю </w:t>
            </w:r>
            <w:proofErr w:type="spellStart"/>
            <w:r w:rsidRPr="00D93439"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>ВВв</w:t>
            </w:r>
            <w:proofErr w:type="spellEnd"/>
            <w:r w:rsidRPr="00D93439"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>, учасникам бойових дій в Афганістані, учасникам АТО/ООС, ліквідаторам аварії на  ЧАЕС, дітям загиблих в АТО/ООС до Дня святого Миколая.</w:t>
            </w:r>
          </w:p>
          <w:p w14:paraId="17ADF86C" w14:textId="77777777" w:rsidR="00D93439" w:rsidRPr="00D93439" w:rsidRDefault="00D93439" w:rsidP="00D93439">
            <w:pPr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jc w:val="both"/>
              <w:textAlignment w:val="baseline"/>
              <w:rPr>
                <w:rFonts w:ascii="Times New Roman" w:hAnsi="Times New Roman" w:cs="Times New Roman"/>
                <w:lang w:eastAsia="zh-CN"/>
              </w:rPr>
            </w:pPr>
            <w:proofErr w:type="spellStart"/>
            <w:r w:rsidRPr="00D93439">
              <w:rPr>
                <w:rFonts w:ascii="Times New Roman" w:hAnsi="Times New Roman" w:cs="Times New Roman"/>
                <w:kern w:val="2"/>
                <w:lang w:eastAsia="zh-CN"/>
              </w:rPr>
              <w:t>Матеріальна</w:t>
            </w:r>
            <w:proofErr w:type="spellEnd"/>
            <w:r w:rsidRPr="00D93439">
              <w:rPr>
                <w:rFonts w:ascii="Times New Roman" w:hAnsi="Times New Roman" w:cs="Times New Roman"/>
                <w:kern w:val="2"/>
                <w:lang w:eastAsia="zh-CN"/>
              </w:rPr>
              <w:t xml:space="preserve"> </w:t>
            </w:r>
            <w:proofErr w:type="spellStart"/>
            <w:r w:rsidRPr="00D93439">
              <w:rPr>
                <w:rFonts w:ascii="Times New Roman" w:hAnsi="Times New Roman" w:cs="Times New Roman"/>
                <w:kern w:val="2"/>
                <w:lang w:eastAsia="zh-CN"/>
              </w:rPr>
              <w:t>допомога</w:t>
            </w:r>
            <w:proofErr w:type="spellEnd"/>
            <w:r w:rsidRPr="00D93439">
              <w:rPr>
                <w:rFonts w:ascii="Times New Roman" w:hAnsi="Times New Roman" w:cs="Times New Roman"/>
                <w:kern w:val="2"/>
                <w:lang w:eastAsia="zh-CN"/>
              </w:rPr>
              <w:t xml:space="preserve"> </w:t>
            </w:r>
            <w:r w:rsidRPr="00D93439">
              <w:rPr>
                <w:rFonts w:ascii="Times New Roman" w:hAnsi="Times New Roman" w:cs="Times New Roman"/>
                <w:kern w:val="2"/>
                <w:lang w:val="uk-UA" w:eastAsia="zh-CN"/>
              </w:rPr>
              <w:t>найбільш вразливим категоріям населення.</w:t>
            </w:r>
          </w:p>
          <w:p w14:paraId="0820158A" w14:textId="77777777" w:rsidR="00D93439" w:rsidRPr="00D93439" w:rsidRDefault="00D93439" w:rsidP="00D93439">
            <w:pPr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jc w:val="both"/>
              <w:textAlignment w:val="baseline"/>
              <w:rPr>
                <w:rFonts w:ascii="Times New Roman" w:hAnsi="Times New Roman" w:cs="Times New Roman"/>
                <w:lang w:eastAsia="zh-CN"/>
              </w:rPr>
            </w:pPr>
            <w:r w:rsidRPr="00D93439">
              <w:rPr>
                <w:rFonts w:ascii="Times New Roman" w:hAnsi="Times New Roman" w:cs="Times New Roman"/>
                <w:kern w:val="2"/>
                <w:lang w:val="uk-UA" w:eastAsia="zh-CN"/>
              </w:rPr>
              <w:lastRenderedPageBreak/>
              <w:t xml:space="preserve">Матеріальна допомога </w:t>
            </w:r>
            <w:proofErr w:type="spellStart"/>
            <w:r w:rsidRPr="00D93439">
              <w:rPr>
                <w:rFonts w:ascii="Times New Roman" w:hAnsi="Times New Roman" w:cs="Times New Roman"/>
                <w:kern w:val="2"/>
                <w:lang w:eastAsia="zh-CN"/>
              </w:rPr>
              <w:t>громадянам</w:t>
            </w:r>
            <w:proofErr w:type="spellEnd"/>
            <w:r w:rsidRPr="00D93439">
              <w:rPr>
                <w:rFonts w:ascii="Times New Roman" w:hAnsi="Times New Roman" w:cs="Times New Roman"/>
                <w:kern w:val="2"/>
                <w:lang w:eastAsia="zh-CN"/>
              </w:rPr>
              <w:t xml:space="preserve">, </w:t>
            </w:r>
            <w:proofErr w:type="spellStart"/>
            <w:r w:rsidRPr="00D93439">
              <w:rPr>
                <w:rFonts w:ascii="Times New Roman" w:hAnsi="Times New Roman" w:cs="Times New Roman"/>
                <w:kern w:val="2"/>
                <w:lang w:eastAsia="zh-CN"/>
              </w:rPr>
              <w:t>які</w:t>
            </w:r>
            <w:proofErr w:type="spellEnd"/>
            <w:r w:rsidRPr="00D93439">
              <w:rPr>
                <w:rFonts w:ascii="Times New Roman" w:hAnsi="Times New Roman" w:cs="Times New Roman"/>
                <w:kern w:val="2"/>
                <w:lang w:eastAsia="zh-CN"/>
              </w:rPr>
              <w:t xml:space="preserve"> </w:t>
            </w:r>
            <w:proofErr w:type="spellStart"/>
            <w:r w:rsidRPr="00D93439">
              <w:rPr>
                <w:rFonts w:ascii="Times New Roman" w:hAnsi="Times New Roman" w:cs="Times New Roman"/>
                <w:kern w:val="2"/>
                <w:lang w:eastAsia="zh-CN"/>
              </w:rPr>
              <w:t>опинилися</w:t>
            </w:r>
            <w:proofErr w:type="spellEnd"/>
            <w:r w:rsidRPr="00D93439">
              <w:rPr>
                <w:rFonts w:ascii="Times New Roman" w:hAnsi="Times New Roman" w:cs="Times New Roman"/>
                <w:kern w:val="2"/>
                <w:lang w:eastAsia="zh-CN"/>
              </w:rPr>
              <w:t xml:space="preserve"> в </w:t>
            </w:r>
            <w:proofErr w:type="spellStart"/>
            <w:r w:rsidRPr="00D93439">
              <w:rPr>
                <w:rFonts w:ascii="Times New Roman" w:hAnsi="Times New Roman" w:cs="Times New Roman"/>
                <w:kern w:val="2"/>
                <w:lang w:eastAsia="zh-CN"/>
              </w:rPr>
              <w:t>складних</w:t>
            </w:r>
            <w:proofErr w:type="spellEnd"/>
            <w:r w:rsidRPr="00D93439">
              <w:rPr>
                <w:rFonts w:ascii="Times New Roman" w:hAnsi="Times New Roman" w:cs="Times New Roman"/>
                <w:kern w:val="2"/>
                <w:lang w:eastAsia="zh-CN"/>
              </w:rPr>
              <w:t xml:space="preserve"> </w:t>
            </w:r>
            <w:proofErr w:type="spellStart"/>
            <w:r w:rsidRPr="00D93439">
              <w:rPr>
                <w:rFonts w:ascii="Times New Roman" w:hAnsi="Times New Roman" w:cs="Times New Roman"/>
                <w:kern w:val="2"/>
                <w:lang w:eastAsia="zh-CN"/>
              </w:rPr>
              <w:t>життєвих</w:t>
            </w:r>
            <w:proofErr w:type="spellEnd"/>
            <w:r w:rsidRPr="00D93439">
              <w:rPr>
                <w:rFonts w:ascii="Times New Roman" w:hAnsi="Times New Roman" w:cs="Times New Roman"/>
                <w:kern w:val="2"/>
                <w:lang w:eastAsia="zh-CN"/>
              </w:rPr>
              <w:t xml:space="preserve"> </w:t>
            </w:r>
            <w:r w:rsidRPr="00D93439">
              <w:rPr>
                <w:rFonts w:ascii="Times New Roman" w:hAnsi="Times New Roman" w:cs="Times New Roman"/>
                <w:kern w:val="2"/>
                <w:lang w:val="uk-UA" w:eastAsia="zh-CN"/>
              </w:rPr>
              <w:t>обставинах.</w:t>
            </w:r>
          </w:p>
          <w:p w14:paraId="51E6FB7D" w14:textId="77777777" w:rsidR="00D93439" w:rsidRPr="00D93439" w:rsidRDefault="00D93439" w:rsidP="00D93439">
            <w:pPr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D93439"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>Матеріальна допомога сім’ям на придбання гігієнічних підгузок дітям та дорослим</w:t>
            </w:r>
          </w:p>
          <w:p w14:paraId="254AD8A2" w14:textId="77777777" w:rsidR="00D93439" w:rsidRPr="00D93439" w:rsidRDefault="00D93439" w:rsidP="00D93439">
            <w:pPr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D93439"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>Допомога на поховання осіб, які не досягли пенсійного віку та на момент смерті не працювали і не були зареєстровані в центрі зайнятості, як безробітні; самотніх осіб пенсійного віку та бездомних осіб.</w:t>
            </w:r>
          </w:p>
          <w:p w14:paraId="436579BF" w14:textId="77777777" w:rsidR="00D93439" w:rsidRPr="00D93439" w:rsidRDefault="00D93439" w:rsidP="00D93439">
            <w:pPr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D93439"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>Літнім людям з нагоди ювілею.</w:t>
            </w:r>
          </w:p>
          <w:p w14:paraId="26FC6563" w14:textId="77777777" w:rsidR="00D93439" w:rsidRPr="00D93439" w:rsidRDefault="00D93439" w:rsidP="00D93439">
            <w:pPr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D93439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Матеріальна допомога породіллям, які на момент декретної відпустки працювали, навчалися, перебували на обліку в ЦЗ</w:t>
            </w:r>
          </w:p>
          <w:p w14:paraId="3BCA4801" w14:textId="77777777" w:rsidR="00D93439" w:rsidRPr="00D93439" w:rsidRDefault="00D93439" w:rsidP="00D93439">
            <w:pPr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D93439"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>Матеріальна допомога для придбання путівок на оздоровлення УБД</w:t>
            </w:r>
          </w:p>
          <w:p w14:paraId="5A391B50" w14:textId="77777777" w:rsidR="00D93439" w:rsidRPr="00D93439" w:rsidRDefault="00D93439" w:rsidP="00D93439">
            <w:pPr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D93439"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>Матеріальна допомога УБД для здійснення ремонтних робіт належного їм житла.</w:t>
            </w:r>
          </w:p>
          <w:p w14:paraId="5BD9BACE" w14:textId="77777777" w:rsidR="00D93439" w:rsidRPr="00D93439" w:rsidRDefault="00D93439" w:rsidP="00D93439">
            <w:pPr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ind w:left="142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D93439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 xml:space="preserve">- матеріальна допомога </w:t>
            </w:r>
            <w:r w:rsidRPr="00D93439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lastRenderedPageBreak/>
              <w:t>делегатам І з’їзду Союзу</w:t>
            </w:r>
          </w:p>
          <w:p w14:paraId="4AE05C82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D93439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молоді Закарпатської України та сім’ям загиблих учасників АТО/ООС, яким присвоєно статус Почесних громадян для оплати комунальних послуг</w:t>
            </w:r>
          </w:p>
          <w:p w14:paraId="1C49C1BE" w14:textId="77777777" w:rsidR="00D93439" w:rsidRPr="00D93439" w:rsidRDefault="00D93439" w:rsidP="00D93439">
            <w:pPr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ind w:left="142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D93439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- Відшкодування учасникам АТО (ООС), учасникам ві</w:t>
            </w:r>
            <w:r w:rsidR="00510AF4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йни, учасникам ліквідації аварія</w:t>
            </w:r>
            <w:r w:rsidRPr="00D93439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х на ЧАЕС вартості попередніх медичних оглядів при прийнятті на роботу, отриманні посвідчення водія автотранспортних засобів, дозволу на право носіння та отримання зброї, довідки про перебування на диспансерному обліку у психіатра, сертифікату нарколога, особову медичну (санітарну) книжку.</w:t>
            </w:r>
          </w:p>
          <w:p w14:paraId="549A59AF" w14:textId="77777777" w:rsidR="00D93439" w:rsidRPr="00D93439" w:rsidRDefault="00D93439" w:rsidP="00D93439">
            <w:pPr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ind w:left="142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D93439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-</w:t>
            </w:r>
            <w:r w:rsidRPr="00D93439">
              <w:rPr>
                <w:rFonts w:ascii="Times New Roman" w:eastAsia="Arial Unicode MS" w:hAnsi="Times New Roman" w:cs="Times New Roman"/>
                <w:kern w:val="2"/>
                <w:sz w:val="22"/>
                <w:szCs w:val="28"/>
                <w:lang w:val="uk-UA" w:eastAsia="zh-CN"/>
              </w:rPr>
              <w:t xml:space="preserve"> </w:t>
            </w:r>
            <w:r w:rsidRPr="00D93439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Надання одноразової фінансової допомоги для відкриття власної справи учасникам антитерористичної операції, учасникам операції об'єднаних сил</w:t>
            </w:r>
          </w:p>
          <w:p w14:paraId="406F693D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0D251AC3" w14:textId="77777777" w:rsidR="00D93439" w:rsidRPr="00510AF4" w:rsidRDefault="00D93439" w:rsidP="00510AF4">
            <w:pPr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D93439"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>Поштові послуги</w:t>
            </w:r>
          </w:p>
          <w:p w14:paraId="638056E5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ind w:left="420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D9287E6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lang w:eastAsia="zh-CN"/>
              </w:rPr>
            </w:pPr>
            <w:r w:rsidRPr="00D93439"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lastRenderedPageBreak/>
              <w:t>2022</w:t>
            </w:r>
            <w:r w:rsidRPr="00D93439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 xml:space="preserve">-2024 </w:t>
            </w:r>
            <w:proofErr w:type="spellStart"/>
            <w:r w:rsidRPr="00D93439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р.р</w:t>
            </w:r>
            <w:proofErr w:type="spellEnd"/>
            <w:r w:rsidRPr="00D93439">
              <w:rPr>
                <w:rFonts w:ascii="Times New Roman" w:eastAsia="Arial Unicode MS" w:hAnsi="Times New Roman" w:cs="Times New Roman"/>
                <w:kern w:val="2"/>
                <w:sz w:val="22"/>
                <w:szCs w:val="22"/>
                <w:lang w:val="uk-UA" w:eastAsia="zh-CN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74744D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lang w:eastAsia="zh-CN"/>
              </w:rPr>
            </w:pPr>
            <w:r w:rsidRPr="00D93439"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>Управління соціального захисту населення Мукачівської міської ради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9E571C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lang w:eastAsia="zh-CN"/>
              </w:rPr>
            </w:pPr>
            <w:r w:rsidRPr="00D93439"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>Місцевий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809C4B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lang w:eastAsia="zh-CN"/>
              </w:rPr>
            </w:pPr>
            <w:r w:rsidRPr="00D93439"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 xml:space="preserve">14 </w:t>
            </w:r>
            <w:r w:rsidR="00CB43C8">
              <w:rPr>
                <w:rFonts w:ascii="Times New Roman" w:eastAsia="Arial Unicode MS" w:hAnsi="Times New Roman" w:cs="Times New Roman"/>
                <w:color w:val="000000"/>
                <w:kern w:val="2"/>
                <w:lang w:val="en-US" w:eastAsia="zh-CN"/>
              </w:rPr>
              <w:t>9</w:t>
            </w:r>
            <w:r w:rsidRPr="00D93439">
              <w:rPr>
                <w:rFonts w:ascii="Times New Roman" w:eastAsia="Arial Unicode MS" w:hAnsi="Times New Roman" w:cs="Times New Roman"/>
                <w:color w:val="000000"/>
                <w:kern w:val="2"/>
                <w:lang w:val="en-US" w:eastAsia="zh-CN"/>
              </w:rPr>
              <w:t>5</w:t>
            </w:r>
            <w:r w:rsidRPr="00D93439"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>0, 00</w:t>
            </w:r>
          </w:p>
          <w:p w14:paraId="6CF8E241" w14:textId="77777777" w:rsidR="00D93439" w:rsidRPr="00D93439" w:rsidRDefault="00D93439" w:rsidP="00D934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zh-CN"/>
              </w:rPr>
            </w:pPr>
            <w:proofErr w:type="spellStart"/>
            <w:r w:rsidRPr="00D93439"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>тис.грн</w:t>
            </w:r>
            <w:proofErr w:type="spellEnd"/>
            <w:r w:rsidRPr="00D93439"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>.</w:t>
            </w:r>
          </w:p>
          <w:p w14:paraId="230CBEF1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i/>
                <w:color w:val="000000"/>
                <w:kern w:val="2"/>
                <w:lang w:val="uk-UA" w:eastAsia="zh-CN"/>
              </w:rPr>
            </w:pPr>
          </w:p>
          <w:p w14:paraId="3B05E99C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i/>
                <w:color w:val="000000"/>
                <w:kern w:val="2"/>
                <w:lang w:val="uk-UA" w:eastAsia="zh-CN"/>
              </w:rPr>
            </w:pPr>
          </w:p>
          <w:p w14:paraId="6CDFD924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i/>
                <w:color w:val="000000"/>
                <w:kern w:val="2"/>
                <w:lang w:val="uk-UA" w:eastAsia="zh-CN"/>
              </w:rPr>
            </w:pPr>
          </w:p>
          <w:p w14:paraId="629A2141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i/>
                <w:color w:val="000000"/>
                <w:kern w:val="2"/>
                <w:lang w:val="uk-UA" w:eastAsia="zh-CN"/>
              </w:rPr>
            </w:pPr>
          </w:p>
          <w:p w14:paraId="4DFA9919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i/>
                <w:color w:val="000000"/>
                <w:kern w:val="2"/>
                <w:lang w:val="uk-UA" w:eastAsia="zh-CN"/>
              </w:rPr>
            </w:pPr>
          </w:p>
          <w:p w14:paraId="21D02FCC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i/>
                <w:color w:val="000000"/>
                <w:kern w:val="2"/>
                <w:lang w:val="uk-UA" w:eastAsia="zh-CN"/>
              </w:rPr>
            </w:pPr>
          </w:p>
          <w:p w14:paraId="4AC6652C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i/>
                <w:color w:val="000000"/>
                <w:kern w:val="2"/>
                <w:lang w:val="uk-UA" w:eastAsia="zh-CN"/>
              </w:rPr>
            </w:pPr>
          </w:p>
          <w:p w14:paraId="38242E70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i/>
                <w:color w:val="000000"/>
                <w:kern w:val="2"/>
                <w:lang w:val="uk-UA" w:eastAsia="zh-CN"/>
              </w:rPr>
            </w:pPr>
          </w:p>
          <w:p w14:paraId="5F165647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i/>
                <w:color w:val="000000"/>
                <w:kern w:val="2"/>
                <w:lang w:val="uk-UA" w:eastAsia="zh-CN"/>
              </w:rPr>
            </w:pPr>
          </w:p>
          <w:p w14:paraId="76F8C897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i/>
                <w:color w:val="000000"/>
                <w:kern w:val="2"/>
                <w:lang w:val="uk-UA" w:eastAsia="zh-CN"/>
              </w:rPr>
            </w:pPr>
          </w:p>
          <w:p w14:paraId="41345126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i/>
                <w:color w:val="000000"/>
                <w:kern w:val="2"/>
                <w:lang w:val="uk-UA" w:eastAsia="zh-CN"/>
              </w:rPr>
            </w:pPr>
          </w:p>
          <w:p w14:paraId="0F1A083B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74BA88B6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331BA0AF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45F02913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29648D07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11831831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6D43D0B0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5DA9D550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5769551F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7EF37826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5D554D9A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2C8EFA44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0423DD12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6EE4B143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56713A3F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50D453BC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7C9D2CC2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34CB0A09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6C4CC2F9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57E0C424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64D17251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521B7414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0240F744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115A9092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5A68F29A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072FEC52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5489A841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4008B4BB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290A5216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0BFBDBE7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582FF273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42751532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20BAFCD4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40820671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573DE415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7C63DAF5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1DD3E756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655E8B4F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771330F5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364A3059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572D9E39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0C1BCD06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21950A44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6DB7972F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372FE707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43BEC23F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082EC867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05CABEE9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4E0A998E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07B1BD2C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48B2F9A1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151F7B9E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73D625FA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797BCFE4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1DE36992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3855D6BD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501BDC30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57DAFADF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06D72A43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077CF960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607791B8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661E225F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2D19913F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48E5E598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36A5CB8A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117E4660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345E912A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2AF3CC41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65EFA4D7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lang w:eastAsia="zh-CN"/>
              </w:rPr>
            </w:pPr>
            <w:r w:rsidRPr="00D93439">
              <w:rPr>
                <w:rFonts w:ascii="Times New Roman" w:eastAsia="Arial Unicode MS" w:hAnsi="Times New Roman" w:cs="Times New Roman"/>
                <w:color w:val="000000"/>
                <w:kern w:val="2"/>
                <w:lang w:val="en-US" w:eastAsia="zh-CN"/>
              </w:rPr>
              <w:t>5</w:t>
            </w:r>
            <w:r w:rsidRPr="00D93439"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 xml:space="preserve">0, 00 </w:t>
            </w:r>
            <w:proofErr w:type="spellStart"/>
            <w:r w:rsidRPr="00D93439"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>тис.грн</w:t>
            </w:r>
            <w:proofErr w:type="spellEnd"/>
            <w:r w:rsidRPr="00D93439"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>.</w:t>
            </w:r>
          </w:p>
          <w:p w14:paraId="3593B408" w14:textId="77777777" w:rsidR="00D93439" w:rsidRPr="00D93439" w:rsidRDefault="00D93439" w:rsidP="00510AF4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eastAsia="Arial Unicode MS" w:hAnsi="Times New Roman" w:cs="Times New Roman"/>
                <w:i/>
                <w:color w:val="000000"/>
                <w:kern w:val="2"/>
                <w:lang w:val="uk-UA"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E6E6E45" w14:textId="77777777" w:rsidR="00D93439" w:rsidRPr="00D93439" w:rsidRDefault="00CB43C8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kern w:val="2"/>
                <w:lang w:val="en-US" w:eastAsia="zh-CN"/>
              </w:rPr>
              <w:lastRenderedPageBreak/>
              <w:t>24 88</w:t>
            </w:r>
            <w:r w:rsidR="00D93439" w:rsidRPr="00D93439">
              <w:rPr>
                <w:rFonts w:ascii="Times New Roman" w:eastAsia="Arial Unicode MS" w:hAnsi="Times New Roman" w:cs="Times New Roman"/>
                <w:kern w:val="2"/>
                <w:lang w:val="en-US" w:eastAsia="zh-CN"/>
              </w:rPr>
              <w:t>0</w:t>
            </w:r>
            <w:r w:rsidR="00D93439" w:rsidRPr="00D93439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 xml:space="preserve">, 0 </w:t>
            </w:r>
            <w:proofErr w:type="spellStart"/>
            <w:r w:rsidR="00D93439" w:rsidRPr="00D93439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тис.грн</w:t>
            </w:r>
            <w:proofErr w:type="spellEnd"/>
            <w:r w:rsidR="00D93439" w:rsidRPr="00D93439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.</w:t>
            </w:r>
          </w:p>
          <w:p w14:paraId="6D894553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46356F86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0B043097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3AC8BA37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419CB403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33B29D60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664C2DE3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13893848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1240DB54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5D2AEFB1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533A52C2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7F85C72C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4A36D600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34BC90F2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411170AD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551C71BE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3F445825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3BF66047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75D85FA7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08DA7E09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4121D631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4A22F51C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3A220ECF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479EFAA8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3902E89B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3FA25987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52515401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15107A8A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3439C13F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26B761CF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64300675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2174A28D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128CD238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3F695D66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4830EE97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183DFD36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1D27B8BE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17E70660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14EC50F1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48E9ECA4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5128272B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0C73836D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4685A82A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10913C9C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2ECEEEFC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53B309DE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168E7F10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73AD547D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5B8F2AC8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1E691FBD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41F34A69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2D7A7331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4DA1D87F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54FB54BB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48EE668B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7CE0CFD0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57915F4A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7F01761E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761D4DBD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5D3C3AC7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6AA7CC84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425DD731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25155A94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3F40A932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2EA7BD4E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74162084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0FEA573A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2C20F582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077740DD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05002073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70E99E29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4D65888C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4B34543A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31900818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7D933E15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14C1A2C5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638E0BD9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5B696B15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763DEA01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40471F5A" w14:textId="77777777" w:rsidR="00D93439" w:rsidRPr="00D93439" w:rsidRDefault="00CB43C8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kern w:val="2"/>
                <w:lang w:val="en-US" w:eastAsia="zh-CN"/>
              </w:rPr>
              <w:t>120</w:t>
            </w:r>
            <w:r w:rsidR="00D93439" w:rsidRPr="00D93439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 xml:space="preserve">, 0 </w:t>
            </w:r>
            <w:proofErr w:type="spellStart"/>
            <w:r w:rsidR="00D93439" w:rsidRPr="00D93439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тис.грн</w:t>
            </w:r>
            <w:proofErr w:type="spellEnd"/>
            <w:r w:rsidR="00D93439" w:rsidRPr="00D93439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8A8442" w14:textId="77777777" w:rsidR="00D93439" w:rsidRPr="00CB43C8" w:rsidRDefault="00CB43C8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en-US" w:eastAsia="zh-C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lang w:val="en-US" w:eastAsia="zh-CN"/>
              </w:rPr>
              <w:lastRenderedPageBreak/>
              <w:t>29</w:t>
            </w:r>
            <w:r w:rsidR="00DB383C">
              <w:rPr>
                <w:rFonts w:ascii="Times New Roman" w:eastAsia="Arial Unicode MS" w:hAnsi="Times New Roman" w:cs="Times New Roman"/>
                <w:color w:val="000000"/>
                <w:kern w:val="2"/>
                <w:lang w:val="en-US" w:eastAsia="zh-CN"/>
              </w:rPr>
              <w:t xml:space="preserve"> 8</w:t>
            </w:r>
            <w:r>
              <w:rPr>
                <w:rFonts w:ascii="Times New Roman" w:eastAsia="Arial Unicode MS" w:hAnsi="Times New Roman" w:cs="Times New Roman"/>
                <w:color w:val="000000"/>
                <w:kern w:val="2"/>
                <w:lang w:val="en-US" w:eastAsia="zh-CN"/>
              </w:rPr>
              <w:t>50</w:t>
            </w:r>
            <w:r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 xml:space="preserve">, </w:t>
            </w:r>
            <w:r>
              <w:rPr>
                <w:rFonts w:ascii="Times New Roman" w:eastAsia="Arial Unicode MS" w:hAnsi="Times New Roman" w:cs="Times New Roman"/>
                <w:color w:val="000000"/>
                <w:kern w:val="2"/>
                <w:lang w:val="en-US" w:eastAsia="zh-CN"/>
              </w:rPr>
              <w:t>0</w:t>
            </w:r>
          </w:p>
          <w:p w14:paraId="7400932B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lang w:eastAsia="zh-CN"/>
              </w:rPr>
            </w:pPr>
            <w:proofErr w:type="spellStart"/>
            <w:r w:rsidRPr="00D93439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тис.грн</w:t>
            </w:r>
            <w:proofErr w:type="spellEnd"/>
            <w:r w:rsidRPr="00D93439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.</w:t>
            </w:r>
          </w:p>
          <w:p w14:paraId="551AC57E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7F1749C3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3B75B99F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2E5EE54D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098F7AF7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606D0DDA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52B93FE8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27D58DB6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46AA3E35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0C214ED9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74DA9B44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01838800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2E052B10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1751CE19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385C466C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47067B4F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5EB54E3A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6C8700AD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1231E57C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1F3D8A9C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16FB3DDE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3F813428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5ABAB972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48693F3A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08AB74BB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34A9E98C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757181DD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1E8FEB9B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124E5794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62827A11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4291CBF2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6E49E0B9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233F02EF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436049B0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5FF7CDFC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40A62FB6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428139ED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729806A5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4D43E811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412AC565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20E378C7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519D2FE7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164380F2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36B67717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11038985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4FBF76D3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7F3E6FBD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1951A5DD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6C54E108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0F49D044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1DC78AF6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0B2AB312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002479C2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125FAE25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7BA86A6D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0707CD85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51641EFD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0905A82E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39119F23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7412E4EB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13E4F818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520E79C6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10627E98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2D9F42A5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51CC7AF9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2C9683CA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254AB45A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3DF59D9D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12AC5D5D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79867DA4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378EFA02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0319FB44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16C91FB2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3CD1A7CA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521EBCBC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003B55A9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7F51F44E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06165239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215CF634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065DE3CA" w14:textId="77777777" w:rsidR="00D93439" w:rsidRPr="00D93439" w:rsidRDefault="00CB43C8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kern w:val="2"/>
                <w:lang w:val="en-US" w:eastAsia="zh-CN"/>
              </w:rPr>
              <w:t>150</w:t>
            </w:r>
            <w:r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 xml:space="preserve">, </w:t>
            </w:r>
            <w:r>
              <w:rPr>
                <w:rFonts w:ascii="Times New Roman" w:eastAsia="Arial Unicode MS" w:hAnsi="Times New Roman" w:cs="Times New Roman"/>
                <w:kern w:val="2"/>
                <w:lang w:val="en-US" w:eastAsia="zh-CN"/>
              </w:rPr>
              <w:t>0</w:t>
            </w:r>
            <w:r w:rsidR="00D93439" w:rsidRPr="00D93439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 xml:space="preserve"> </w:t>
            </w:r>
            <w:proofErr w:type="spellStart"/>
            <w:r w:rsidR="00D93439" w:rsidRPr="00D93439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тис.грн</w:t>
            </w:r>
            <w:proofErr w:type="spellEnd"/>
            <w:r w:rsidR="00D93439" w:rsidRPr="00D93439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F86704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  <w:r w:rsidRPr="00D93439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lastRenderedPageBreak/>
              <w:t>Соціальна підтримка жителів Мука-</w:t>
            </w:r>
            <w:proofErr w:type="spellStart"/>
            <w:r w:rsidRPr="00D93439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чівської</w:t>
            </w:r>
            <w:proofErr w:type="spellEnd"/>
            <w:r w:rsidRPr="00D93439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 xml:space="preserve"> міської </w:t>
            </w:r>
            <w:proofErr w:type="spellStart"/>
            <w:r w:rsidRPr="00D93439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територіаль</w:t>
            </w:r>
            <w:proofErr w:type="spellEnd"/>
          </w:p>
          <w:p w14:paraId="0694EBDC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lang w:val="uk-UA" w:eastAsia="zh-CN"/>
              </w:rPr>
            </w:pPr>
            <w:proofErr w:type="spellStart"/>
            <w:r w:rsidRPr="00D93439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ної</w:t>
            </w:r>
            <w:proofErr w:type="spellEnd"/>
            <w:r w:rsidRPr="00D93439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 xml:space="preserve"> громади, осіб з інвалідністю, сімей з дітьми, людей похилого віку, осіб, які опинилися в складних </w:t>
            </w:r>
            <w:r w:rsidRPr="00D93439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lastRenderedPageBreak/>
              <w:t>життєвих обставинах, інших найбільш вразливих категорій населення, у тому числі учасників бойових дій та їхніх сімей, осіб, які брали участь в АТО/ООС й отримали поранення, а також вшанування пам’яті загиблих в АТО/ООС військовослужбовців.</w:t>
            </w:r>
          </w:p>
        </w:tc>
      </w:tr>
      <w:tr w:rsidR="00D93439" w:rsidRPr="00D93439" w14:paraId="4FE5BDCC" w14:textId="77777777" w:rsidTr="00CB1406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9252F9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sz w:val="22"/>
                <w:szCs w:val="22"/>
                <w:lang w:val="uk-UA" w:eastAsia="zh-CN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85DFC4" w14:textId="77777777" w:rsidR="00D93439" w:rsidRPr="00D93439" w:rsidRDefault="00D93439" w:rsidP="00D93439">
            <w:pPr>
              <w:widowControl/>
              <w:autoSpaceDE/>
              <w:autoSpaceDN/>
              <w:adjustRightInd/>
              <w:snapToGrid w:val="0"/>
              <w:ind w:left="75"/>
              <w:rPr>
                <w:rFonts w:ascii="Times New Roman" w:eastAsia="Arial Unicode MS" w:hAnsi="Times New Roman" w:cs="Times New Roman"/>
                <w:kern w:val="2"/>
                <w:sz w:val="22"/>
                <w:szCs w:val="22"/>
                <w:lang w:val="uk-UA" w:eastAsia="zh-CN"/>
              </w:rPr>
            </w:pP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BE63CB8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22"/>
                <w:szCs w:val="22"/>
                <w:lang w:val="uk-UA"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B42282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22"/>
                <w:szCs w:val="22"/>
                <w:lang w:val="uk-UA"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B9C8988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22"/>
                <w:szCs w:val="22"/>
                <w:lang w:val="uk-UA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54D1A5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22"/>
                <w:szCs w:val="22"/>
                <w:lang w:val="uk-UA"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B5300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  <w:r w:rsidRPr="00D93439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1</w:t>
            </w:r>
            <w:r w:rsidR="00CB43C8">
              <w:rPr>
                <w:rFonts w:ascii="Times New Roman" w:eastAsia="Arial Unicode MS" w:hAnsi="Times New Roman" w:cs="Times New Roman"/>
                <w:kern w:val="2"/>
                <w:lang w:val="en-US" w:eastAsia="zh-CN"/>
              </w:rPr>
              <w:t>5</w:t>
            </w:r>
            <w:r w:rsidRPr="00D93439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 xml:space="preserve"> </w:t>
            </w:r>
            <w:r w:rsidR="00CB43C8">
              <w:rPr>
                <w:rFonts w:ascii="Times New Roman" w:eastAsia="Arial Unicode MS" w:hAnsi="Times New Roman" w:cs="Times New Roman"/>
                <w:kern w:val="2"/>
                <w:lang w:val="en-US" w:eastAsia="zh-CN"/>
              </w:rPr>
              <w:t>0</w:t>
            </w:r>
            <w:r w:rsidRPr="00D93439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00, 00</w:t>
            </w:r>
          </w:p>
          <w:p w14:paraId="1BABF959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lang w:eastAsia="zh-CN"/>
              </w:rPr>
            </w:pPr>
            <w:r w:rsidRPr="00D93439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тис. грн.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996B6" w14:textId="77777777" w:rsidR="00D93439" w:rsidRPr="00D93439" w:rsidRDefault="00CB43C8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>2</w:t>
            </w:r>
            <w:r>
              <w:rPr>
                <w:rFonts w:ascii="Times New Roman" w:eastAsia="Arial Unicode MS" w:hAnsi="Times New Roman" w:cs="Times New Roman"/>
                <w:color w:val="000000"/>
                <w:kern w:val="2"/>
                <w:lang w:val="en-US" w:eastAsia="zh-CN"/>
              </w:rPr>
              <w:t>5</w:t>
            </w:r>
            <w:r w:rsidR="00D93439" w:rsidRPr="00D93439"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color w:val="000000"/>
                <w:kern w:val="2"/>
                <w:lang w:val="en-US" w:eastAsia="zh-CN"/>
              </w:rPr>
              <w:t>00</w:t>
            </w:r>
            <w:r w:rsidR="00D93439" w:rsidRPr="00D93439"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>0, 0</w:t>
            </w:r>
          </w:p>
          <w:p w14:paraId="4C67939E" w14:textId="77777777" w:rsidR="00D93439" w:rsidRPr="00D93439" w:rsidRDefault="00D93439" w:rsidP="00D934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zh-CN"/>
              </w:rPr>
            </w:pPr>
            <w:r w:rsidRPr="00D93439">
              <w:rPr>
                <w:rFonts w:ascii="Times New Roman" w:hAnsi="Times New Roman" w:cs="Times New Roman"/>
                <w:kern w:val="2"/>
                <w:lang w:val="uk-UA" w:eastAsia="zh-CN"/>
              </w:rPr>
              <w:t>тис. грн.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6E386" w14:textId="77777777" w:rsidR="00D93439" w:rsidRPr="00D93439" w:rsidRDefault="00CB43C8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lang w:val="en-US" w:eastAsia="zh-CN"/>
              </w:rPr>
              <w:t>30</w:t>
            </w:r>
            <w:r w:rsidR="00D93439" w:rsidRPr="00D93439">
              <w:rPr>
                <w:rFonts w:ascii="Times New Roman" w:eastAsia="Arial Unicode MS" w:hAnsi="Times New Roman" w:cs="Times New Roman"/>
                <w:color w:val="000000"/>
                <w:kern w:val="2"/>
                <w:lang w:val="en-US" w:eastAsia="zh-CN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color w:val="000000"/>
                <w:kern w:val="2"/>
                <w:lang w:val="en-US" w:eastAsia="zh-CN"/>
              </w:rPr>
              <w:t>0</w:t>
            </w:r>
            <w:r w:rsidR="00D93439" w:rsidRPr="00D93439">
              <w:rPr>
                <w:rFonts w:ascii="Times New Roman" w:eastAsia="Arial Unicode MS" w:hAnsi="Times New Roman" w:cs="Times New Roman"/>
                <w:color w:val="000000"/>
                <w:kern w:val="2"/>
                <w:lang w:val="en-US" w:eastAsia="zh-CN"/>
              </w:rPr>
              <w:t>0</w:t>
            </w:r>
            <w:r w:rsidR="00D93439" w:rsidRPr="00D93439"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>0, 0</w:t>
            </w:r>
          </w:p>
          <w:p w14:paraId="03A35E54" w14:textId="77777777" w:rsidR="00D93439" w:rsidRPr="00D93439" w:rsidRDefault="00D93439" w:rsidP="00D934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zh-CN"/>
              </w:rPr>
            </w:pPr>
            <w:r w:rsidRPr="00D93439">
              <w:rPr>
                <w:rFonts w:ascii="Times New Roman" w:hAnsi="Times New Roman" w:cs="Times New Roman"/>
                <w:kern w:val="2"/>
                <w:lang w:val="uk-UA" w:eastAsia="zh-CN"/>
              </w:rPr>
              <w:t>тис. грн.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67D68" w14:textId="77777777" w:rsidR="00D93439" w:rsidRPr="00D93439" w:rsidRDefault="00D93439" w:rsidP="00D93439">
            <w:pPr>
              <w:widowControl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kern w:val="2"/>
                <w:lang w:val="uk-UA" w:eastAsia="zh-CN"/>
              </w:rPr>
            </w:pPr>
          </w:p>
        </w:tc>
      </w:tr>
      <w:tr w:rsidR="00D93439" w:rsidRPr="00D93439" w14:paraId="593B861D" w14:textId="77777777" w:rsidTr="00CB1406">
        <w:tblPrEx>
          <w:tblCellMar>
            <w:left w:w="108" w:type="dxa"/>
            <w:right w:w="108" w:type="dxa"/>
          </w:tblCellMar>
        </w:tblPrEx>
        <w:trPr>
          <w:trHeight w:val="451"/>
        </w:trPr>
        <w:tc>
          <w:tcPr>
            <w:tcW w:w="90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F0BBC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ind w:left="426"/>
              <w:rPr>
                <w:rFonts w:ascii="Times New Roman" w:hAnsi="Times New Roman" w:cs="Times New Roman"/>
                <w:lang w:eastAsia="zh-CN"/>
              </w:rPr>
            </w:pPr>
            <w:r w:rsidRPr="00D93439">
              <w:rPr>
                <w:rFonts w:ascii="Times New Roman" w:hAnsi="Times New Roman" w:cs="Times New Roman"/>
                <w:kern w:val="2"/>
                <w:lang w:val="uk-UA" w:eastAsia="zh-CN"/>
              </w:rPr>
              <w:t>ВСЬОГО</w:t>
            </w:r>
          </w:p>
        </w:tc>
        <w:tc>
          <w:tcPr>
            <w:tcW w:w="5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1EFDB" w14:textId="77777777" w:rsidR="00D93439" w:rsidRPr="00D93439" w:rsidRDefault="00CB43C8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kern w:val="2"/>
                <w:lang w:val="en-US" w:eastAsia="zh-CN"/>
              </w:rPr>
              <w:t>70</w:t>
            </w:r>
            <w:r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kern w:val="2"/>
                <w:lang w:val="en-US" w:eastAsia="zh-CN"/>
              </w:rPr>
              <w:t>00</w:t>
            </w:r>
            <w:r w:rsidR="00D93439" w:rsidRPr="00D93439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 xml:space="preserve">0, 00 </w:t>
            </w:r>
            <w:r w:rsidR="00D93439" w:rsidRPr="00D93439">
              <w:rPr>
                <w:rFonts w:ascii="Times New Roman" w:hAnsi="Times New Roman" w:cs="Times New Roman"/>
                <w:kern w:val="2"/>
                <w:lang w:val="uk-UA" w:eastAsia="zh-CN"/>
              </w:rPr>
              <w:t>тис. грн.</w:t>
            </w:r>
          </w:p>
        </w:tc>
      </w:tr>
    </w:tbl>
    <w:p w14:paraId="5B94F368" w14:textId="77777777" w:rsidR="00D93439" w:rsidRPr="00D93439" w:rsidRDefault="00D93439" w:rsidP="00D93439">
      <w:pPr>
        <w:widowControl/>
        <w:suppressAutoHyphens/>
        <w:autoSpaceDE/>
        <w:autoSpaceDN/>
        <w:adjustRightInd/>
        <w:rPr>
          <w:rFonts w:ascii="Times New Roman" w:hAnsi="Times New Roman" w:cs="Times New Roman"/>
          <w:lang w:eastAsia="zh-CN"/>
        </w:rPr>
      </w:pPr>
    </w:p>
    <w:p w14:paraId="7C4AB3B2" w14:textId="77777777" w:rsidR="00D93439" w:rsidRPr="00D93439" w:rsidRDefault="00D93439" w:rsidP="00D93439">
      <w:pPr>
        <w:widowControl/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kern w:val="2"/>
          <w:lang w:val="uk-UA" w:eastAsia="zh-CN"/>
        </w:rPr>
      </w:pPr>
    </w:p>
    <w:p w14:paraId="58DCA87A" w14:textId="77777777" w:rsidR="00D93439" w:rsidRPr="00D93439" w:rsidRDefault="00D93439" w:rsidP="00D93439">
      <w:pPr>
        <w:widowControl/>
        <w:suppressAutoHyphens/>
        <w:autoSpaceDE/>
        <w:autoSpaceDN/>
        <w:adjustRightInd/>
        <w:spacing w:line="276" w:lineRule="auto"/>
        <w:jc w:val="left"/>
        <w:rPr>
          <w:rFonts w:ascii="Times New Roman" w:hAnsi="Times New Roman" w:cs="Times New Roman"/>
          <w:kern w:val="2"/>
          <w:lang w:val="uk-UA" w:eastAsia="zh-CN"/>
        </w:rPr>
      </w:pPr>
    </w:p>
    <w:p w14:paraId="2438310E" w14:textId="77777777" w:rsidR="00D93439" w:rsidRPr="00D93439" w:rsidRDefault="008E03C1" w:rsidP="00D93439">
      <w:pPr>
        <w:widowControl/>
        <w:suppressAutoHyphens/>
        <w:autoSpaceDE/>
        <w:autoSpaceDN/>
        <w:adjustRightInd/>
        <w:spacing w:line="276" w:lineRule="auto"/>
        <w:jc w:val="left"/>
        <w:rPr>
          <w:rFonts w:ascii="Times New Roman" w:eastAsia="Arial Unicode MS" w:hAnsi="Times New Roman" w:cs="Times New Roman"/>
          <w:kern w:val="2"/>
          <w:lang w:val="uk-UA" w:eastAsia="zh-CN"/>
        </w:rPr>
      </w:pPr>
      <w:r>
        <w:rPr>
          <w:rFonts w:ascii="Times New Roman" w:eastAsia="Arial Unicode MS" w:hAnsi="Times New Roman" w:cs="Times New Roman"/>
          <w:kern w:val="2"/>
          <w:lang w:val="uk-UA" w:eastAsia="zh-CN"/>
        </w:rPr>
        <w:t xml:space="preserve">           </w:t>
      </w:r>
      <w:r w:rsidR="00D93439" w:rsidRPr="00D93439">
        <w:rPr>
          <w:rFonts w:ascii="Times New Roman" w:eastAsia="Arial Unicode MS" w:hAnsi="Times New Roman" w:cs="Times New Roman"/>
          <w:kern w:val="2"/>
          <w:lang w:val="uk-UA" w:eastAsia="zh-CN"/>
        </w:rPr>
        <w:t xml:space="preserve"> Секретар міської ради                                                                                                                           </w:t>
      </w:r>
      <w:r w:rsidR="002265FA">
        <w:rPr>
          <w:rFonts w:ascii="Times New Roman" w:eastAsia="Arial Unicode MS" w:hAnsi="Times New Roman" w:cs="Times New Roman"/>
          <w:kern w:val="2"/>
          <w:lang w:val="uk-UA" w:eastAsia="zh-CN"/>
        </w:rPr>
        <w:t xml:space="preserve">                              Яна </w:t>
      </w:r>
      <w:r w:rsidR="00D93439" w:rsidRPr="00D93439">
        <w:rPr>
          <w:rFonts w:ascii="Times New Roman" w:eastAsia="Arial Unicode MS" w:hAnsi="Times New Roman" w:cs="Times New Roman"/>
          <w:kern w:val="2"/>
          <w:lang w:val="uk-UA" w:eastAsia="zh-CN"/>
        </w:rPr>
        <w:t>ЧУБИРКО</w:t>
      </w:r>
    </w:p>
    <w:p w14:paraId="1ABEACAC" w14:textId="77777777" w:rsidR="00CE3735" w:rsidRDefault="00CE3735">
      <w:pPr>
        <w:rPr>
          <w:lang w:val="uk-UA"/>
        </w:rPr>
      </w:pPr>
    </w:p>
    <w:p w14:paraId="1FF2FA02" w14:textId="77777777" w:rsidR="008E03C1" w:rsidRPr="008E03C1" w:rsidRDefault="008E03C1">
      <w:pPr>
        <w:rPr>
          <w:lang w:val="uk-UA"/>
        </w:rPr>
      </w:pPr>
    </w:p>
    <w:sectPr w:rsidR="008E03C1" w:rsidRPr="008E03C1" w:rsidSect="002D5C0C">
      <w:headerReference w:type="default" r:id="rId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2FB1A" w14:textId="77777777" w:rsidR="00A46475" w:rsidRDefault="00A46475" w:rsidP="002D5C0C">
      <w:r>
        <w:separator/>
      </w:r>
    </w:p>
  </w:endnote>
  <w:endnote w:type="continuationSeparator" w:id="0">
    <w:p w14:paraId="7BF5FD29" w14:textId="77777777" w:rsidR="00A46475" w:rsidRDefault="00A46475" w:rsidP="002D5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82432" w14:textId="77777777" w:rsidR="00A46475" w:rsidRDefault="00A46475" w:rsidP="002D5C0C">
      <w:r>
        <w:separator/>
      </w:r>
    </w:p>
  </w:footnote>
  <w:footnote w:type="continuationSeparator" w:id="0">
    <w:p w14:paraId="2A70B588" w14:textId="77777777" w:rsidR="00A46475" w:rsidRDefault="00A46475" w:rsidP="002D5C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05457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6A3F5F34" w14:textId="77777777" w:rsidR="002D5C0C" w:rsidRPr="002D5C0C" w:rsidRDefault="002D5C0C" w:rsidP="002D5C0C">
        <w:pPr>
          <w:pStyle w:val="a3"/>
          <w:jc w:val="right"/>
          <w:rPr>
            <w:rFonts w:ascii="Times New Roman" w:hAnsi="Times New Roman" w:cs="Times New Roman"/>
          </w:rPr>
        </w:pPr>
        <w:r w:rsidRPr="002D5C0C">
          <w:rPr>
            <w:rFonts w:ascii="Times New Roman" w:hAnsi="Times New Roman" w:cs="Times New Roman"/>
          </w:rPr>
          <w:fldChar w:fldCharType="begin"/>
        </w:r>
        <w:r w:rsidRPr="002D5C0C">
          <w:rPr>
            <w:rFonts w:ascii="Times New Roman" w:hAnsi="Times New Roman" w:cs="Times New Roman"/>
          </w:rPr>
          <w:instrText>PAGE   \* MERGEFORMAT</w:instrText>
        </w:r>
        <w:r w:rsidRPr="002D5C0C">
          <w:rPr>
            <w:rFonts w:ascii="Times New Roman" w:hAnsi="Times New Roman" w:cs="Times New Roman"/>
          </w:rPr>
          <w:fldChar w:fldCharType="separate"/>
        </w:r>
        <w:r w:rsidR="00336C1D">
          <w:rPr>
            <w:rFonts w:ascii="Times New Roman" w:hAnsi="Times New Roman" w:cs="Times New Roman"/>
            <w:noProof/>
          </w:rPr>
          <w:t>4</w:t>
        </w:r>
        <w:r w:rsidRPr="002D5C0C">
          <w:rPr>
            <w:rFonts w:ascii="Times New Roman" w:hAnsi="Times New Roman" w:cs="Times New Roman"/>
          </w:rPr>
          <w:fldChar w:fldCharType="end"/>
        </w:r>
        <w:r>
          <w:rPr>
            <w:rFonts w:ascii="Times New Roman" w:hAnsi="Times New Roman" w:cs="Times New Roman"/>
            <w:lang w:val="uk-UA"/>
          </w:rPr>
          <w:t xml:space="preserve">                                                                             Продовження додатка 2</w:t>
        </w:r>
      </w:p>
    </w:sdtContent>
  </w:sdt>
  <w:p w14:paraId="1C344900" w14:textId="77777777" w:rsidR="002D5C0C" w:rsidRPr="002D5C0C" w:rsidRDefault="002D5C0C">
    <w:pPr>
      <w:pStyle w:val="a3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2017"/>
      <w:numFmt w:val="bullet"/>
      <w:lvlText w:val="-"/>
      <w:lvlJc w:val="left"/>
      <w:pPr>
        <w:tabs>
          <w:tab w:val="num" w:pos="0"/>
        </w:tabs>
        <w:ind w:left="420" w:hanging="360"/>
      </w:pPr>
      <w:rPr>
        <w:rFonts w:ascii="Times New Roman" w:hAnsi="Times New Roman" w:cs="Calibri"/>
        <w:color w:val="000000"/>
        <w:kern w:val="2"/>
        <w:sz w:val="22"/>
        <w:szCs w:val="22"/>
        <w:lang w:val="uk-U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4C4"/>
    <w:rsid w:val="0003371D"/>
    <w:rsid w:val="00222BF3"/>
    <w:rsid w:val="002265FA"/>
    <w:rsid w:val="002D5C0C"/>
    <w:rsid w:val="00336C1D"/>
    <w:rsid w:val="00510AF4"/>
    <w:rsid w:val="00690881"/>
    <w:rsid w:val="006D637B"/>
    <w:rsid w:val="007709FD"/>
    <w:rsid w:val="008B34C4"/>
    <w:rsid w:val="008E03C1"/>
    <w:rsid w:val="00A46475"/>
    <w:rsid w:val="00B53868"/>
    <w:rsid w:val="00C345EB"/>
    <w:rsid w:val="00C77012"/>
    <w:rsid w:val="00C81DA4"/>
    <w:rsid w:val="00CB43C8"/>
    <w:rsid w:val="00CE3735"/>
    <w:rsid w:val="00D93439"/>
    <w:rsid w:val="00DB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BA8332"/>
  <w15:docId w15:val="{6F061AC5-EF75-4CFD-A4EA-959E4451B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343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5C0C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2D5C0C"/>
    <w:rPr>
      <w:rFonts w:ascii="Arial CYR" w:eastAsia="Times New Roman" w:hAnsi="Arial CYR" w:cs="Arial CYR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D5C0C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2D5C0C"/>
    <w:rPr>
      <w:rFonts w:ascii="Arial CYR" w:eastAsia="Times New Roman" w:hAnsi="Arial CYR" w:cs="Arial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2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2537</Words>
  <Characters>1447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Пользователь Windows</cp:lastModifiedBy>
  <cp:revision>2</cp:revision>
  <dcterms:created xsi:type="dcterms:W3CDTF">2021-12-02T15:29:00Z</dcterms:created>
  <dcterms:modified xsi:type="dcterms:W3CDTF">2021-12-02T15:29:00Z</dcterms:modified>
</cp:coreProperties>
</file>