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B476" w14:textId="77777777" w:rsidR="002F50AB" w:rsidRPr="00592AD4" w:rsidRDefault="002F50AB" w:rsidP="002B7023">
      <w:pPr>
        <w:spacing w:after="0" w:line="240" w:lineRule="auto"/>
        <w:ind w:left="4963"/>
        <w:rPr>
          <w:rFonts w:ascii="Times New Roman" w:hAnsi="Times New Roman"/>
          <w:sz w:val="28"/>
          <w:szCs w:val="28"/>
          <w:lang w:val="uk-UA"/>
        </w:rPr>
      </w:pPr>
      <w:r w:rsidRPr="00592AD4">
        <w:rPr>
          <w:rFonts w:ascii="Times New Roman" w:hAnsi="Times New Roman"/>
          <w:sz w:val="28"/>
          <w:szCs w:val="28"/>
          <w:lang w:val="uk-UA"/>
        </w:rPr>
        <w:t>Додаток</w:t>
      </w:r>
    </w:p>
    <w:p w14:paraId="005B0B95" w14:textId="77777777" w:rsidR="002F50AB" w:rsidRDefault="002F50AB" w:rsidP="002B7023">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14:paraId="3FD7F825" w14:textId="77777777" w:rsidR="002F50AB" w:rsidRDefault="002F50AB" w:rsidP="002B7023">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Мукачівської міської ради</w:t>
      </w:r>
    </w:p>
    <w:p w14:paraId="5B5772F1" w14:textId="77777777" w:rsidR="002F50AB" w:rsidRDefault="002F50AB" w:rsidP="002B7023">
      <w:pPr>
        <w:tabs>
          <w:tab w:val="left" w:pos="5955"/>
        </w:tabs>
        <w:spacing w:after="0" w:line="240" w:lineRule="auto"/>
        <w:ind w:left="4963"/>
        <w:rPr>
          <w:rFonts w:ascii="Times New Roman" w:hAnsi="Times New Roman"/>
          <w:sz w:val="28"/>
          <w:szCs w:val="28"/>
          <w:lang w:val="uk-UA"/>
        </w:rPr>
      </w:pPr>
      <w:r>
        <w:rPr>
          <w:rFonts w:ascii="Times New Roman" w:hAnsi="Times New Roman"/>
          <w:sz w:val="28"/>
          <w:szCs w:val="28"/>
          <w:lang w:val="uk-UA"/>
        </w:rPr>
        <w:t>____________ № _____</w:t>
      </w:r>
    </w:p>
    <w:p w14:paraId="44E16510" w14:textId="77777777" w:rsidR="00D472F4" w:rsidRPr="00D472F4" w:rsidRDefault="00D472F4" w:rsidP="002B7023">
      <w:pPr>
        <w:spacing w:line="240" w:lineRule="auto"/>
        <w:jc w:val="both"/>
        <w:rPr>
          <w:rFonts w:ascii="Times New Roman" w:hAnsi="Times New Roman"/>
          <w:sz w:val="28"/>
          <w:szCs w:val="28"/>
          <w:lang w:val="uk-UA"/>
        </w:rPr>
      </w:pPr>
    </w:p>
    <w:p w14:paraId="15EEE4AA" w14:textId="77777777" w:rsidR="00D472F4" w:rsidRPr="00D472F4" w:rsidRDefault="00D472F4" w:rsidP="002B7023">
      <w:pPr>
        <w:spacing w:line="240" w:lineRule="auto"/>
        <w:jc w:val="center"/>
        <w:rPr>
          <w:rFonts w:ascii="Times New Roman" w:hAnsi="Times New Roman"/>
          <w:sz w:val="28"/>
          <w:szCs w:val="28"/>
          <w:lang w:val="uk-UA"/>
        </w:rPr>
      </w:pPr>
      <w:r w:rsidRPr="00D472F4">
        <w:rPr>
          <w:rFonts w:ascii="Times New Roman" w:hAnsi="Times New Roman"/>
          <w:sz w:val="28"/>
          <w:szCs w:val="28"/>
          <w:lang w:val="uk-UA"/>
        </w:rPr>
        <w:t>ОГОЛОШУЄТЬСЯ КОНКУРС!</w:t>
      </w:r>
    </w:p>
    <w:p w14:paraId="08C71D09"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59B19C7D"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Організатор перевезень – виконавчий комітет Мукачівської міської ради.</w:t>
      </w:r>
    </w:p>
    <w:p w14:paraId="0DCD466C"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17135D00"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Об’єктом конкурсу вважається кожний окремий маршрут.</w:t>
      </w:r>
    </w:p>
    <w:p w14:paraId="5CE39294"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Перелік маршрутів, які виносяться на конкурс:</w:t>
      </w:r>
    </w:p>
    <w:tbl>
      <w:tblPr>
        <w:tblW w:w="9503" w:type="dxa"/>
        <w:tblInd w:w="-5" w:type="dxa"/>
        <w:tblLayout w:type="fixed"/>
        <w:tblCellMar>
          <w:left w:w="103" w:type="dxa"/>
        </w:tblCellMar>
        <w:tblLook w:val="04A0" w:firstRow="1" w:lastRow="0" w:firstColumn="1" w:lastColumn="0" w:noHBand="0" w:noVBand="1"/>
      </w:tblPr>
      <w:tblGrid>
        <w:gridCol w:w="433"/>
        <w:gridCol w:w="701"/>
        <w:gridCol w:w="2913"/>
        <w:gridCol w:w="861"/>
        <w:gridCol w:w="810"/>
        <w:gridCol w:w="682"/>
        <w:gridCol w:w="1147"/>
        <w:gridCol w:w="1147"/>
        <w:gridCol w:w="809"/>
      </w:tblGrid>
      <w:tr w:rsidR="004F277F" w14:paraId="540A65FA" w14:textId="77777777" w:rsidTr="002B7023">
        <w:trPr>
          <w:cantSplit/>
          <w:trHeight w:hRule="exact" w:val="1526"/>
        </w:trPr>
        <w:tc>
          <w:tcPr>
            <w:tcW w:w="433" w:type="dxa"/>
            <w:tcBorders>
              <w:top w:val="single" w:sz="4" w:space="0" w:color="000000"/>
              <w:left w:val="single" w:sz="4" w:space="0" w:color="000000"/>
              <w:bottom w:val="single" w:sz="4" w:space="0" w:color="000000"/>
            </w:tcBorders>
            <w:shd w:val="clear" w:color="auto" w:fill="auto"/>
            <w:vAlign w:val="center"/>
          </w:tcPr>
          <w:p w14:paraId="217B1FD8" w14:textId="77777777" w:rsidR="004F277F" w:rsidRDefault="004F277F" w:rsidP="002B7023">
            <w:pPr>
              <w:tabs>
                <w:tab w:val="left" w:pos="3860"/>
              </w:tabs>
              <w:spacing w:line="240" w:lineRule="auto"/>
              <w:ind w:left="-20"/>
              <w:rPr>
                <w:rFonts w:ascii="Times New Roman" w:hAnsi="Times New Roman"/>
                <w:sz w:val="20"/>
                <w:szCs w:val="20"/>
                <w:lang w:val="uk-UA"/>
              </w:rPr>
            </w:pPr>
            <w:r>
              <w:rPr>
                <w:rFonts w:ascii="Times New Roman" w:hAnsi="Times New Roman"/>
                <w:sz w:val="20"/>
                <w:szCs w:val="20"/>
                <w:lang w:val="uk-UA"/>
              </w:rPr>
              <w:t>№ з/п</w:t>
            </w:r>
          </w:p>
        </w:tc>
        <w:tc>
          <w:tcPr>
            <w:tcW w:w="701" w:type="dxa"/>
            <w:tcBorders>
              <w:top w:val="single" w:sz="4" w:space="0" w:color="000000"/>
              <w:left w:val="single" w:sz="4" w:space="0" w:color="000000"/>
              <w:bottom w:val="single" w:sz="4" w:space="0" w:color="000000"/>
            </w:tcBorders>
            <w:shd w:val="clear" w:color="auto" w:fill="auto"/>
            <w:textDirection w:val="btLr"/>
            <w:vAlign w:val="center"/>
          </w:tcPr>
          <w:p w14:paraId="0B816069" w14:textId="77777777" w:rsidR="004F277F" w:rsidRDefault="007B165A" w:rsidP="002B7023">
            <w:pPr>
              <w:tabs>
                <w:tab w:val="left" w:pos="3860"/>
              </w:tabs>
              <w:spacing w:after="0" w:line="240" w:lineRule="auto"/>
              <w:ind w:left="-20" w:right="113"/>
              <w:rPr>
                <w:rFonts w:ascii="Times New Roman" w:hAnsi="Times New Roman"/>
                <w:sz w:val="20"/>
                <w:szCs w:val="20"/>
              </w:rPr>
            </w:pPr>
            <w:r>
              <w:rPr>
                <w:rFonts w:ascii="Times New Roman" w:hAnsi="Times New Roman"/>
                <w:sz w:val="20"/>
                <w:szCs w:val="20"/>
                <w:lang w:val="uk-UA"/>
              </w:rPr>
              <w:t xml:space="preserve">         </w:t>
            </w:r>
            <w:r w:rsidR="004F277F">
              <w:rPr>
                <w:rFonts w:ascii="Times New Roman" w:hAnsi="Times New Roman"/>
                <w:sz w:val="20"/>
                <w:szCs w:val="20"/>
              </w:rPr>
              <w:t>№</w:t>
            </w:r>
          </w:p>
          <w:p w14:paraId="7D5C65CC" w14:textId="77777777" w:rsidR="004F277F" w:rsidRDefault="004F277F" w:rsidP="002B7023">
            <w:pPr>
              <w:tabs>
                <w:tab w:val="left" w:pos="3860"/>
              </w:tabs>
              <w:spacing w:after="0" w:line="240" w:lineRule="auto"/>
              <w:ind w:left="113" w:right="113"/>
              <w:rPr>
                <w:rFonts w:ascii="Times New Roman" w:hAnsi="Times New Roman"/>
                <w:sz w:val="20"/>
                <w:szCs w:val="20"/>
                <w:lang w:val="uk-UA"/>
              </w:rPr>
            </w:pPr>
            <w:r>
              <w:rPr>
                <w:rFonts w:ascii="Times New Roman" w:hAnsi="Times New Roman"/>
                <w:sz w:val="20"/>
                <w:szCs w:val="20"/>
                <w:lang w:val="uk-UA"/>
              </w:rPr>
              <w:t>маршруту</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3227" w14:textId="77777777" w:rsidR="004F277F" w:rsidRDefault="004F277F" w:rsidP="002B7023">
            <w:pPr>
              <w:tabs>
                <w:tab w:val="left" w:pos="266"/>
                <w:tab w:val="left" w:pos="2226"/>
                <w:tab w:val="left" w:pos="3860"/>
              </w:tabs>
              <w:spacing w:line="240" w:lineRule="auto"/>
              <w:rPr>
                <w:rFonts w:ascii="Times New Roman" w:hAnsi="Times New Roman"/>
                <w:sz w:val="20"/>
                <w:szCs w:val="20"/>
              </w:rPr>
            </w:pPr>
            <w:proofErr w:type="spellStart"/>
            <w:r>
              <w:rPr>
                <w:rFonts w:ascii="Times New Roman" w:hAnsi="Times New Roman"/>
                <w:sz w:val="20"/>
                <w:szCs w:val="20"/>
              </w:rPr>
              <w:t>Найменування</w:t>
            </w:r>
            <w:proofErr w:type="spellEnd"/>
            <w:r>
              <w:rPr>
                <w:rFonts w:ascii="Times New Roman" w:hAnsi="Times New Roman"/>
                <w:sz w:val="20"/>
                <w:szCs w:val="20"/>
              </w:rPr>
              <w:t xml:space="preserve"> </w:t>
            </w:r>
            <w:proofErr w:type="spellStart"/>
            <w:r>
              <w:rPr>
                <w:rFonts w:ascii="Times New Roman" w:hAnsi="Times New Roman"/>
                <w:sz w:val="20"/>
                <w:szCs w:val="20"/>
              </w:rPr>
              <w:t>кінцевих</w:t>
            </w:r>
            <w:proofErr w:type="spellEnd"/>
            <w:r>
              <w:rPr>
                <w:rFonts w:ascii="Times New Roman" w:hAnsi="Times New Roman"/>
                <w:sz w:val="20"/>
                <w:szCs w:val="20"/>
              </w:rPr>
              <w:t xml:space="preserve"> </w:t>
            </w:r>
            <w:proofErr w:type="spellStart"/>
            <w:r>
              <w:rPr>
                <w:rFonts w:ascii="Times New Roman" w:hAnsi="Times New Roman"/>
                <w:sz w:val="20"/>
                <w:szCs w:val="20"/>
              </w:rPr>
              <w:t>зупинок</w:t>
            </w:r>
            <w:proofErr w:type="spellEnd"/>
          </w:p>
        </w:tc>
        <w:tc>
          <w:tcPr>
            <w:tcW w:w="861" w:type="dxa"/>
            <w:tcBorders>
              <w:top w:val="single" w:sz="4" w:space="0" w:color="000000"/>
              <w:left w:val="single" w:sz="4" w:space="0" w:color="000000"/>
              <w:bottom w:val="single" w:sz="4" w:space="0" w:color="000000"/>
            </w:tcBorders>
            <w:shd w:val="clear" w:color="auto" w:fill="auto"/>
            <w:textDirection w:val="btLr"/>
            <w:vAlign w:val="center"/>
          </w:tcPr>
          <w:p w14:paraId="6E22E37F" w14:textId="77777777" w:rsidR="004F277F" w:rsidRDefault="004F277F" w:rsidP="002B7023">
            <w:pPr>
              <w:tabs>
                <w:tab w:val="left" w:pos="266"/>
                <w:tab w:val="left" w:pos="2226"/>
                <w:tab w:val="left" w:pos="3860"/>
              </w:tabs>
              <w:spacing w:line="240" w:lineRule="auto"/>
              <w:ind w:left="113" w:right="113"/>
              <w:rPr>
                <w:rFonts w:ascii="Times New Roman" w:hAnsi="Times New Roman"/>
                <w:sz w:val="20"/>
                <w:szCs w:val="20"/>
                <w:lang w:val="uk-UA"/>
              </w:rPr>
            </w:pPr>
            <w:r>
              <w:rPr>
                <w:rFonts w:ascii="Times New Roman" w:hAnsi="Times New Roman"/>
                <w:sz w:val="20"/>
                <w:szCs w:val="20"/>
                <w:lang w:val="uk-UA"/>
              </w:rPr>
              <w:t>К-сть автобусів на маршруті</w:t>
            </w:r>
          </w:p>
        </w:tc>
        <w:tc>
          <w:tcPr>
            <w:tcW w:w="810" w:type="dxa"/>
            <w:tcBorders>
              <w:top w:val="single" w:sz="4" w:space="0" w:color="000000"/>
              <w:left w:val="single" w:sz="4" w:space="0" w:color="000000"/>
              <w:bottom w:val="single" w:sz="4" w:space="0" w:color="000000"/>
            </w:tcBorders>
            <w:shd w:val="clear" w:color="auto" w:fill="auto"/>
            <w:textDirection w:val="btLr"/>
            <w:vAlign w:val="center"/>
          </w:tcPr>
          <w:p w14:paraId="4B7E7D77" w14:textId="77777777" w:rsidR="004F277F" w:rsidRDefault="004F277F" w:rsidP="002B7023">
            <w:pPr>
              <w:tabs>
                <w:tab w:val="left" w:pos="266"/>
                <w:tab w:val="left" w:pos="2226"/>
                <w:tab w:val="left" w:pos="3860"/>
              </w:tabs>
              <w:spacing w:line="240" w:lineRule="auto"/>
              <w:ind w:left="113" w:right="113"/>
              <w:rPr>
                <w:rFonts w:ascii="Times New Roman" w:hAnsi="Times New Roman"/>
                <w:sz w:val="20"/>
                <w:szCs w:val="20"/>
              </w:rPr>
            </w:pPr>
            <w:proofErr w:type="spellStart"/>
            <w:r>
              <w:rPr>
                <w:rFonts w:ascii="Times New Roman" w:hAnsi="Times New Roman"/>
                <w:sz w:val="20"/>
                <w:szCs w:val="20"/>
              </w:rPr>
              <w:t>Пасажиро</w:t>
            </w:r>
            <w:proofErr w:type="spellEnd"/>
            <w:r>
              <w:rPr>
                <w:rFonts w:ascii="Times New Roman" w:hAnsi="Times New Roman"/>
                <w:sz w:val="20"/>
                <w:szCs w:val="20"/>
                <w:lang w:val="en-US"/>
              </w:rPr>
              <w:t>-</w:t>
            </w:r>
            <w:proofErr w:type="spellStart"/>
            <w:r>
              <w:rPr>
                <w:rFonts w:ascii="Times New Roman" w:hAnsi="Times New Roman"/>
                <w:sz w:val="20"/>
                <w:szCs w:val="20"/>
              </w:rPr>
              <w:t>місткість</w:t>
            </w:r>
            <w:proofErr w:type="spellEnd"/>
            <w:r>
              <w:rPr>
                <w:rFonts w:ascii="Times New Roman" w:hAnsi="Times New Roman"/>
                <w:sz w:val="20"/>
                <w:szCs w:val="20"/>
              </w:rPr>
              <w:t xml:space="preserve"> автобуса, </w:t>
            </w:r>
            <w:proofErr w:type="spellStart"/>
            <w:r>
              <w:rPr>
                <w:rFonts w:ascii="Times New Roman" w:hAnsi="Times New Roman"/>
                <w:sz w:val="20"/>
                <w:szCs w:val="20"/>
              </w:rPr>
              <w:t>чол</w:t>
            </w:r>
            <w:proofErr w:type="spellEnd"/>
            <w:r>
              <w:rPr>
                <w:rFonts w:ascii="Times New Roman" w:hAnsi="Times New Roman"/>
                <w:sz w:val="20"/>
                <w:szCs w:val="20"/>
              </w:rPr>
              <w:t>.</w:t>
            </w:r>
          </w:p>
        </w:tc>
        <w:tc>
          <w:tcPr>
            <w:tcW w:w="682" w:type="dxa"/>
            <w:tcBorders>
              <w:top w:val="single" w:sz="4" w:space="0" w:color="000000"/>
              <w:left w:val="single" w:sz="4" w:space="0" w:color="000000"/>
              <w:bottom w:val="single" w:sz="4" w:space="0" w:color="000000"/>
            </w:tcBorders>
            <w:shd w:val="clear" w:color="auto" w:fill="auto"/>
            <w:textDirection w:val="btLr"/>
            <w:vAlign w:val="center"/>
          </w:tcPr>
          <w:p w14:paraId="4EA021A9" w14:textId="77777777" w:rsidR="004F277F" w:rsidRDefault="004F277F" w:rsidP="002B7023">
            <w:pPr>
              <w:tabs>
                <w:tab w:val="left" w:pos="266"/>
                <w:tab w:val="left" w:pos="2226"/>
                <w:tab w:val="left" w:pos="3860"/>
              </w:tabs>
              <w:spacing w:line="240" w:lineRule="auto"/>
              <w:ind w:left="113" w:right="113"/>
              <w:rPr>
                <w:rFonts w:ascii="Times New Roman" w:hAnsi="Times New Roman"/>
                <w:sz w:val="20"/>
                <w:szCs w:val="20"/>
              </w:rPr>
            </w:pPr>
            <w:proofErr w:type="spellStart"/>
            <w:proofErr w:type="gramStart"/>
            <w:r>
              <w:rPr>
                <w:rFonts w:ascii="Times New Roman" w:hAnsi="Times New Roman"/>
                <w:sz w:val="20"/>
                <w:szCs w:val="20"/>
              </w:rPr>
              <w:t>Клас</w:t>
            </w:r>
            <w:proofErr w:type="spellEnd"/>
            <w:r>
              <w:rPr>
                <w:rFonts w:ascii="Times New Roman" w:hAnsi="Times New Roman"/>
                <w:sz w:val="20"/>
                <w:szCs w:val="20"/>
              </w:rPr>
              <w:t xml:space="preserve"> </w:t>
            </w:r>
            <w:r>
              <w:rPr>
                <w:rFonts w:ascii="Times New Roman" w:hAnsi="Times New Roman"/>
                <w:sz w:val="20"/>
                <w:szCs w:val="20"/>
                <w:lang w:val="en-US"/>
              </w:rPr>
              <w:t xml:space="preserve"> </w:t>
            </w:r>
            <w:r>
              <w:rPr>
                <w:rFonts w:ascii="Times New Roman" w:hAnsi="Times New Roman"/>
                <w:sz w:val="20"/>
                <w:szCs w:val="20"/>
              </w:rPr>
              <w:t>автобуса</w:t>
            </w:r>
            <w:proofErr w:type="gramEnd"/>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70382BA8" w14:textId="77777777" w:rsidR="004F277F" w:rsidRDefault="004F277F" w:rsidP="002B7023">
            <w:pPr>
              <w:tabs>
                <w:tab w:val="left" w:pos="3860"/>
              </w:tabs>
              <w:spacing w:line="240" w:lineRule="auto"/>
              <w:ind w:left="113" w:right="113"/>
              <w:rPr>
                <w:rFonts w:ascii="Times New Roman" w:hAnsi="Times New Roman"/>
                <w:sz w:val="20"/>
                <w:szCs w:val="20"/>
              </w:rPr>
            </w:pPr>
            <w:proofErr w:type="spellStart"/>
            <w:r>
              <w:rPr>
                <w:rFonts w:ascii="Times New Roman" w:hAnsi="Times New Roman"/>
                <w:sz w:val="20"/>
                <w:szCs w:val="20"/>
              </w:rPr>
              <w:t>Довжина</w:t>
            </w:r>
            <w:proofErr w:type="spellEnd"/>
            <w:r>
              <w:rPr>
                <w:rFonts w:ascii="Times New Roman" w:hAnsi="Times New Roman"/>
                <w:sz w:val="20"/>
                <w:szCs w:val="20"/>
              </w:rPr>
              <w:t xml:space="preserve"> маршруту (обор. рейсу),</w:t>
            </w:r>
          </w:p>
          <w:p w14:paraId="35EFAF03" w14:textId="77777777" w:rsidR="004F277F" w:rsidRDefault="004F277F" w:rsidP="002B7023">
            <w:pPr>
              <w:tabs>
                <w:tab w:val="left" w:pos="3860"/>
              </w:tabs>
              <w:spacing w:line="240" w:lineRule="auto"/>
              <w:ind w:left="113" w:right="113"/>
              <w:rPr>
                <w:rFonts w:ascii="Times New Roman" w:hAnsi="Times New Roman"/>
                <w:sz w:val="20"/>
                <w:szCs w:val="20"/>
              </w:rPr>
            </w:pPr>
            <w:r>
              <w:rPr>
                <w:rFonts w:ascii="Times New Roman" w:hAnsi="Times New Roman"/>
                <w:sz w:val="20"/>
                <w:szCs w:val="20"/>
              </w:rPr>
              <w:t xml:space="preserve">(км) </w:t>
            </w:r>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4719DDFB" w14:textId="77777777" w:rsidR="004F277F" w:rsidRDefault="004F277F" w:rsidP="002B7023">
            <w:pPr>
              <w:tabs>
                <w:tab w:val="left" w:pos="3860"/>
              </w:tabs>
              <w:spacing w:line="240" w:lineRule="auto"/>
              <w:ind w:left="113" w:right="113"/>
              <w:rPr>
                <w:rFonts w:ascii="Times New Roman" w:hAnsi="Times New Roman"/>
                <w:sz w:val="20"/>
                <w:szCs w:val="20"/>
              </w:rPr>
            </w:pPr>
            <w:r>
              <w:rPr>
                <w:rFonts w:ascii="Times New Roman" w:hAnsi="Times New Roman"/>
                <w:sz w:val="20"/>
                <w:szCs w:val="20"/>
              </w:rPr>
              <w:t xml:space="preserve">Режим руху та </w:t>
            </w:r>
            <w:proofErr w:type="spellStart"/>
            <w:r>
              <w:rPr>
                <w:rFonts w:ascii="Times New Roman" w:hAnsi="Times New Roman"/>
                <w:sz w:val="20"/>
                <w:szCs w:val="20"/>
              </w:rPr>
              <w:t>інтервал</w:t>
            </w:r>
            <w:proofErr w:type="spellEnd"/>
          </w:p>
          <w:p w14:paraId="4665C27F" w14:textId="77777777" w:rsidR="004F277F" w:rsidRDefault="004F277F" w:rsidP="002B7023">
            <w:pPr>
              <w:tabs>
                <w:tab w:val="left" w:pos="3860"/>
              </w:tabs>
              <w:spacing w:line="240" w:lineRule="auto"/>
              <w:ind w:left="113" w:right="113"/>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хв</w:t>
            </w:r>
            <w:proofErr w:type="spellEnd"/>
            <w:r>
              <w:rPr>
                <w:rFonts w:ascii="Times New Roman" w:hAnsi="Times New Roman"/>
                <w:sz w:val="20"/>
                <w:szCs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E35395" w14:textId="77777777" w:rsidR="004F277F" w:rsidRDefault="004F277F" w:rsidP="002B7023">
            <w:pPr>
              <w:tabs>
                <w:tab w:val="left" w:pos="3860"/>
              </w:tabs>
              <w:spacing w:line="240" w:lineRule="auto"/>
              <w:ind w:left="113" w:right="283"/>
              <w:rPr>
                <w:rFonts w:ascii="Times New Roman" w:hAnsi="Times New Roman"/>
                <w:sz w:val="20"/>
                <w:szCs w:val="20"/>
              </w:rPr>
            </w:pPr>
            <w:proofErr w:type="spellStart"/>
            <w:r>
              <w:rPr>
                <w:rFonts w:ascii="Times New Roman" w:hAnsi="Times New Roman"/>
                <w:sz w:val="20"/>
                <w:szCs w:val="20"/>
              </w:rPr>
              <w:t>Періодичнперевезень</w:t>
            </w:r>
            <w:proofErr w:type="spellEnd"/>
            <w:r>
              <w:rPr>
                <w:rFonts w:ascii="Times New Roman" w:hAnsi="Times New Roman"/>
                <w:sz w:val="20"/>
                <w:szCs w:val="20"/>
              </w:rPr>
              <w:t xml:space="preserve"> в </w:t>
            </w:r>
            <w:proofErr w:type="spellStart"/>
            <w:r>
              <w:rPr>
                <w:rFonts w:ascii="Times New Roman" w:hAnsi="Times New Roman"/>
                <w:sz w:val="20"/>
                <w:szCs w:val="20"/>
              </w:rPr>
              <w:t>тиждень</w:t>
            </w:r>
            <w:proofErr w:type="spellEnd"/>
          </w:p>
        </w:tc>
      </w:tr>
      <w:tr w:rsidR="004F277F" w14:paraId="4BEF8B23"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DF70269" w14:textId="77777777" w:rsidR="004F277F" w:rsidRDefault="004F277F" w:rsidP="002B7023">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782440C5" w14:textId="77777777" w:rsidR="004F277F" w:rsidRDefault="004F277F" w:rsidP="002B7023">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«8»</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C279" w14:textId="77777777" w:rsidR="004F277F" w:rsidRPr="000E0D08"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вул. Окружна – вул. Франка Івана</w:t>
            </w:r>
          </w:p>
        </w:tc>
        <w:tc>
          <w:tcPr>
            <w:tcW w:w="861" w:type="dxa"/>
            <w:tcBorders>
              <w:top w:val="single" w:sz="4" w:space="0" w:color="000000"/>
              <w:left w:val="single" w:sz="4" w:space="0" w:color="000000"/>
              <w:bottom w:val="single" w:sz="4" w:space="0" w:color="000000"/>
            </w:tcBorders>
            <w:shd w:val="clear" w:color="auto" w:fill="auto"/>
            <w:vAlign w:val="center"/>
          </w:tcPr>
          <w:p w14:paraId="20926E01" w14:textId="77777777" w:rsidR="004F277F" w:rsidRPr="0051647F"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810" w:type="dxa"/>
            <w:tcBorders>
              <w:top w:val="single" w:sz="4" w:space="0" w:color="000000"/>
              <w:left w:val="single" w:sz="4" w:space="0" w:color="000000"/>
              <w:bottom w:val="single" w:sz="4" w:space="0" w:color="000000"/>
            </w:tcBorders>
            <w:shd w:val="clear" w:color="auto" w:fill="auto"/>
            <w:vAlign w:val="center"/>
          </w:tcPr>
          <w:p w14:paraId="2C92F23C"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1C63A16B"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534537F" w14:textId="77777777" w:rsidR="004F277F" w:rsidRPr="00A555F2" w:rsidRDefault="004F277F" w:rsidP="002B7023">
            <w:pPr>
              <w:spacing w:after="0" w:line="240" w:lineRule="auto"/>
              <w:jc w:val="center"/>
              <w:rPr>
                <w:rFonts w:ascii="Times New Roman" w:hAnsi="Times New Roman"/>
                <w:sz w:val="20"/>
                <w:szCs w:val="20"/>
                <w:lang w:val="uk-UA"/>
              </w:rPr>
            </w:pPr>
            <w:r>
              <w:rPr>
                <w:rFonts w:ascii="Times New Roman" w:hAnsi="Times New Roman"/>
                <w:sz w:val="20"/>
                <w:szCs w:val="20"/>
                <w:lang w:val="uk-UA"/>
              </w:rPr>
              <w:t>17,0</w:t>
            </w:r>
          </w:p>
        </w:tc>
        <w:tc>
          <w:tcPr>
            <w:tcW w:w="1147" w:type="dxa"/>
            <w:tcBorders>
              <w:top w:val="single" w:sz="4" w:space="0" w:color="000000"/>
              <w:left w:val="single" w:sz="4" w:space="0" w:color="000000"/>
              <w:bottom w:val="single" w:sz="4" w:space="0" w:color="000000"/>
            </w:tcBorders>
            <w:shd w:val="clear" w:color="auto" w:fill="auto"/>
            <w:vAlign w:val="center"/>
          </w:tcPr>
          <w:p w14:paraId="33740FDF" w14:textId="08354A3B" w:rsidR="004F277F" w:rsidRDefault="004F277F" w:rsidP="002B7023">
            <w:pPr>
              <w:spacing w:after="0" w:line="240" w:lineRule="auto"/>
              <w:jc w:val="center"/>
              <w:rPr>
                <w:rFonts w:ascii="Times New Roman" w:hAnsi="Times New Roman"/>
                <w:sz w:val="20"/>
                <w:szCs w:val="20"/>
                <w:lang w:val="uk-UA"/>
              </w:rPr>
            </w:pPr>
            <w:proofErr w:type="spellStart"/>
            <w:r w:rsidRPr="00A555F2">
              <w:rPr>
                <w:rFonts w:ascii="Times New Roman" w:hAnsi="Times New Roman"/>
                <w:sz w:val="20"/>
                <w:szCs w:val="20"/>
                <w:lang w:val="uk-UA"/>
              </w:rPr>
              <w:t>Мт</w:t>
            </w:r>
            <w:proofErr w:type="spellEnd"/>
            <w:r w:rsidRPr="00A555F2">
              <w:rPr>
                <w:rFonts w:ascii="Times New Roman" w:hAnsi="Times New Roman"/>
                <w:sz w:val="20"/>
                <w:szCs w:val="20"/>
                <w:lang w:val="uk-UA"/>
              </w:rPr>
              <w:t>.,</w:t>
            </w:r>
          </w:p>
          <w:p w14:paraId="0691A499"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30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391B" w14:textId="77777777" w:rsidR="004F277F" w:rsidRPr="00A555F2" w:rsidRDefault="004F277F" w:rsidP="002B7023">
            <w:pPr>
              <w:spacing w:after="0" w:line="240" w:lineRule="auto"/>
              <w:jc w:val="center"/>
              <w:rPr>
                <w:rFonts w:ascii="Times New Roman" w:hAnsi="Times New Roman"/>
                <w:sz w:val="20"/>
                <w:szCs w:val="20"/>
                <w:lang w:val="uk-UA"/>
              </w:rPr>
            </w:pPr>
            <w:r w:rsidRPr="00115A2E">
              <w:rPr>
                <w:rFonts w:ascii="Times New Roman" w:hAnsi="Times New Roman"/>
                <w:sz w:val="20"/>
                <w:szCs w:val="20"/>
                <w:lang w:val="uk-UA"/>
              </w:rPr>
              <w:t>1-7</w:t>
            </w:r>
          </w:p>
        </w:tc>
      </w:tr>
      <w:tr w:rsidR="004F277F" w14:paraId="5C2F9EAB"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3FB99EBF" w14:textId="77777777" w:rsidR="004F277F" w:rsidRDefault="004F277F" w:rsidP="002B7023">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4F0BE7D8" w14:textId="77777777" w:rsidR="004F277F" w:rsidRPr="00425ADE" w:rsidRDefault="004F277F" w:rsidP="002B7023">
            <w:pPr>
              <w:tabs>
                <w:tab w:val="left" w:pos="3860"/>
              </w:tabs>
              <w:spacing w:after="0" w:line="240" w:lineRule="auto"/>
              <w:ind w:left="-20"/>
              <w:jc w:val="center"/>
              <w:rPr>
                <w:rFonts w:ascii="Times New Roman" w:hAnsi="Times New Roman"/>
                <w:sz w:val="20"/>
                <w:szCs w:val="20"/>
              </w:rPr>
            </w:pPr>
            <w:r>
              <w:rPr>
                <w:rFonts w:ascii="Times New Roman" w:hAnsi="Times New Roman"/>
                <w:sz w:val="20"/>
                <w:szCs w:val="20"/>
                <w:lang w:val="uk-UA"/>
              </w:rPr>
              <w:t>«12»</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6DF" w14:textId="77777777" w:rsidR="004F277F" w:rsidRPr="000E0D08"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0E0D08">
              <w:rPr>
                <w:rFonts w:ascii="Times New Roman" w:hAnsi="Times New Roman"/>
                <w:sz w:val="20"/>
                <w:szCs w:val="20"/>
                <w:lang w:val="uk-UA"/>
              </w:rPr>
              <w:t>вул. Митрополита Володимира –  вул. Франка Івана</w:t>
            </w:r>
          </w:p>
        </w:tc>
        <w:tc>
          <w:tcPr>
            <w:tcW w:w="861" w:type="dxa"/>
            <w:tcBorders>
              <w:top w:val="single" w:sz="4" w:space="0" w:color="000000"/>
              <w:left w:val="single" w:sz="4" w:space="0" w:color="000000"/>
              <w:bottom w:val="single" w:sz="4" w:space="0" w:color="000000"/>
            </w:tcBorders>
            <w:shd w:val="clear" w:color="auto" w:fill="auto"/>
            <w:vAlign w:val="center"/>
          </w:tcPr>
          <w:p w14:paraId="61DC34D6"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rPr>
              <w:t>2</w:t>
            </w:r>
          </w:p>
        </w:tc>
        <w:tc>
          <w:tcPr>
            <w:tcW w:w="810" w:type="dxa"/>
            <w:tcBorders>
              <w:top w:val="single" w:sz="4" w:space="0" w:color="000000"/>
              <w:left w:val="single" w:sz="4" w:space="0" w:color="000000"/>
              <w:bottom w:val="single" w:sz="4" w:space="0" w:color="000000"/>
            </w:tcBorders>
            <w:shd w:val="clear" w:color="auto" w:fill="auto"/>
            <w:vAlign w:val="center"/>
          </w:tcPr>
          <w:p w14:paraId="57E3EF0D"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5E56A27B"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CA443F1"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rPr>
              <w:t>19,6</w:t>
            </w:r>
          </w:p>
        </w:tc>
        <w:tc>
          <w:tcPr>
            <w:tcW w:w="1147" w:type="dxa"/>
            <w:tcBorders>
              <w:top w:val="single" w:sz="4" w:space="0" w:color="000000"/>
              <w:left w:val="single" w:sz="4" w:space="0" w:color="000000"/>
              <w:bottom w:val="single" w:sz="4" w:space="0" w:color="000000"/>
            </w:tcBorders>
            <w:shd w:val="clear" w:color="auto" w:fill="auto"/>
            <w:vAlign w:val="center"/>
          </w:tcPr>
          <w:p w14:paraId="04CF46AD" w14:textId="7F6D6B1C" w:rsidR="004F277F" w:rsidRDefault="004F277F" w:rsidP="002B7023">
            <w:pPr>
              <w:spacing w:after="0" w:line="240" w:lineRule="auto"/>
              <w:jc w:val="center"/>
              <w:rPr>
                <w:rFonts w:ascii="Times New Roman" w:hAnsi="Times New Roman"/>
                <w:sz w:val="20"/>
                <w:szCs w:val="20"/>
              </w:rPr>
            </w:pPr>
            <w:r w:rsidRPr="00A555F2">
              <w:rPr>
                <w:rFonts w:ascii="Times New Roman" w:hAnsi="Times New Roman"/>
                <w:sz w:val="20"/>
                <w:szCs w:val="20"/>
              </w:rPr>
              <w:t>Мт.,</w:t>
            </w:r>
          </w:p>
          <w:p w14:paraId="1ED71153"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rPr>
              <w:t xml:space="preserve">35 </w:t>
            </w:r>
            <w:proofErr w:type="spellStart"/>
            <w:r w:rsidRPr="00A555F2">
              <w:rPr>
                <w:rFonts w:ascii="Times New Roman" w:hAnsi="Times New Roman"/>
                <w:sz w:val="20"/>
                <w:szCs w:val="20"/>
              </w:rPr>
              <w:t>хв</w:t>
            </w:r>
            <w:proofErr w:type="spellEnd"/>
            <w:r w:rsidRPr="00A555F2">
              <w:rPr>
                <w:rFonts w:ascii="Times New Roman" w:hAnsi="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52A7"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rPr>
              <w:t>1-7</w:t>
            </w:r>
          </w:p>
        </w:tc>
      </w:tr>
      <w:tr w:rsidR="004F277F" w14:paraId="66170E2A"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29E6E355" w14:textId="77777777" w:rsidR="004F277F" w:rsidRDefault="004F277F" w:rsidP="002B7023">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19AC0C39" w14:textId="77777777" w:rsidR="004F277F" w:rsidRDefault="004F277F" w:rsidP="002B7023">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«34»</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019" w14:textId="77777777" w:rsidR="004F277F" w:rsidRPr="000E0D08" w:rsidRDefault="004F277F" w:rsidP="002B7023">
            <w:pPr>
              <w:tabs>
                <w:tab w:val="left" w:pos="266"/>
                <w:tab w:val="left" w:pos="2226"/>
                <w:tab w:val="left" w:pos="3860"/>
              </w:tabs>
              <w:spacing w:after="0" w:line="240" w:lineRule="auto"/>
              <w:jc w:val="center"/>
              <w:rPr>
                <w:rFonts w:ascii="Times New Roman" w:hAnsi="Times New Roman"/>
                <w:sz w:val="20"/>
                <w:szCs w:val="20"/>
                <w:lang w:val="uk-UA"/>
              </w:rPr>
            </w:pPr>
            <w:r w:rsidRPr="000E0D08">
              <w:rPr>
                <w:rFonts w:ascii="Times New Roman" w:hAnsi="Times New Roman"/>
                <w:sz w:val="20"/>
                <w:szCs w:val="20"/>
                <w:lang w:val="uk-UA"/>
              </w:rPr>
              <w:t>вул</w:t>
            </w:r>
            <w:r w:rsidRPr="000E0D08">
              <w:rPr>
                <w:rFonts w:ascii="Times New Roman" w:hAnsi="Times New Roman"/>
                <w:sz w:val="20"/>
                <w:szCs w:val="20"/>
              </w:rPr>
              <w:t xml:space="preserve">. Митрополита </w:t>
            </w:r>
            <w:r w:rsidRPr="000E0D08">
              <w:rPr>
                <w:rFonts w:ascii="Times New Roman" w:hAnsi="Times New Roman"/>
                <w:sz w:val="20"/>
                <w:szCs w:val="20"/>
                <w:lang w:val="uk-UA"/>
              </w:rPr>
              <w:t xml:space="preserve">Володимира </w:t>
            </w:r>
            <w:proofErr w:type="gramStart"/>
            <w:r w:rsidRPr="000E0D08">
              <w:rPr>
                <w:rFonts w:ascii="Times New Roman" w:hAnsi="Times New Roman"/>
                <w:sz w:val="20"/>
                <w:szCs w:val="20"/>
              </w:rPr>
              <w:t xml:space="preserve">– </w:t>
            </w:r>
            <w:r w:rsidRPr="000E0D08">
              <w:rPr>
                <w:rFonts w:ascii="Times New Roman" w:hAnsi="Times New Roman"/>
                <w:sz w:val="20"/>
                <w:szCs w:val="20"/>
                <w:lang w:val="uk-UA"/>
              </w:rPr>
              <w:t xml:space="preserve"> </w:t>
            </w:r>
            <w:r w:rsidRPr="000E0D08">
              <w:rPr>
                <w:rFonts w:ascii="Times New Roman" w:hAnsi="Times New Roman"/>
                <w:sz w:val="20"/>
                <w:szCs w:val="20"/>
              </w:rPr>
              <w:t>с.</w:t>
            </w:r>
            <w:proofErr w:type="gramEnd"/>
            <w:r w:rsidRPr="000E0D08">
              <w:rPr>
                <w:rFonts w:ascii="Times New Roman" w:hAnsi="Times New Roman"/>
                <w:sz w:val="20"/>
                <w:szCs w:val="20"/>
              </w:rPr>
              <w:t xml:space="preserve"> Павшино</w:t>
            </w:r>
          </w:p>
        </w:tc>
        <w:tc>
          <w:tcPr>
            <w:tcW w:w="861" w:type="dxa"/>
            <w:tcBorders>
              <w:top w:val="single" w:sz="4" w:space="0" w:color="000000"/>
              <w:left w:val="single" w:sz="4" w:space="0" w:color="000000"/>
              <w:bottom w:val="single" w:sz="4" w:space="0" w:color="000000"/>
            </w:tcBorders>
            <w:shd w:val="clear" w:color="auto" w:fill="auto"/>
            <w:vAlign w:val="center"/>
          </w:tcPr>
          <w:p w14:paraId="3AD3E488" w14:textId="77777777" w:rsidR="004F277F" w:rsidRPr="00A555F2" w:rsidRDefault="004F277F" w:rsidP="002B7023">
            <w:pPr>
              <w:tabs>
                <w:tab w:val="left" w:pos="266"/>
                <w:tab w:val="left" w:pos="2226"/>
                <w:tab w:val="left" w:pos="3860"/>
              </w:tabs>
              <w:spacing w:after="0" w:line="240" w:lineRule="auto"/>
              <w:jc w:val="center"/>
              <w:rPr>
                <w:rFonts w:ascii="Times New Roman" w:hAnsi="Times New Roman"/>
                <w:sz w:val="20"/>
                <w:szCs w:val="20"/>
              </w:rPr>
            </w:pPr>
            <w:r w:rsidRPr="00A555F2">
              <w:rPr>
                <w:rFonts w:ascii="Times New Roman" w:hAnsi="Times New Roman"/>
                <w:sz w:val="20"/>
                <w:szCs w:val="20"/>
                <w:lang w:val="uk-UA"/>
              </w:rPr>
              <w:t>2</w:t>
            </w:r>
          </w:p>
        </w:tc>
        <w:tc>
          <w:tcPr>
            <w:tcW w:w="810" w:type="dxa"/>
            <w:tcBorders>
              <w:top w:val="single" w:sz="4" w:space="0" w:color="000000"/>
              <w:left w:val="single" w:sz="4" w:space="0" w:color="000000"/>
              <w:bottom w:val="single" w:sz="4" w:space="0" w:color="000000"/>
            </w:tcBorders>
            <w:shd w:val="clear" w:color="auto" w:fill="auto"/>
            <w:vAlign w:val="center"/>
          </w:tcPr>
          <w:p w14:paraId="6DF2FC36"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1DC29669"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4D10F81C" w14:textId="77777777" w:rsidR="004F277F" w:rsidRPr="00A555F2" w:rsidRDefault="004F277F" w:rsidP="002B7023">
            <w:pPr>
              <w:tabs>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rPr>
              <w:t>21,0</w:t>
            </w:r>
          </w:p>
        </w:tc>
        <w:tc>
          <w:tcPr>
            <w:tcW w:w="1147" w:type="dxa"/>
            <w:tcBorders>
              <w:top w:val="single" w:sz="4" w:space="0" w:color="000000"/>
              <w:left w:val="single" w:sz="4" w:space="0" w:color="000000"/>
              <w:bottom w:val="single" w:sz="4" w:space="0" w:color="000000"/>
            </w:tcBorders>
            <w:shd w:val="clear" w:color="auto" w:fill="auto"/>
            <w:vAlign w:val="center"/>
          </w:tcPr>
          <w:p w14:paraId="1F0B2C55" w14:textId="23B2FB6C" w:rsidR="004F277F" w:rsidRDefault="004F277F" w:rsidP="002B7023">
            <w:pPr>
              <w:tabs>
                <w:tab w:val="left" w:pos="3860"/>
              </w:tabs>
              <w:spacing w:after="0" w:line="240" w:lineRule="auto"/>
              <w:jc w:val="center"/>
              <w:rPr>
                <w:rFonts w:ascii="Times New Roman" w:hAnsi="Times New Roman"/>
                <w:sz w:val="20"/>
                <w:szCs w:val="20"/>
                <w:lang w:val="uk-UA"/>
              </w:rPr>
            </w:pPr>
            <w:proofErr w:type="spellStart"/>
            <w:r w:rsidRPr="00A555F2">
              <w:rPr>
                <w:rFonts w:ascii="Times New Roman" w:hAnsi="Times New Roman"/>
                <w:sz w:val="20"/>
                <w:szCs w:val="20"/>
                <w:lang w:val="uk-UA"/>
              </w:rPr>
              <w:t>Мт</w:t>
            </w:r>
            <w:proofErr w:type="spellEnd"/>
            <w:r w:rsidRPr="00A555F2">
              <w:rPr>
                <w:rFonts w:ascii="Times New Roman" w:hAnsi="Times New Roman"/>
                <w:sz w:val="20"/>
                <w:szCs w:val="20"/>
                <w:lang w:val="uk-UA"/>
              </w:rPr>
              <w:t>.,</w:t>
            </w:r>
          </w:p>
          <w:p w14:paraId="0AB06A69" w14:textId="77777777" w:rsidR="004F277F" w:rsidRPr="00A555F2" w:rsidRDefault="004F277F" w:rsidP="002B7023">
            <w:pPr>
              <w:tabs>
                <w:tab w:val="left" w:pos="3860"/>
              </w:tabs>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40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F418" w14:textId="77777777" w:rsidR="004F277F" w:rsidRPr="00A555F2" w:rsidRDefault="004F277F" w:rsidP="002B7023">
            <w:pPr>
              <w:spacing w:after="0" w:line="240" w:lineRule="auto"/>
              <w:jc w:val="center"/>
              <w:rPr>
                <w:rFonts w:ascii="Times New Roman" w:hAnsi="Times New Roman"/>
                <w:sz w:val="20"/>
                <w:szCs w:val="20"/>
                <w:lang w:val="uk-UA"/>
              </w:rPr>
            </w:pPr>
            <w:r w:rsidRPr="00A555F2">
              <w:rPr>
                <w:rFonts w:ascii="Times New Roman" w:hAnsi="Times New Roman"/>
                <w:sz w:val="20"/>
                <w:szCs w:val="20"/>
                <w:lang w:val="uk-UA"/>
              </w:rPr>
              <w:t>1-7</w:t>
            </w:r>
          </w:p>
        </w:tc>
      </w:tr>
    </w:tbl>
    <w:p w14:paraId="6A7F8265" w14:textId="77777777" w:rsidR="00F45FE8" w:rsidRPr="00D472F4" w:rsidRDefault="00F45FE8" w:rsidP="002B7023">
      <w:pPr>
        <w:spacing w:after="0" w:line="240" w:lineRule="auto"/>
        <w:jc w:val="both"/>
        <w:rPr>
          <w:rFonts w:ascii="Times New Roman" w:hAnsi="Times New Roman"/>
          <w:sz w:val="28"/>
          <w:szCs w:val="28"/>
          <w:lang w:val="uk-UA"/>
        </w:rPr>
      </w:pPr>
    </w:p>
    <w:p w14:paraId="38BA4DAF"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5E43091D"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4CC195DF"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99F5AE9"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316F80C0" w14:textId="7C0E1681"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1DAB1301" w14:textId="43823F96"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виконувати вимоги законодавчих і нормативно-правових актів України у сфері перевезення пасажирів та/чи вантажів;</w:t>
      </w:r>
    </w:p>
    <w:p w14:paraId="4704CB41" w14:textId="76CE268B"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lastRenderedPageBreak/>
        <w:t>-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1DF657CE" w14:textId="5DA9A685"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забезпечувати контроль технічного і санітарного стану транспортних засобів перед виїздом на маршрут;</w:t>
      </w:r>
    </w:p>
    <w:p w14:paraId="0E932F7D" w14:textId="54C9934E"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забезпечувати проведення медичного контролю стану здоров'я водіїв;</w:t>
      </w:r>
    </w:p>
    <w:p w14:paraId="3F9183FC" w14:textId="77BD4A94"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організувати проведення періодичного навчання водіїв методам надання </w:t>
      </w:r>
      <w:proofErr w:type="spellStart"/>
      <w:r w:rsidRPr="00BC2AC5">
        <w:rPr>
          <w:rFonts w:ascii="Times New Roman" w:hAnsi="Times New Roman"/>
          <w:sz w:val="28"/>
          <w:szCs w:val="28"/>
          <w:lang w:val="uk-UA"/>
        </w:rPr>
        <w:t>домедичної</w:t>
      </w:r>
      <w:proofErr w:type="spellEnd"/>
      <w:r w:rsidRPr="00BC2AC5">
        <w:rPr>
          <w:rFonts w:ascii="Times New Roman" w:hAnsi="Times New Roman"/>
          <w:sz w:val="28"/>
          <w:szCs w:val="28"/>
          <w:lang w:val="uk-UA"/>
        </w:rPr>
        <w:t xml:space="preserve"> допомоги потерпілим від дорожньо-транспортних пригод;</w:t>
      </w:r>
    </w:p>
    <w:p w14:paraId="4C812F84" w14:textId="1F67D8D4"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w:t>
      </w:r>
      <w:r w:rsidR="002B7023" w:rsidRPr="00BC2AC5">
        <w:rPr>
          <w:rFonts w:ascii="Times New Roman" w:hAnsi="Times New Roman"/>
          <w:sz w:val="28"/>
          <w:szCs w:val="28"/>
          <w:lang w:val="uk-UA"/>
        </w:rPr>
        <w:t xml:space="preserve"> </w:t>
      </w:r>
      <w:r w:rsidRPr="00BC2AC5">
        <w:rPr>
          <w:rFonts w:ascii="Times New Roman" w:hAnsi="Times New Roman"/>
          <w:sz w:val="28"/>
          <w:szCs w:val="28"/>
          <w:lang w:val="uk-UA"/>
        </w:rPr>
        <w:t>забезпечувати умови праці та відпочинку водіїв згідно з вимогами законодавства;</w:t>
      </w:r>
    </w:p>
    <w:p w14:paraId="1308B40C" w14:textId="6DF603AC"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4FEFE2B6" w14:textId="11F7C257"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забезпечувати безпеку дорожнього руху;</w:t>
      </w:r>
    </w:p>
    <w:p w14:paraId="40D93C5B" w14:textId="68E749F6" w:rsidR="00D472F4" w:rsidRPr="00BC2AC5" w:rsidRDefault="00D472F4" w:rsidP="002B7023">
      <w:pPr>
        <w:spacing w:after="0" w:line="240" w:lineRule="auto"/>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забезпечувати водіїв відповідною документацією на перевезення пасажирів. </w:t>
      </w:r>
    </w:p>
    <w:p w14:paraId="68ED3989" w14:textId="0C0D51B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4. Забезпечують виконання вимог законодавства з питань охорони праці;</w:t>
      </w:r>
    </w:p>
    <w:p w14:paraId="6FC52BBC"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5. Забезпечують водіїв санітарно-побутовими приміщеннями й обладнанням;</w:t>
      </w:r>
    </w:p>
    <w:p w14:paraId="7A2BCBDF"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D391E86"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354E5E8"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пристосовані для перевезення осіб з інвалідністю та інших маломобільних груп населення, в кількості до 50 відсотків заявлених автобусів на об’єкт конкурсу;</w:t>
      </w:r>
    </w:p>
    <w:p w14:paraId="3B04A60F"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14:paraId="3C6370CE"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7. Забезпечують водіїв формою однакового взірця.</w:t>
      </w:r>
    </w:p>
    <w:p w14:paraId="4DEB6321"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5A46D017"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9. Здійснюють перевезення пільгових категорій пасажирів безкоштовно.</w:t>
      </w:r>
    </w:p>
    <w:p w14:paraId="69A9D9CB"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34153FFA"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11. Здійснюють перевезення пасажирів у межах об’єкта конкурсу.</w:t>
      </w:r>
    </w:p>
    <w:p w14:paraId="2E441DA2"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06319218"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13. Забезпечують належний рівень заробітної плати водіям.</w:t>
      </w:r>
    </w:p>
    <w:p w14:paraId="36BE45B6"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3C852A4A"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lastRenderedPageBreak/>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w:t>
      </w:r>
      <w:proofErr w:type="spellStart"/>
      <w:r w:rsidRPr="00D472F4">
        <w:rPr>
          <w:rFonts w:ascii="Times New Roman" w:hAnsi="Times New Roman"/>
          <w:sz w:val="28"/>
          <w:szCs w:val="28"/>
          <w:lang w:val="uk-UA"/>
        </w:rPr>
        <w:t>валідатор</w:t>
      </w:r>
      <w:proofErr w:type="spellEnd"/>
      <w:r w:rsidRPr="00D472F4">
        <w:rPr>
          <w:rFonts w:ascii="Times New Roman" w:hAnsi="Times New Roman"/>
          <w:sz w:val="28"/>
          <w:szCs w:val="28"/>
          <w:lang w:val="uk-UA"/>
        </w:rPr>
        <w:t xml:space="preserve">, </w:t>
      </w:r>
      <w:proofErr w:type="spellStart"/>
      <w:r w:rsidRPr="00D472F4">
        <w:rPr>
          <w:rFonts w:ascii="Times New Roman" w:hAnsi="Times New Roman"/>
          <w:sz w:val="28"/>
          <w:szCs w:val="28"/>
          <w:lang w:val="uk-UA"/>
        </w:rPr>
        <w:t>радіотермінал</w:t>
      </w:r>
      <w:proofErr w:type="spellEnd"/>
      <w:r w:rsidRPr="00D472F4">
        <w:rPr>
          <w:rFonts w:ascii="Times New Roman" w:hAnsi="Times New Roman"/>
          <w:sz w:val="28"/>
          <w:szCs w:val="28"/>
          <w:lang w:val="uk-UA"/>
        </w:rPr>
        <w:t xml:space="preserve">. </w:t>
      </w:r>
    </w:p>
    <w:p w14:paraId="5BB4242F"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28DD0DF8"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36DB657"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62F8F9E0"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F6C454D" w14:textId="77777777" w:rsidR="002B7023" w:rsidRDefault="002B7023" w:rsidP="002B7023">
      <w:pPr>
        <w:spacing w:after="0" w:line="240" w:lineRule="auto"/>
        <w:ind w:firstLine="567"/>
        <w:jc w:val="both"/>
        <w:rPr>
          <w:rFonts w:ascii="Times New Roman" w:hAnsi="Times New Roman"/>
          <w:b/>
          <w:sz w:val="28"/>
          <w:szCs w:val="28"/>
          <w:lang w:val="uk-UA"/>
        </w:rPr>
      </w:pPr>
    </w:p>
    <w:p w14:paraId="0496F127" w14:textId="1B1FD648" w:rsidR="00D472F4" w:rsidRPr="002B7023" w:rsidRDefault="00D472F4" w:rsidP="002B7023">
      <w:pPr>
        <w:spacing w:after="0" w:line="240" w:lineRule="auto"/>
        <w:ind w:firstLine="567"/>
        <w:jc w:val="both"/>
        <w:rPr>
          <w:rFonts w:ascii="Times New Roman" w:hAnsi="Times New Roman"/>
          <w:bCs/>
          <w:sz w:val="28"/>
          <w:szCs w:val="28"/>
          <w:lang w:val="uk-UA"/>
        </w:rPr>
      </w:pPr>
      <w:r w:rsidRPr="002B7023">
        <w:rPr>
          <w:rFonts w:ascii="Times New Roman" w:hAnsi="Times New Roman"/>
          <w:bCs/>
          <w:sz w:val="28"/>
          <w:szCs w:val="28"/>
          <w:lang w:val="uk-UA"/>
        </w:rPr>
        <w:t>Подання документів для участі в конкурсі:</w:t>
      </w:r>
    </w:p>
    <w:p w14:paraId="2DAE126D"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0A05AE5A"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16FE6281"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8159DFE" w14:textId="760489CE"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xml:space="preserve">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w:t>
      </w:r>
      <w:proofErr w:type="spellStart"/>
      <w:r w:rsidRPr="00D472F4">
        <w:rPr>
          <w:rFonts w:ascii="Times New Roman" w:hAnsi="Times New Roman"/>
          <w:sz w:val="28"/>
          <w:szCs w:val="28"/>
          <w:lang w:val="uk-UA"/>
        </w:rPr>
        <w:t>знака</w:t>
      </w:r>
      <w:proofErr w:type="spellEnd"/>
      <w:r w:rsidRPr="00D472F4">
        <w:rPr>
          <w:rFonts w:ascii="Times New Roman" w:hAnsi="Times New Roman"/>
          <w:sz w:val="28"/>
          <w:szCs w:val="28"/>
          <w:lang w:val="uk-UA"/>
        </w:rPr>
        <w:t>, року випуску транспортного засобу;</w:t>
      </w:r>
    </w:p>
    <w:p w14:paraId="305AFCC8" w14:textId="2727AA1C"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DA04087" w14:textId="37B5BAD5"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5. відомості про додаткові умови обслуговування маршруту;</w:t>
      </w:r>
    </w:p>
    <w:p w14:paraId="77D83389" w14:textId="51CD3BDE"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3C3E0D53" w14:textId="497EA038"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w:t>
      </w:r>
      <w:r w:rsidRPr="00D472F4">
        <w:rPr>
          <w:rFonts w:ascii="Times New Roman" w:hAnsi="Times New Roman"/>
          <w:sz w:val="28"/>
          <w:szCs w:val="28"/>
          <w:lang w:val="uk-UA"/>
        </w:rPr>
        <w:lastRenderedPageBreak/>
        <w:t>проведення медичного огляду водіїв, їх стажування та інструктажі, а також огляд технічного стану автобусів;</w:t>
      </w:r>
    </w:p>
    <w:p w14:paraId="3391FB0D"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0258E9A8"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80893E5"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C1E8511"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69E3DBF4"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w:t>
      </w:r>
      <w:r w:rsidRPr="00D472F4">
        <w:rPr>
          <w:rFonts w:ascii="Times New Roman" w:hAnsi="Times New Roman"/>
          <w:sz w:val="28"/>
          <w:szCs w:val="28"/>
          <w:lang w:val="uk-UA"/>
        </w:rPr>
        <w:tab/>
        <w:t>конверт (пакет) з позначкою «№1», який містить документи для участі в конкурсі;</w:t>
      </w:r>
    </w:p>
    <w:p w14:paraId="657A065E" w14:textId="77777777" w:rsidR="00D472F4" w:rsidRPr="00D472F4" w:rsidRDefault="00D472F4" w:rsidP="002B7023">
      <w:pPr>
        <w:spacing w:after="0" w:line="240" w:lineRule="auto"/>
        <w:ind w:firstLine="567"/>
        <w:jc w:val="both"/>
        <w:rPr>
          <w:rFonts w:ascii="Times New Roman" w:hAnsi="Times New Roman"/>
          <w:sz w:val="28"/>
          <w:szCs w:val="28"/>
          <w:lang w:val="uk-UA"/>
        </w:rPr>
      </w:pPr>
      <w:r w:rsidRPr="00D472F4">
        <w:rPr>
          <w:rFonts w:ascii="Times New Roman" w:hAnsi="Times New Roman"/>
          <w:sz w:val="28"/>
          <w:szCs w:val="28"/>
          <w:lang w:val="uk-UA"/>
        </w:rPr>
        <w:t>-</w:t>
      </w:r>
      <w:r w:rsidRPr="00D472F4">
        <w:rPr>
          <w:rFonts w:ascii="Times New Roman" w:hAnsi="Times New Roman"/>
          <w:sz w:val="28"/>
          <w:szCs w:val="28"/>
          <w:lang w:val="uk-UA"/>
        </w:rPr>
        <w:tab/>
        <w:t>конверт (пакет) з позначкою «№2», який містить документи з інформацією про те, на який об’єкт конкурсу подає документи перевізник-претендент.</w:t>
      </w:r>
    </w:p>
    <w:p w14:paraId="15531F1D" w14:textId="2EF99B67" w:rsidR="00D472F4" w:rsidRPr="002B7023" w:rsidRDefault="00D472F4" w:rsidP="002B7023">
      <w:pPr>
        <w:spacing w:after="0" w:line="240" w:lineRule="auto"/>
        <w:ind w:firstLine="567"/>
        <w:jc w:val="both"/>
        <w:rPr>
          <w:rFonts w:ascii="Times New Roman" w:hAnsi="Times New Roman"/>
          <w:bCs/>
          <w:sz w:val="28"/>
          <w:szCs w:val="28"/>
          <w:lang w:val="uk-UA"/>
        </w:rPr>
      </w:pPr>
      <w:r w:rsidRPr="002B7023">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F53BDD" w:rsidRPr="002B7023">
        <w:rPr>
          <w:rFonts w:ascii="Times New Roman" w:hAnsi="Times New Roman"/>
          <w:bCs/>
          <w:sz w:val="28"/>
          <w:szCs w:val="28"/>
          <w:lang w:val="uk-UA"/>
        </w:rPr>
        <w:t>3</w:t>
      </w:r>
      <w:r w:rsidR="00E609CE" w:rsidRPr="002B7023">
        <w:rPr>
          <w:rFonts w:ascii="Times New Roman" w:hAnsi="Times New Roman"/>
          <w:bCs/>
          <w:sz w:val="28"/>
          <w:szCs w:val="28"/>
          <w:lang w:val="uk-UA"/>
        </w:rPr>
        <w:t>1</w:t>
      </w:r>
      <w:r w:rsidRPr="002B7023">
        <w:rPr>
          <w:rFonts w:ascii="Times New Roman" w:hAnsi="Times New Roman"/>
          <w:bCs/>
          <w:sz w:val="28"/>
          <w:szCs w:val="28"/>
          <w:lang w:val="uk-UA"/>
        </w:rPr>
        <w:t>.</w:t>
      </w:r>
      <w:r w:rsidR="00F53BDD" w:rsidRPr="002B7023">
        <w:rPr>
          <w:rFonts w:ascii="Times New Roman" w:hAnsi="Times New Roman"/>
          <w:bCs/>
          <w:sz w:val="28"/>
          <w:szCs w:val="28"/>
          <w:lang w:val="uk-UA"/>
        </w:rPr>
        <w:t>0</w:t>
      </w:r>
      <w:r w:rsidR="00E609CE" w:rsidRPr="002B7023">
        <w:rPr>
          <w:rFonts w:ascii="Times New Roman" w:hAnsi="Times New Roman"/>
          <w:bCs/>
          <w:sz w:val="28"/>
          <w:szCs w:val="28"/>
          <w:lang w:val="uk-UA"/>
        </w:rPr>
        <w:t>1</w:t>
      </w:r>
      <w:r w:rsidRPr="002B7023">
        <w:rPr>
          <w:rFonts w:ascii="Times New Roman" w:hAnsi="Times New Roman"/>
          <w:bCs/>
          <w:sz w:val="28"/>
          <w:szCs w:val="28"/>
          <w:lang w:val="uk-UA"/>
        </w:rPr>
        <w:t>.</w:t>
      </w:r>
      <w:r w:rsidR="00F53BDD" w:rsidRPr="002B7023">
        <w:rPr>
          <w:rFonts w:ascii="Times New Roman" w:hAnsi="Times New Roman"/>
          <w:bCs/>
          <w:sz w:val="28"/>
          <w:szCs w:val="28"/>
          <w:lang w:val="uk-UA"/>
        </w:rPr>
        <w:t>2022</w:t>
      </w:r>
      <w:r w:rsidRPr="002B7023">
        <w:rPr>
          <w:rFonts w:ascii="Times New Roman" w:hAnsi="Times New Roman"/>
          <w:bCs/>
          <w:sz w:val="28"/>
          <w:szCs w:val="28"/>
          <w:lang w:val="uk-UA"/>
        </w:rPr>
        <w:t xml:space="preserve"> включно (17.00 год.) за адресою: м. Мукачево, вул. Миру, 20б, Мукачівське міське комунальне підприємство «Ремонтно-будівельне управління», відділ пасажирських перевезень.</w:t>
      </w:r>
    </w:p>
    <w:p w14:paraId="30DD62A5" w14:textId="77777777" w:rsidR="00D472F4" w:rsidRPr="002B7023" w:rsidRDefault="00D472F4" w:rsidP="002B7023">
      <w:pPr>
        <w:spacing w:after="0" w:line="240" w:lineRule="auto"/>
        <w:ind w:firstLine="567"/>
        <w:jc w:val="both"/>
        <w:rPr>
          <w:rFonts w:ascii="Times New Roman" w:hAnsi="Times New Roman"/>
          <w:bCs/>
          <w:sz w:val="28"/>
          <w:szCs w:val="28"/>
          <w:lang w:val="uk-UA"/>
        </w:rPr>
      </w:pPr>
      <w:r w:rsidRPr="002B7023">
        <w:rPr>
          <w:rFonts w:ascii="Times New Roman" w:hAnsi="Times New Roman"/>
          <w:bCs/>
          <w:sz w:val="28"/>
          <w:szCs w:val="28"/>
          <w:lang w:val="uk-UA"/>
        </w:rPr>
        <w:t xml:space="preserve">Проведення конкурсу відбудеться </w:t>
      </w:r>
      <w:r w:rsidR="00F53BDD" w:rsidRPr="002B7023">
        <w:rPr>
          <w:rFonts w:ascii="Times New Roman" w:hAnsi="Times New Roman"/>
          <w:bCs/>
          <w:sz w:val="28"/>
          <w:szCs w:val="28"/>
          <w:lang w:val="uk-UA"/>
        </w:rPr>
        <w:t>14</w:t>
      </w:r>
      <w:r w:rsidRPr="002B7023">
        <w:rPr>
          <w:rFonts w:ascii="Times New Roman" w:hAnsi="Times New Roman"/>
          <w:bCs/>
          <w:sz w:val="28"/>
          <w:szCs w:val="28"/>
          <w:lang w:val="uk-UA"/>
        </w:rPr>
        <w:t>.</w:t>
      </w:r>
      <w:r w:rsidR="00F53BDD" w:rsidRPr="002B7023">
        <w:rPr>
          <w:rFonts w:ascii="Times New Roman" w:hAnsi="Times New Roman"/>
          <w:bCs/>
          <w:sz w:val="28"/>
          <w:szCs w:val="28"/>
          <w:lang w:val="uk-UA"/>
        </w:rPr>
        <w:t>02</w:t>
      </w:r>
      <w:r w:rsidRPr="002B7023">
        <w:rPr>
          <w:rFonts w:ascii="Times New Roman" w:hAnsi="Times New Roman"/>
          <w:bCs/>
          <w:sz w:val="28"/>
          <w:szCs w:val="28"/>
          <w:lang w:val="uk-UA"/>
        </w:rPr>
        <w:t>.202</w:t>
      </w:r>
      <w:r w:rsidR="00BF57B7" w:rsidRPr="002B7023">
        <w:rPr>
          <w:rFonts w:ascii="Times New Roman" w:hAnsi="Times New Roman"/>
          <w:bCs/>
          <w:sz w:val="28"/>
          <w:szCs w:val="28"/>
          <w:lang w:val="uk-UA"/>
        </w:rPr>
        <w:t>2</w:t>
      </w:r>
      <w:r w:rsidR="0055119E" w:rsidRPr="002B7023">
        <w:rPr>
          <w:rFonts w:ascii="Times New Roman" w:hAnsi="Times New Roman"/>
          <w:bCs/>
          <w:sz w:val="28"/>
          <w:szCs w:val="28"/>
          <w:lang w:val="uk-UA"/>
        </w:rPr>
        <w:t xml:space="preserve"> </w:t>
      </w:r>
      <w:r w:rsidRPr="002B7023">
        <w:rPr>
          <w:rFonts w:ascii="Times New Roman" w:hAnsi="Times New Roman"/>
          <w:bCs/>
          <w:sz w:val="28"/>
          <w:szCs w:val="28"/>
          <w:lang w:val="uk-UA"/>
        </w:rPr>
        <w:t>о 15.00 год. у сесійному залі Мукачівської міської ради (2 поверх, пл. Духновича Олександра, 2).</w:t>
      </w:r>
    </w:p>
    <w:p w14:paraId="5586455D" w14:textId="77777777" w:rsidR="002B7023" w:rsidRDefault="002B7023" w:rsidP="002B7023">
      <w:pPr>
        <w:widowControl w:val="0"/>
        <w:spacing w:after="0" w:line="240" w:lineRule="auto"/>
        <w:ind w:firstLine="567"/>
        <w:jc w:val="center"/>
        <w:rPr>
          <w:rFonts w:ascii="Times New Roman" w:eastAsia="Times New Roman" w:hAnsi="Times New Roman"/>
          <w:bCs/>
          <w:sz w:val="28"/>
          <w:szCs w:val="28"/>
          <w:lang w:val="uk-UA" w:eastAsia="ru-RU"/>
        </w:rPr>
      </w:pPr>
    </w:p>
    <w:p w14:paraId="381E15E1" w14:textId="3C2794DA" w:rsidR="002F50AB" w:rsidRPr="002B7023" w:rsidRDefault="002F50AB" w:rsidP="002B7023">
      <w:pPr>
        <w:widowControl w:val="0"/>
        <w:spacing w:after="0" w:line="240" w:lineRule="auto"/>
        <w:ind w:firstLine="567"/>
        <w:jc w:val="center"/>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Плата за участь у конкурсі:</w:t>
      </w:r>
    </w:p>
    <w:p w14:paraId="753A2C95" w14:textId="77777777" w:rsidR="002F50AB" w:rsidRPr="002B7023" w:rsidRDefault="002F50AB" w:rsidP="002B7023">
      <w:pPr>
        <w:widowControl w:val="0"/>
        <w:spacing w:after="0" w:line="240" w:lineRule="auto"/>
        <w:ind w:firstLine="567"/>
        <w:jc w:val="both"/>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 126 становить </w:t>
      </w:r>
      <w:r w:rsidR="00A87D9A" w:rsidRPr="002B7023">
        <w:rPr>
          <w:rFonts w:ascii="Times New Roman" w:eastAsia="Times New Roman" w:hAnsi="Times New Roman"/>
          <w:bCs/>
          <w:sz w:val="28"/>
          <w:szCs w:val="28"/>
          <w:lang w:val="uk-UA" w:eastAsia="ru-RU"/>
        </w:rPr>
        <w:t xml:space="preserve">                  </w:t>
      </w:r>
      <w:r w:rsidRPr="002B7023">
        <w:rPr>
          <w:rFonts w:ascii="Times New Roman" w:eastAsia="Times New Roman" w:hAnsi="Times New Roman"/>
          <w:bCs/>
          <w:sz w:val="28"/>
          <w:szCs w:val="28"/>
          <w:u w:val="single"/>
          <w:lang w:val="uk-UA" w:eastAsia="ru-RU"/>
        </w:rPr>
        <w:t>510 грн.</w:t>
      </w:r>
    </w:p>
    <w:p w14:paraId="53CD33C8" w14:textId="5A6DB22E" w:rsidR="002F50AB" w:rsidRPr="00C90C33" w:rsidRDefault="002F50AB" w:rsidP="00C90C33">
      <w:pPr>
        <w:widowControl w:val="0"/>
        <w:spacing w:after="0" w:line="240" w:lineRule="auto"/>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Плата за участь у конкурсі вноситься за такими реквізитами: ММКП «Ремонтно-будівельне управління», код ЄДРПОУ 34850918,</w:t>
      </w:r>
      <w:r w:rsidRPr="002B7023">
        <w:rPr>
          <w:rFonts w:ascii="Times New Roman" w:eastAsia="Times New Roman" w:hAnsi="Times New Roman"/>
          <w:bCs/>
          <w:color w:val="FF0000"/>
          <w:sz w:val="28"/>
          <w:szCs w:val="28"/>
          <w:lang w:val="uk-UA" w:eastAsia="ru-RU"/>
        </w:rPr>
        <w:t xml:space="preserve"> </w:t>
      </w:r>
      <w:r w:rsidRPr="002B7023">
        <w:rPr>
          <w:rFonts w:ascii="Times New Roman" w:eastAsia="Times New Roman" w:hAnsi="Times New Roman"/>
          <w:bCs/>
          <w:sz w:val="28"/>
          <w:szCs w:val="28"/>
          <w:lang w:val="uk-UA" w:eastAsia="ru-RU"/>
        </w:rPr>
        <w:t>р/р,</w:t>
      </w:r>
      <w:r w:rsidRPr="002B7023">
        <w:rPr>
          <w:rFonts w:ascii="Times New Roman" w:eastAsia="Times New Roman" w:hAnsi="Times New Roman"/>
          <w:bCs/>
          <w:sz w:val="28"/>
          <w:szCs w:val="28"/>
          <w:lang w:val="en-US" w:eastAsia="ru-RU"/>
        </w:rPr>
        <w:t>UA</w:t>
      </w:r>
      <w:r w:rsidRPr="002B7023">
        <w:rPr>
          <w:rFonts w:ascii="Times New Roman" w:eastAsia="Times New Roman" w:hAnsi="Times New Roman"/>
          <w:bCs/>
          <w:sz w:val="28"/>
          <w:szCs w:val="28"/>
          <w:lang w:val="uk-UA" w:eastAsia="ru-RU"/>
        </w:rPr>
        <w:t>973510050000026005104200700 в АТ «</w:t>
      </w:r>
      <w:proofErr w:type="spellStart"/>
      <w:r w:rsidRPr="002B7023">
        <w:rPr>
          <w:rFonts w:ascii="Times New Roman" w:eastAsia="Times New Roman" w:hAnsi="Times New Roman"/>
          <w:bCs/>
          <w:sz w:val="28"/>
          <w:szCs w:val="28"/>
          <w:lang w:val="uk-UA" w:eastAsia="ru-RU"/>
        </w:rPr>
        <w:t>Укрсиббанк</w:t>
      </w:r>
      <w:proofErr w:type="spellEnd"/>
      <w:r w:rsidRPr="002B7023">
        <w:rPr>
          <w:rFonts w:ascii="Times New Roman" w:eastAsia="Times New Roman" w:hAnsi="Times New Roman"/>
          <w:bCs/>
          <w:sz w:val="28"/>
          <w:szCs w:val="28"/>
          <w:lang w:val="uk-UA" w:eastAsia="ru-RU"/>
        </w:rPr>
        <w:t>», МФО 351005.</w:t>
      </w:r>
    </w:p>
    <w:p w14:paraId="02486FFA" w14:textId="77777777" w:rsidR="002F50AB" w:rsidRPr="002B7023" w:rsidRDefault="002F50AB" w:rsidP="002B7023">
      <w:pPr>
        <w:widowControl w:val="0"/>
        <w:spacing w:after="0" w:line="240" w:lineRule="auto"/>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Телефон для довідок з питань проведення конкурсу: 3-87-97; e-</w:t>
      </w:r>
      <w:proofErr w:type="spellStart"/>
      <w:r w:rsidRPr="002B7023">
        <w:rPr>
          <w:rFonts w:ascii="Times New Roman" w:eastAsia="Times New Roman" w:hAnsi="Times New Roman"/>
          <w:bCs/>
          <w:sz w:val="28"/>
          <w:szCs w:val="28"/>
          <w:lang w:val="uk-UA" w:eastAsia="ru-RU"/>
        </w:rPr>
        <w:t>mail</w:t>
      </w:r>
      <w:proofErr w:type="spellEnd"/>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shd w:val="clear" w:color="auto" w:fill="F1F4F7"/>
          <w:lang w:val="uk-UA" w:eastAsia="ru-RU"/>
        </w:rPr>
        <w:t xml:space="preserve"> </w:t>
      </w:r>
      <w:hyperlink r:id="rId4">
        <w:r w:rsidRPr="002B7023">
          <w:rPr>
            <w:rFonts w:ascii="Times New Roman" w:eastAsia="Times New Roman" w:hAnsi="Times New Roman"/>
            <w:bCs/>
            <w:sz w:val="28"/>
            <w:szCs w:val="28"/>
            <w:lang w:val="en-US" w:eastAsia="ru-RU"/>
          </w:rPr>
          <w:t>mmkprbu</w:t>
        </w:r>
        <w:r w:rsidRPr="002B7023">
          <w:rPr>
            <w:rFonts w:ascii="Times New Roman" w:eastAsia="Times New Roman" w:hAnsi="Times New Roman"/>
            <w:bCs/>
            <w:sz w:val="28"/>
            <w:szCs w:val="28"/>
            <w:lang w:val="uk-UA" w:eastAsia="ru-RU"/>
          </w:rPr>
          <w:t>34850918@</w:t>
        </w:r>
        <w:r w:rsidRPr="002B7023">
          <w:rPr>
            <w:rFonts w:ascii="Times New Roman" w:eastAsia="Times New Roman" w:hAnsi="Times New Roman"/>
            <w:bCs/>
            <w:sz w:val="28"/>
            <w:szCs w:val="28"/>
            <w:lang w:val="en-US" w:eastAsia="ru-RU"/>
          </w:rPr>
          <w:t>ukr</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net</w:t>
        </w:r>
      </w:hyperlink>
      <w:r w:rsidRPr="002B7023">
        <w:rPr>
          <w:rFonts w:ascii="Times New Roman" w:eastAsia="Times New Roman" w:hAnsi="Times New Roman"/>
          <w:bCs/>
          <w:sz w:val="28"/>
          <w:szCs w:val="28"/>
          <w:lang w:val="uk-UA" w:eastAsia="ru-RU"/>
        </w:rPr>
        <w:t>; e-</w:t>
      </w:r>
      <w:proofErr w:type="spellStart"/>
      <w:r w:rsidRPr="002B7023">
        <w:rPr>
          <w:rFonts w:ascii="Times New Roman" w:eastAsia="Times New Roman" w:hAnsi="Times New Roman"/>
          <w:bCs/>
          <w:sz w:val="28"/>
          <w:szCs w:val="28"/>
          <w:lang w:val="uk-UA" w:eastAsia="ru-RU"/>
        </w:rPr>
        <w:t>mail</w:t>
      </w:r>
      <w:proofErr w:type="spellEnd"/>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shd w:val="clear" w:color="auto" w:fill="F1F4F7"/>
          <w:lang w:val="uk-UA" w:eastAsia="ru-RU"/>
        </w:rPr>
        <w:t xml:space="preserve"> </w:t>
      </w:r>
      <w:hyperlink r:id="rId5">
        <w:r w:rsidRPr="002B7023">
          <w:rPr>
            <w:rFonts w:ascii="Times New Roman" w:eastAsia="Times New Roman" w:hAnsi="Times New Roman"/>
            <w:bCs/>
            <w:sz w:val="28"/>
            <w:szCs w:val="28"/>
            <w:lang w:val="en-US" w:eastAsia="ru-RU"/>
          </w:rPr>
          <w:t>u</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mg</w:t>
        </w:r>
        <w:r w:rsidRPr="002B7023">
          <w:rPr>
            <w:rFonts w:ascii="Times New Roman" w:eastAsia="Times New Roman" w:hAnsi="Times New Roman"/>
            <w:bCs/>
            <w:sz w:val="28"/>
            <w:szCs w:val="28"/>
            <w:lang w:val="uk-UA" w:eastAsia="ru-RU"/>
          </w:rPr>
          <w:t>@</w:t>
        </w:r>
        <w:proofErr w:type="spellStart"/>
        <w:r w:rsidRPr="002B7023">
          <w:rPr>
            <w:rFonts w:ascii="Times New Roman" w:eastAsia="Times New Roman" w:hAnsi="Times New Roman"/>
            <w:bCs/>
            <w:sz w:val="28"/>
            <w:szCs w:val="28"/>
            <w:lang w:val="en-US" w:eastAsia="ru-RU"/>
          </w:rPr>
          <w:t>mukachevo</w:t>
        </w:r>
        <w:proofErr w:type="spellEnd"/>
        <w:r w:rsidRPr="002B7023">
          <w:rPr>
            <w:rFonts w:ascii="Times New Roman" w:eastAsia="Times New Roman" w:hAnsi="Times New Roman"/>
            <w:bCs/>
            <w:sz w:val="28"/>
            <w:szCs w:val="28"/>
            <w:lang w:val="uk-UA" w:eastAsia="ru-RU"/>
          </w:rPr>
          <w:t>-</w:t>
        </w:r>
      </w:hyperlink>
      <w:hyperlink r:id="rId6">
        <w:proofErr w:type="spellStart"/>
        <w:r w:rsidRPr="002B7023">
          <w:rPr>
            <w:rFonts w:ascii="Times New Roman" w:eastAsia="Times New Roman" w:hAnsi="Times New Roman"/>
            <w:bCs/>
            <w:sz w:val="28"/>
            <w:szCs w:val="28"/>
            <w:lang w:val="en-US" w:eastAsia="ru-RU"/>
          </w:rPr>
          <w:t>rada</w:t>
        </w:r>
        <w:proofErr w:type="spellEnd"/>
      </w:hyperlink>
      <w:r w:rsidRPr="002B7023">
        <w:rPr>
          <w:rFonts w:ascii="Times New Roman" w:eastAsia="Times New Roman" w:hAnsi="Times New Roman"/>
          <w:bCs/>
          <w:color w:val="0000FF"/>
          <w:sz w:val="28"/>
          <w:szCs w:val="28"/>
          <w:u w:val="single"/>
          <w:lang w:val="uk-UA" w:eastAsia="ru-RU"/>
        </w:rPr>
        <w:t>.</w:t>
      </w:r>
      <w:r w:rsidRPr="002B7023">
        <w:rPr>
          <w:rFonts w:ascii="Times New Roman" w:eastAsia="Times New Roman" w:hAnsi="Times New Roman"/>
          <w:bCs/>
          <w:color w:val="0000FF"/>
          <w:sz w:val="28"/>
          <w:szCs w:val="28"/>
          <w:u w:val="single"/>
          <w:lang w:val="en-US" w:eastAsia="ru-RU"/>
        </w:rPr>
        <w:t>gov</w:t>
      </w:r>
      <w:r w:rsidRPr="002B7023">
        <w:rPr>
          <w:rFonts w:ascii="Times New Roman" w:eastAsia="Times New Roman" w:hAnsi="Times New Roman"/>
          <w:bCs/>
          <w:color w:val="0000FF"/>
          <w:sz w:val="28"/>
          <w:szCs w:val="28"/>
          <w:u w:val="single"/>
          <w:lang w:val="uk-UA" w:eastAsia="ru-RU"/>
        </w:rPr>
        <w:t>.</w:t>
      </w:r>
      <w:proofErr w:type="spellStart"/>
      <w:r w:rsidRPr="002B7023">
        <w:rPr>
          <w:rFonts w:ascii="Times New Roman" w:eastAsia="Times New Roman" w:hAnsi="Times New Roman"/>
          <w:bCs/>
          <w:color w:val="0000FF"/>
          <w:sz w:val="28"/>
          <w:szCs w:val="28"/>
          <w:u w:val="single"/>
          <w:lang w:val="en-US" w:eastAsia="ru-RU"/>
        </w:rPr>
        <w:t>ua</w:t>
      </w:r>
      <w:proofErr w:type="spellEnd"/>
      <w:r w:rsidRPr="002B7023">
        <w:rPr>
          <w:rFonts w:ascii="Times New Roman" w:eastAsia="Times New Roman" w:hAnsi="Times New Roman"/>
          <w:bCs/>
          <w:sz w:val="28"/>
          <w:szCs w:val="28"/>
          <w:lang w:val="uk-UA" w:eastAsia="ru-RU"/>
        </w:rPr>
        <w:t>.</w:t>
      </w:r>
    </w:p>
    <w:p w14:paraId="2FFC8803" w14:textId="77777777" w:rsidR="00D472F4" w:rsidRPr="00D472F4" w:rsidRDefault="00D472F4" w:rsidP="002B7023">
      <w:pPr>
        <w:spacing w:line="240" w:lineRule="auto"/>
        <w:jc w:val="both"/>
        <w:rPr>
          <w:rFonts w:ascii="Times New Roman" w:hAnsi="Times New Roman"/>
          <w:sz w:val="28"/>
          <w:szCs w:val="28"/>
          <w:lang w:val="uk-UA"/>
        </w:rPr>
      </w:pPr>
    </w:p>
    <w:p w14:paraId="05FAABCB" w14:textId="77777777" w:rsidR="00D472F4" w:rsidRPr="00D472F4" w:rsidRDefault="00D472F4" w:rsidP="002B7023">
      <w:pPr>
        <w:spacing w:after="0" w:line="240" w:lineRule="auto"/>
        <w:jc w:val="both"/>
        <w:rPr>
          <w:rFonts w:ascii="Times New Roman" w:hAnsi="Times New Roman"/>
          <w:b/>
          <w:sz w:val="28"/>
          <w:szCs w:val="28"/>
          <w:lang w:val="uk-UA"/>
        </w:rPr>
      </w:pPr>
    </w:p>
    <w:p w14:paraId="7C9D46E9" w14:textId="77777777" w:rsidR="00D472F4" w:rsidRPr="002B7023" w:rsidRDefault="00D472F4" w:rsidP="002B7023">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Керуючий справами виконавчого комітету</w:t>
      </w:r>
    </w:p>
    <w:p w14:paraId="38B65361" w14:textId="280993E0" w:rsidR="00D472F4" w:rsidRPr="002B7023" w:rsidRDefault="00D472F4" w:rsidP="002B7023">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Мукачівської міської ради</w:t>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t xml:space="preserve">       </w:t>
      </w:r>
      <w:r w:rsidR="00C90C33">
        <w:rPr>
          <w:rFonts w:ascii="Times New Roman" w:hAnsi="Times New Roman"/>
          <w:bCs/>
          <w:sz w:val="28"/>
          <w:szCs w:val="28"/>
          <w:lang w:val="uk-UA"/>
        </w:rPr>
        <w:t xml:space="preserve">   </w:t>
      </w:r>
      <w:r w:rsidRPr="002B7023">
        <w:rPr>
          <w:rFonts w:ascii="Times New Roman" w:hAnsi="Times New Roman"/>
          <w:bCs/>
          <w:sz w:val="28"/>
          <w:szCs w:val="28"/>
          <w:lang w:val="uk-UA"/>
        </w:rPr>
        <w:t>Олександр ЛЕНДЄЛ</w:t>
      </w:r>
    </w:p>
    <w:p w14:paraId="45A97818" w14:textId="77777777" w:rsidR="00D472F4" w:rsidRPr="00D472F4" w:rsidRDefault="00D472F4" w:rsidP="00626A16">
      <w:pPr>
        <w:jc w:val="both"/>
        <w:rPr>
          <w:rFonts w:ascii="Times New Roman" w:hAnsi="Times New Roman"/>
          <w:sz w:val="28"/>
          <w:szCs w:val="28"/>
          <w:lang w:val="uk-UA"/>
        </w:rPr>
      </w:pPr>
    </w:p>
    <w:sectPr w:rsidR="00D472F4" w:rsidRPr="00D472F4"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1D7516"/>
    <w:rsid w:val="002B7023"/>
    <w:rsid w:val="002D05DA"/>
    <w:rsid w:val="002F50AB"/>
    <w:rsid w:val="003663B5"/>
    <w:rsid w:val="003C470B"/>
    <w:rsid w:val="00473712"/>
    <w:rsid w:val="004814AC"/>
    <w:rsid w:val="004F277F"/>
    <w:rsid w:val="00541E5A"/>
    <w:rsid w:val="0055119E"/>
    <w:rsid w:val="00592AD4"/>
    <w:rsid w:val="005F1E26"/>
    <w:rsid w:val="0061220F"/>
    <w:rsid w:val="00626A16"/>
    <w:rsid w:val="006A2E89"/>
    <w:rsid w:val="00722500"/>
    <w:rsid w:val="00752E6C"/>
    <w:rsid w:val="00775E47"/>
    <w:rsid w:val="007B165A"/>
    <w:rsid w:val="007F07CE"/>
    <w:rsid w:val="00850337"/>
    <w:rsid w:val="00897276"/>
    <w:rsid w:val="009A18AC"/>
    <w:rsid w:val="00A32EBE"/>
    <w:rsid w:val="00A87D9A"/>
    <w:rsid w:val="00AD7A6C"/>
    <w:rsid w:val="00AD7EDB"/>
    <w:rsid w:val="00BB226A"/>
    <w:rsid w:val="00BC2AC5"/>
    <w:rsid w:val="00BF57B7"/>
    <w:rsid w:val="00C013FE"/>
    <w:rsid w:val="00C154FC"/>
    <w:rsid w:val="00C90C33"/>
    <w:rsid w:val="00CA2870"/>
    <w:rsid w:val="00CF582B"/>
    <w:rsid w:val="00D472F4"/>
    <w:rsid w:val="00D81026"/>
    <w:rsid w:val="00E609CE"/>
    <w:rsid w:val="00E61D15"/>
    <w:rsid w:val="00E7492A"/>
    <w:rsid w:val="00EA5A7F"/>
    <w:rsid w:val="00EB358C"/>
    <w:rsid w:val="00F02608"/>
    <w:rsid w:val="00F37DAB"/>
    <w:rsid w:val="00F45FE8"/>
    <w:rsid w:val="00F53BDD"/>
    <w:rsid w:val="00F82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6203</Words>
  <Characters>3536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2022-01-06T09:12:00Z</dcterms:created>
  <dcterms:modified xsi:type="dcterms:W3CDTF">2022-01-06T09:12:00Z</dcterms:modified>
</cp:coreProperties>
</file>