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роботу Центру надання адміністративних послуг </w:t>
      </w:r>
    </w:p>
    <w:p w:rsidR="00EF36B5" w:rsidRDefault="00DF16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Мукачівської міської ради</w:t>
      </w:r>
    </w:p>
    <w:p w:rsidR="00EF36B5" w:rsidRDefault="00DF16BA">
      <w:pPr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 період 01.0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31.03. 2021 року</w:t>
      </w:r>
    </w:p>
    <w:p w:rsidR="00EF36B5" w:rsidRDefault="00DF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  </w:t>
      </w:r>
    </w:p>
    <w:p w:rsidR="00EF36B5" w:rsidRDefault="00DF16BA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Станом на 01.04.2021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року в Центрі надання адміністративних послуг Мукачівської міської ради мешканці Мукачівської ОТГ та суб’єкти господарювання мають можливість отримати 336 адміністративні послуги. </w:t>
      </w:r>
    </w:p>
    <w:p w:rsidR="00EF36B5" w:rsidRDefault="00DF16BA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Протягом 1 кварталу 2021 року в ЦНАП:</w:t>
      </w:r>
    </w:p>
    <w:p w:rsidR="00EF36B5" w:rsidRDefault="00DF16B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- надано 18620 адміністративних посл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що на 3899 послуг більше, ніж у І кварталі 2020 року. Тенденція збільшення послуг, які надаються через ЦНАП постійно прослідковується з моменту його створення.</w:t>
      </w:r>
    </w:p>
    <w:p w:rsidR="00EF36B5" w:rsidRDefault="00DF16BA">
      <w:pPr>
        <w:shd w:val="clear" w:color="auto" w:fill="FFFFFF"/>
        <w:spacing w:after="0" w:line="240" w:lineRule="atLeast"/>
        <w:ind w:hanging="14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надано адміністраторами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ЦНАПу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консультацій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 8350 суб’єктам, що на 15,8 % менше ніж за анал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огічний період 2020 року (9923 суб’єктів). Консультації надаються не лише при особистому звернені громадян, а й за допомогою телефону та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електронної пошти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ЦНАПу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;</w:t>
      </w:r>
    </w:p>
    <w:p w:rsidR="00EF36B5" w:rsidRDefault="00DF16BA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Лідерами за популярністю у 1 кварталі 2021 року є наступні адміністративні послуги: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Реєстрація/зняття з реєстрації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місцяпроживання</w:t>
      </w:r>
      <w:proofErr w:type="spellEnd"/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упралінь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відділів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Мукачівської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речових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довідок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</w:t>
      </w:r>
    </w:p>
    <w:p w:rsidR="00EF36B5" w:rsidRDefault="00DF16BA">
      <w:pPr>
        <w:numPr>
          <w:ilvl w:val="0"/>
          <w:numId w:val="1"/>
        </w:numPr>
        <w:shd w:val="clear" w:color="auto" w:fill="FFFFFF"/>
        <w:spacing w:after="0" w:line="270" w:lineRule="atLeast"/>
        <w:ind w:left="375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бізнесу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F36B5" w:rsidRDefault="00DF16BA">
      <w:pPr>
        <w:pStyle w:val="ac"/>
        <w:shd w:val="clear" w:color="auto" w:fill="FFFFFF"/>
        <w:spacing w:beforeAutospacing="0" w:after="0" w:afterAutospacing="0" w:line="360" w:lineRule="atLeast"/>
        <w:ind w:firstLine="426"/>
        <w:jc w:val="both"/>
      </w:pPr>
      <w:r>
        <w:rPr>
          <w:sz w:val="28"/>
          <w:szCs w:val="28"/>
          <w:lang w:val="ru-RU" w:eastAsia="ru-RU"/>
        </w:rPr>
        <w:t xml:space="preserve"> </w:t>
      </w:r>
      <w:r>
        <w:rPr>
          <w:color w:val="000000"/>
          <w:sz w:val="28"/>
          <w:szCs w:val="28"/>
        </w:rPr>
        <w:t>Із загальної кількості зареєстрованих звернень у  1 кварталі 2021 році адміністративні послуги  надавались: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Адмін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істративні послуги  міської ради –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4961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Державна реєстрація речових прав на нерухоме майно -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1543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Державна реєстрація юридичних осіб та фізичних осіб підприємців –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1176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Послуги Мукачівського відділу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Держгеокадастру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58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;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Видача витягів з Державного земельного кадастру –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34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Реєстрації та зняття з реєстрації місця проживання –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2008;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Видано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1968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довідок  про зареєстрованих осіб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Складено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74 </w:t>
      </w:r>
      <w:r>
        <w:rPr>
          <w:rFonts w:ascii="Times New Roman" w:hAnsi="Times New Roman" w:cs="Times New Roman"/>
          <w:sz w:val="28"/>
          <w:szCs w:val="28"/>
        </w:rPr>
        <w:t>протоколів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адміністративні правопорушення у зв’язку із порушенням термінів реєстрації місця проживанням.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Надано </w:t>
      </w:r>
      <w:r>
        <w:rPr>
          <w:rFonts w:ascii="Times New Roman" w:hAnsi="Times New Roman" w:cs="Times New Roman"/>
          <w:b/>
          <w:bCs/>
          <w:sz w:val="28"/>
          <w:szCs w:val="28"/>
        </w:rPr>
        <w:t>1372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відповідей на запити 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>
        <w:rPr>
          <w:rFonts w:ascii="Times New Roman" w:hAnsi="Times New Roman" w:cs="Times New Roman"/>
          <w:b/>
          <w:sz w:val="28"/>
          <w:szCs w:val="28"/>
        </w:rPr>
        <w:t>3349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sz w:val="28"/>
          <w:szCs w:val="28"/>
        </w:rPr>
        <w:t xml:space="preserve"> на призначення всіх видів соціальних допомог;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252 </w:t>
      </w:r>
      <w:r>
        <w:rPr>
          <w:rFonts w:ascii="Times New Roman" w:hAnsi="Times New Roman" w:cs="Times New Roman"/>
          <w:b/>
          <w:sz w:val="28"/>
          <w:szCs w:val="28"/>
        </w:rPr>
        <w:t xml:space="preserve">анкет </w:t>
      </w:r>
      <w:r>
        <w:rPr>
          <w:rFonts w:ascii="Times New Roman" w:hAnsi="Times New Roman" w:cs="Times New Roman"/>
          <w:sz w:val="28"/>
          <w:szCs w:val="28"/>
        </w:rPr>
        <w:t>для паспорта громадянина України з безконтактним електронним носієм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картка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 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Оформлено </w:t>
      </w:r>
      <w:r>
        <w:rPr>
          <w:rFonts w:ascii="Times New Roman" w:hAnsi="Times New Roman" w:cs="Times New Roman"/>
          <w:b/>
          <w:bCs/>
          <w:sz w:val="28"/>
          <w:szCs w:val="28"/>
        </w:rPr>
        <w:t>477</w:t>
      </w:r>
      <w:r>
        <w:rPr>
          <w:rFonts w:ascii="Times New Roman" w:hAnsi="Times New Roman" w:cs="Times New Roman"/>
          <w:b/>
          <w:sz w:val="28"/>
          <w:szCs w:val="28"/>
        </w:rPr>
        <w:t xml:space="preserve"> анкет </w:t>
      </w:r>
      <w:r>
        <w:rPr>
          <w:rFonts w:ascii="Times New Roman" w:hAnsi="Times New Roman" w:cs="Times New Roman"/>
          <w:sz w:val="28"/>
          <w:szCs w:val="28"/>
        </w:rPr>
        <w:t>для паспорта громадянина України для виїзду за кордон з безконтактним електронним носієм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F36B5" w:rsidRDefault="00DF16BA">
      <w:pPr>
        <w:pStyle w:val="ad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Отримано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1440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письмових звернень</w:t>
      </w:r>
      <w:r>
        <w:rPr>
          <w:rFonts w:ascii="Times New Roman" w:hAnsi="Times New Roman" w:cs="Times New Roman"/>
          <w:sz w:val="28"/>
          <w:szCs w:val="28"/>
        </w:rPr>
        <w:t xml:space="preserve"> громадян;</w:t>
      </w:r>
    </w:p>
    <w:p w:rsidR="00EF36B5" w:rsidRDefault="00DF16BA">
      <w:pPr>
        <w:spacing w:after="0" w:line="240" w:lineRule="auto"/>
        <w:ind w:firstLine="567"/>
        <w:jc w:val="both"/>
        <w:rPr>
          <w:color w:val="C9211E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Протягом звітного періоду державними реєстраторами речових прав на нерухоме Центру надання адміністративних послуг Мукачівської міської ради майно загалом було прийнято </w:t>
      </w:r>
      <w:r>
        <w:rPr>
          <w:rFonts w:ascii="Times New Roman" w:hAnsi="Times New Roman" w:cs="Times New Roman"/>
          <w:color w:val="000000"/>
          <w:sz w:val="28"/>
        </w:rPr>
        <w:t>1543</w:t>
      </w:r>
      <w:r>
        <w:rPr>
          <w:rFonts w:ascii="Times New Roman" w:hAnsi="Times New Roman" w:cs="Times New Roman"/>
          <w:color w:val="000000"/>
          <w:sz w:val="28"/>
        </w:rPr>
        <w:t xml:space="preserve"> заяв про державну реєстрацію речових прав </w:t>
      </w:r>
      <w:r>
        <w:rPr>
          <w:rFonts w:ascii="Times New Roman" w:hAnsi="Times New Roman" w:cs="Times New Roman"/>
          <w:color w:val="000000"/>
          <w:sz w:val="28"/>
        </w:rPr>
        <w:lastRenderedPageBreak/>
        <w:t>на нерухоме майно, що в серед</w:t>
      </w:r>
      <w:r>
        <w:rPr>
          <w:rFonts w:ascii="Times New Roman" w:hAnsi="Times New Roman" w:cs="Times New Roman"/>
          <w:color w:val="000000"/>
          <w:sz w:val="28"/>
        </w:rPr>
        <w:t xml:space="preserve">ньому в розрізі місячного навантаження склало </w:t>
      </w:r>
      <w:r>
        <w:rPr>
          <w:rFonts w:ascii="Times New Roman" w:hAnsi="Times New Roman" w:cs="Times New Roman"/>
          <w:color w:val="000000"/>
          <w:sz w:val="28"/>
        </w:rPr>
        <w:t>514</w:t>
      </w:r>
      <w:r>
        <w:rPr>
          <w:rFonts w:ascii="Times New Roman" w:hAnsi="Times New Roman" w:cs="Times New Roman"/>
          <w:color w:val="000000"/>
          <w:sz w:val="28"/>
        </w:rPr>
        <w:t xml:space="preserve"> заяв на місяць. Кількість сплаченого заявниками адміністративного збору за державну реєстрацію речових прав на нерухоме майно за звітній період склала — 276 770 грн, що в середньому становить 92 256 гривень</w:t>
      </w:r>
      <w:r>
        <w:rPr>
          <w:rFonts w:ascii="Times New Roman" w:hAnsi="Times New Roman" w:cs="Times New Roman"/>
          <w:color w:val="000000"/>
          <w:sz w:val="28"/>
        </w:rPr>
        <w:t xml:space="preserve"> у місяць. </w:t>
      </w:r>
    </w:p>
    <w:p w:rsidR="00EF36B5" w:rsidRDefault="00DF16BA">
      <w:pPr>
        <w:spacing w:after="0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Крім того адміністраторами, державними реєстраторами, надано послу</w:t>
      </w:r>
      <w:r>
        <w:rPr>
          <w:rFonts w:ascii="Times New Roman" w:hAnsi="Times New Roman"/>
          <w:sz w:val="28"/>
          <w:szCs w:val="28"/>
        </w:rPr>
        <w:t xml:space="preserve">ги у сфері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в кількості 58 заяв. З них найбільшу кількість склали заяви про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надання витягу з технічної документації про нормативну грошову оцінку цієї земельної ділянки — 23 заяви. Наступними на кількістю прийнятих заяви становлять заяви про надання відомостей з Державного земельного кадастру у формі витягу — 34 заяви. Також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1 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заява про надання відомостей з Державного земельного кадастру у формі </w:t>
      </w:r>
      <w:r>
        <w:rPr>
          <w:rFonts w:ascii="Times New Roman" w:eastAsia="Symbol" w:hAnsi="Times New Roman" w:cs="Symbol"/>
          <w:color w:val="000000"/>
          <w:sz w:val="28"/>
          <w:szCs w:val="28"/>
          <w:lang w:eastAsia="uk-UA"/>
        </w:rPr>
        <w:t xml:space="preserve">довідки, що містить узагальнену інформацію про землі (території).  </w:t>
      </w:r>
    </w:p>
    <w:p w:rsidR="00EF36B5" w:rsidRDefault="00DF16B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</w:rPr>
        <w:t>Державними реєстраторами юридичних осіб та фізичних осі - підприємців Центру надання адміністративних послуг Мукачівсь</w:t>
      </w:r>
      <w:r>
        <w:rPr>
          <w:rFonts w:ascii="Times New Roman" w:hAnsi="Times New Roman" w:cs="Times New Roman"/>
          <w:sz w:val="28"/>
        </w:rPr>
        <w:t xml:space="preserve">кої міської ради загалом було </w:t>
      </w:r>
      <w:r>
        <w:rPr>
          <w:rFonts w:ascii="Times New Roman" w:hAnsi="Times New Roman" w:cs="Times New Roman"/>
          <w:sz w:val="28"/>
        </w:rPr>
        <w:t>прийнято</w:t>
      </w:r>
      <w:r>
        <w:rPr>
          <w:rFonts w:ascii="Times New Roman" w:hAnsi="Times New Roman" w:cs="Times New Roman"/>
          <w:sz w:val="28"/>
        </w:rPr>
        <w:t xml:space="preserve"> 1176 заяв щодо надання </w:t>
      </w:r>
      <w:proofErr w:type="spellStart"/>
      <w:r>
        <w:rPr>
          <w:rFonts w:ascii="Times New Roman" w:hAnsi="Times New Roman" w:cs="Times New Roman"/>
          <w:sz w:val="28"/>
        </w:rPr>
        <w:t>адмінпослуг</w:t>
      </w:r>
      <w:proofErr w:type="spellEnd"/>
      <w:r>
        <w:rPr>
          <w:rFonts w:ascii="Times New Roman" w:hAnsi="Times New Roman" w:cs="Times New Roman"/>
          <w:sz w:val="28"/>
        </w:rPr>
        <w:t xml:space="preserve"> з державної реєстрації бізнесу, що більше на 201 заяв ніж за аналогічний період 2020 року. </w:t>
      </w:r>
    </w:p>
    <w:p w:rsidR="00EF36B5" w:rsidRDefault="00DF16BA">
      <w:pPr>
        <w:spacing w:after="0"/>
        <w:ind w:firstLine="567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Крім того державними реєстраторами, надано послуги у сфері он-лайн реєстрації бізнесу в кі</w:t>
      </w:r>
      <w:r>
        <w:rPr>
          <w:rFonts w:ascii="Times New Roman" w:hAnsi="Times New Roman"/>
          <w:color w:val="000000"/>
          <w:sz w:val="28"/>
          <w:szCs w:val="28"/>
        </w:rPr>
        <w:t>лькості 573 заяв, що на 477 реєстрацій більше, ніж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аналогічному звітному періоді в 2020 року.</w:t>
      </w:r>
    </w:p>
    <w:p w:rsidR="00EF36B5" w:rsidRDefault="00DF16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Користуються попитом послуги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кордон,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 xml:space="preserve"> запроваджен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uk-UA"/>
        </w:rPr>
        <w:t>і у жовтні 2019 року. </w:t>
      </w:r>
    </w:p>
    <w:p w:rsidR="00EF36B5" w:rsidRDefault="00DF16BA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Так у 1 кварталі 2021 року надано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ДМС:</w:t>
      </w:r>
    </w:p>
    <w:p w:rsidR="00EF36B5" w:rsidRDefault="00DF16B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 (на 192 більше, ніж у аналогічному звітному періоді в 2020 року)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F36B5" w:rsidRDefault="00DF16BA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оформлення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кордон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безконтактним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носієм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477 (на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103  більше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ніж у аналогічному звітному періоді в 2020 року);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Загальна кількість звернень до ЦНАП складає близько 200 громадян в день. 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ЦНАП діє комплексна послуга “</w:t>
      </w:r>
      <w:proofErr w:type="spellStart"/>
      <w:r>
        <w:rPr>
          <w:rFonts w:eastAsia="Times New Roman"/>
          <w:sz w:val="28"/>
          <w:szCs w:val="28"/>
        </w:rPr>
        <w:t>єМалятко</w:t>
      </w:r>
      <w:proofErr w:type="spellEnd"/>
      <w:r>
        <w:rPr>
          <w:rFonts w:eastAsia="Times New Roman"/>
          <w:sz w:val="28"/>
          <w:szCs w:val="28"/>
        </w:rPr>
        <w:t>”, що була надана за 1й квартал 2021 року 42 рази, а саме: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- державна реєстрація народження та </w:t>
      </w:r>
      <w:proofErr w:type="spellStart"/>
      <w:r>
        <w:rPr>
          <w:rFonts w:eastAsia="Times New Roman"/>
          <w:sz w:val="28"/>
          <w:szCs w:val="28"/>
        </w:rPr>
        <w:t>вихначення</w:t>
      </w:r>
      <w:proofErr w:type="spellEnd"/>
      <w:r>
        <w:rPr>
          <w:rFonts w:eastAsia="Times New Roman"/>
          <w:sz w:val="28"/>
          <w:szCs w:val="28"/>
        </w:rPr>
        <w:t xml:space="preserve"> походження дитини — 42;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>- призначення допомоги при народженні дитини — 42;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>- призначення допомоги на дітей, які в</w:t>
      </w:r>
      <w:r>
        <w:rPr>
          <w:rFonts w:eastAsia="Times New Roman"/>
          <w:sz w:val="28"/>
          <w:szCs w:val="28"/>
        </w:rPr>
        <w:t>иховуються у багатодітних сім’ях — 2;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>- реєстрація у Державному реєстрі фізичних осіб — платників податків — 42;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>- видача посвідчень батьків багатодітної сім’ї та дитини з багатодітної сім’ї 1;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- визначення належності новонародженої дитини до громадянства </w:t>
      </w:r>
      <w:r>
        <w:rPr>
          <w:rFonts w:eastAsia="Times New Roman"/>
          <w:sz w:val="28"/>
          <w:szCs w:val="28"/>
        </w:rPr>
        <w:t>України — 42;</w:t>
      </w:r>
    </w:p>
    <w:p w:rsidR="00EF36B5" w:rsidRDefault="00DF16BA">
      <w:pPr>
        <w:pStyle w:val="a8"/>
        <w:spacing w:after="0"/>
        <w:ind w:firstLine="624"/>
        <w:jc w:val="both"/>
      </w:pPr>
      <w:r>
        <w:rPr>
          <w:rFonts w:eastAsia="Times New Roman"/>
          <w:sz w:val="28"/>
          <w:szCs w:val="28"/>
        </w:rPr>
        <w:t xml:space="preserve">- внесення інформації про новонароджену дитину </w:t>
      </w:r>
      <w:proofErr w:type="spellStart"/>
      <w:r>
        <w:rPr>
          <w:rFonts w:eastAsia="Times New Roman"/>
          <w:sz w:val="28"/>
          <w:szCs w:val="28"/>
        </w:rPr>
        <w:t>жо</w:t>
      </w:r>
      <w:proofErr w:type="spellEnd"/>
      <w:r>
        <w:rPr>
          <w:rFonts w:eastAsia="Times New Roman"/>
          <w:sz w:val="28"/>
          <w:szCs w:val="28"/>
        </w:rPr>
        <w:t xml:space="preserve"> Єдиного державного демографічного реєстру</w:t>
      </w:r>
    </w:p>
    <w:p w:rsidR="00EF36B5" w:rsidRDefault="00DF16BA">
      <w:pPr>
        <w:shd w:val="clear" w:color="auto" w:fill="FFFFFF"/>
        <w:spacing w:after="0" w:line="240" w:lineRule="auto"/>
        <w:ind w:firstLine="426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  Більшість адміністративних послуг, які надаються через ЦНАП є 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зкоштовними, тільки з 18 послуг стягується адміністративний збір, за рахунок якого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місцевий бюджет за 1 квартал 2021 року поповнився на 3102,4 тис. грн.</w:t>
      </w:r>
    </w:p>
    <w:p w:rsidR="00EF36B5" w:rsidRDefault="00DF16BA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 1 квартал 2020 року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надійшло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1440  письмових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звернень громадян, що на 317 звернень більше ніж за аналогічний період 2020 року.</w:t>
      </w:r>
    </w:p>
    <w:p w:rsidR="00EF36B5" w:rsidRPr="00DF16BA" w:rsidRDefault="00DF1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16BA">
        <w:rPr>
          <w:rFonts w:ascii="Times New Roman" w:hAnsi="Times New Roman" w:cs="Times New Roman"/>
          <w:sz w:val="28"/>
          <w:szCs w:val="28"/>
          <w:lang w:eastAsia="ru-RU"/>
        </w:rPr>
        <w:t>На Урядову гарячу лінію звернулось 102 звернень. Майже в</w:t>
      </w:r>
      <w:r w:rsidRPr="00DF16BA">
        <w:rPr>
          <w:rFonts w:ascii="Times New Roman" w:hAnsi="Times New Roman" w:cs="Times New Roman"/>
          <w:sz w:val="28"/>
          <w:szCs w:val="28"/>
          <w:lang w:eastAsia="ru-RU"/>
        </w:rPr>
        <w:t>сі звернення</w:t>
      </w:r>
      <w:r w:rsidRPr="00DF16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F16BA">
        <w:rPr>
          <w:rFonts w:ascii="Times New Roman" w:hAnsi="Times New Roman" w:cs="Times New Roman"/>
          <w:sz w:val="28"/>
          <w:szCs w:val="28"/>
          <w:lang w:eastAsia="ru-RU"/>
        </w:rPr>
        <w:t xml:space="preserve">на гарячу лінію стосувались соціальних питань та комунального господарства. </w:t>
      </w:r>
    </w:p>
    <w:p w:rsidR="00EF36B5" w:rsidRDefault="00DF16BA">
      <w:pPr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Надалі серед основних завдань ЦНАП є збільшення переліку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адмінпослуг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які надаються через Центр, підвищення якості надання таких послуг, впровадження нових інформаці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йних технологій для спрощення процедури їх надання.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F36B5" w:rsidRDefault="00DF16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 послуг Мукачівської міської ради надає свої послуги через 13 віддалених робочих місць та в 1 територіальному підрозділі відділу Мукачівської територіальної громади.</w:t>
      </w:r>
    </w:p>
    <w:p w:rsidR="00EF36B5" w:rsidRDefault="00DF1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</w:t>
      </w:r>
    </w:p>
    <w:p w:rsidR="00EF36B5" w:rsidRDefault="00EF3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</w:p>
    <w:p w:rsidR="00DF16BA" w:rsidRDefault="00DF16B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Начальник відділу «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Центр надання</w:t>
      </w:r>
    </w:p>
    <w:p w:rsidR="00EF36B5" w:rsidRDefault="00DF16BA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адміністративних послуг»</w:t>
      </w:r>
      <w:bookmarkStart w:id="0" w:name="_GoBack"/>
      <w:bookmarkEnd w:id="0"/>
    </w:p>
    <w:p w:rsidR="00EF36B5" w:rsidRDefault="00DF16BA">
      <w:pPr>
        <w:shd w:val="clear" w:color="auto" w:fill="FFFFFF"/>
        <w:spacing w:after="0" w:line="240" w:lineRule="auto"/>
        <w:ind w:hanging="142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uk-UA"/>
        </w:rPr>
        <w:t>Мукачівської міської ради                                                         Василь СВИРИДА</w:t>
      </w:r>
    </w:p>
    <w:p w:rsidR="00EF36B5" w:rsidRDefault="00EF36B5"/>
    <w:sectPr w:rsidR="00EF36B5">
      <w:pgSz w:w="11906" w:h="16838"/>
      <w:pgMar w:top="850" w:right="850" w:bottom="85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0E7"/>
    <w:multiLevelType w:val="multilevel"/>
    <w:tmpl w:val="D2F49B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836C2"/>
    <w:multiLevelType w:val="multilevel"/>
    <w:tmpl w:val="D6669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D961863"/>
    <w:multiLevelType w:val="multilevel"/>
    <w:tmpl w:val="8E40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B5"/>
    <w:rsid w:val="00DF16BA"/>
    <w:rsid w:val="00E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CBC1"/>
  <w15:docId w15:val="{09E0CC87-4A06-4A70-B2BF-ECDD507C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4C89"/>
    <w:rPr>
      <w:b/>
      <w:bCs/>
    </w:rPr>
  </w:style>
  <w:style w:type="character" w:customStyle="1" w:styleId="a4">
    <w:name w:val="Гіперпосилання"/>
    <w:basedOn w:val="a0"/>
    <w:uiPriority w:val="99"/>
    <w:semiHidden/>
    <w:unhideWhenUsed/>
    <w:rsid w:val="00944C89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8C54E3"/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customStyle="1" w:styleId="a6">
    <w:name w:val="Текст выноски Знак"/>
    <w:basedOn w:val="a0"/>
    <w:uiPriority w:val="99"/>
    <w:semiHidden/>
    <w:qFormat/>
    <w:rsid w:val="003E1F1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eastAsia="Times New Roman" w:cs="Times New Roman"/>
      <w:color w:val="000000"/>
      <w:sz w:val="28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b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8C54E3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styleId="ac">
    <w:name w:val="Normal (Web)"/>
    <w:basedOn w:val="a"/>
    <w:uiPriority w:val="99"/>
    <w:semiHidden/>
    <w:unhideWhenUsed/>
    <w:qFormat/>
    <w:rsid w:val="00944C8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d">
    <w:name w:val="List Paragraph"/>
    <w:basedOn w:val="a"/>
    <w:uiPriority w:val="34"/>
    <w:qFormat/>
    <w:rsid w:val="006D3771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3E1F1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3844</Words>
  <Characters>2192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Svyryda V.V.</dc:creator>
  <dc:description/>
  <cp:lastModifiedBy>Svyryda V.V.</cp:lastModifiedBy>
  <cp:revision>2</cp:revision>
  <cp:lastPrinted>2020-04-09T08:22:00Z</cp:lastPrinted>
  <dcterms:created xsi:type="dcterms:W3CDTF">2021-04-08T13:34:00Z</dcterms:created>
  <dcterms:modified xsi:type="dcterms:W3CDTF">2021-04-08T13:34:00Z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