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3662D" w14:textId="77777777" w:rsidR="00A93804" w:rsidRDefault="006168E4">
      <w:pPr>
        <w:spacing w:after="0" w:line="240" w:lineRule="auto"/>
        <w:jc w:val="center"/>
        <w:rPr>
          <w:rFonts w:ascii="Times New Roman" w:hAnsi="Times New Roman"/>
          <w:b/>
          <w:sz w:val="16"/>
          <w:szCs w:val="16"/>
          <w:lang w:val="uk-UA"/>
        </w:rPr>
      </w:pPr>
      <w:r>
        <w:rPr>
          <w:noProof/>
          <w:lang w:val="uk-UA" w:eastAsia="uk-UA"/>
        </w:rPr>
        <w:drawing>
          <wp:inline distT="0" distB="0" distL="0" distR="0" wp14:anchorId="35AE3CB7" wp14:editId="785C02F5">
            <wp:extent cx="466725" cy="64770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pic:cNvPicPr>
                      <a:picLocks noChangeAspect="1" noChangeArrowheads="1"/>
                    </pic:cNvPicPr>
                  </pic:nvPicPr>
                  <pic:blipFill>
                    <a:blip r:embed="rId4"/>
                    <a:stretch>
                      <a:fillRect/>
                    </a:stretch>
                  </pic:blipFill>
                  <pic:spPr bwMode="auto">
                    <a:xfrm>
                      <a:off x="0" y="0"/>
                      <a:ext cx="466725" cy="647700"/>
                    </a:xfrm>
                    <a:prstGeom prst="rect">
                      <a:avLst/>
                    </a:prstGeom>
                  </pic:spPr>
                </pic:pic>
              </a:graphicData>
            </a:graphic>
          </wp:inline>
        </w:drawing>
      </w:r>
      <w:r>
        <w:rPr>
          <w:noProof/>
          <w:lang w:val="uk-UA" w:eastAsia="uk-UA"/>
        </w:rPr>
        <mc:AlternateContent>
          <mc:Choice Requires="wps">
            <w:drawing>
              <wp:anchor distT="0" distB="0" distL="114300" distR="114300" simplePos="0" relativeHeight="2" behindDoc="0" locked="0" layoutInCell="1" allowOverlap="1" wp14:anchorId="7CEA5FF8" wp14:editId="4670ADBF">
                <wp:simplePos x="0" y="0"/>
                <wp:positionH relativeFrom="column">
                  <wp:posOffset>4853940</wp:posOffset>
                </wp:positionH>
                <wp:positionV relativeFrom="paragraph">
                  <wp:posOffset>-552450</wp:posOffset>
                </wp:positionV>
                <wp:extent cx="1365885" cy="889000"/>
                <wp:effectExtent l="0" t="0" r="0" b="4445"/>
                <wp:wrapNone/>
                <wp:docPr id="1" name="Прямоугольник 102"/>
                <wp:cNvGraphicFramePr/>
                <a:graphic xmlns:a="http://schemas.openxmlformats.org/drawingml/2006/main">
                  <a:graphicData uri="http://schemas.microsoft.com/office/word/2010/wordprocessingShape">
                    <wps:wsp>
                      <wps:cNvSpPr/>
                      <wps:spPr>
                        <a:xfrm>
                          <a:off x="0" y="0"/>
                          <a:ext cx="1365120" cy="8884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BC64D94" w14:textId="77777777" w:rsidR="00A93804" w:rsidRDefault="006168E4">
                            <w:pPr>
                              <w:pStyle w:val="af1"/>
                              <w:spacing w:after="120" w:line="240" w:lineRule="auto"/>
                            </w:pPr>
                            <w:r>
                              <w:rPr>
                                <w:rFonts w:ascii="Times New Roman" w:hAnsi="Times New Roman"/>
                                <w:sz w:val="28"/>
                                <w:szCs w:val="28"/>
                                <w:lang w:val="uk-UA"/>
                              </w:rPr>
                              <w:t xml:space="preserve"> </w:t>
                            </w:r>
                          </w:p>
                        </w:txbxContent>
                      </wps:txbx>
                      <wps:bodyPr>
                        <a:noAutofit/>
                      </wps:bodyPr>
                    </wps:wsp>
                  </a:graphicData>
                </a:graphic>
              </wp:anchor>
            </w:drawing>
          </mc:Choice>
          <mc:Fallback>
            <w:pict>
              <v:rect w14:anchorId="7CEA5FF8" id="Прямоугольник 102" o:spid="_x0000_s1026" style="position:absolute;left:0;text-align:left;margin-left:382.2pt;margin-top:-43.5pt;width:107.55pt;height:70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" stroked="f">
                <v:textbox>
                  <w:txbxContent>
                    <w:p w14:paraId="6BC64D94" w14:textId="77777777" w:rsidR="00A93804" w:rsidRDefault="006168E4">
                      <w:pPr>
                        <w:pStyle w:val="af1"/>
                        <w:spacing w:after="120" w:line="240" w:lineRule="auto"/>
                      </w:pPr>
                      <w:r>
                        <w:rPr>
                          <w:rFonts w:ascii="Times New Roman" w:hAnsi="Times New Roman"/>
                          <w:sz w:val="28"/>
                          <w:szCs w:val="28"/>
                          <w:lang w:val="uk-UA"/>
                        </w:rPr>
                        <w:t xml:space="preserve"> </w:t>
                      </w:r>
                    </w:p>
                  </w:txbxContent>
                </v:textbox>
              </v:rect>
            </w:pict>
          </mc:Fallback>
        </mc:AlternateContent>
      </w:r>
    </w:p>
    <w:p w14:paraId="16D38765" w14:textId="77777777" w:rsidR="00A93804" w:rsidRDefault="006168E4">
      <w:pPr>
        <w:pStyle w:val="af0"/>
        <w:tabs>
          <w:tab w:val="left"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Pr>
          <w:rFonts w:ascii="Times New Roman" w:hAnsi="Times New Roman"/>
          <w:b/>
          <w:sz w:val="28"/>
          <w:szCs w:val="28"/>
        </w:rPr>
        <w:t>МУКАЧІВСЬКА МІСЬКА РАДА</w:t>
      </w:r>
    </w:p>
    <w:p w14:paraId="4BFDE643" w14:textId="77777777" w:rsidR="00A93804" w:rsidRDefault="006168E4">
      <w:pPr>
        <w:tabs>
          <w:tab w:val="left" w:pos="1425"/>
          <w:tab w:val="left" w:pos="4047"/>
          <w:tab w:val="left" w:pos="4218"/>
          <w:tab w:val="left" w:pos="5472"/>
          <w:tab w:val="left" w:pos="5814"/>
          <w:tab w:val="left" w:pos="5985"/>
        </w:tabs>
        <w:spacing w:after="0" w:line="360" w:lineRule="auto"/>
        <w:jc w:val="center"/>
      </w:pPr>
      <w:r>
        <w:rPr>
          <w:rFonts w:ascii="Times New Roman" w:hAnsi="Times New Roman"/>
          <w:b/>
          <w:sz w:val="28"/>
          <w:szCs w:val="28"/>
          <w:lang w:val="uk-UA"/>
        </w:rPr>
        <w:t>СЛУЖБА У СПРАВАХ ДІТЕЙ</w:t>
      </w:r>
    </w:p>
    <w:p w14:paraId="6677777F" w14:textId="77777777" w:rsidR="00A93804" w:rsidRDefault="006168E4">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 Мукачівської міської ради</w:t>
      </w:r>
    </w:p>
    <w:p w14:paraId="10303734" w14:textId="77777777" w:rsidR="00A93804" w:rsidRDefault="006168E4">
      <w:pPr>
        <w:pStyle w:val="af0"/>
        <w:tabs>
          <w:tab w:val="left"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200" w:line="360" w:lineRule="auto"/>
        <w:ind w:firstLine="0"/>
        <w:jc w:val="center"/>
      </w:pPr>
      <w:proofErr w:type="spellStart"/>
      <w:r>
        <w:rPr>
          <w:rFonts w:ascii="Times New Roman" w:hAnsi="Times New Roman"/>
          <w:sz w:val="20"/>
        </w:rPr>
        <w:t>пл.Духновича</w:t>
      </w:r>
      <w:proofErr w:type="spellEnd"/>
      <w:r>
        <w:rPr>
          <w:rFonts w:ascii="Times New Roman" w:hAnsi="Times New Roman"/>
          <w:sz w:val="20"/>
        </w:rPr>
        <w:t xml:space="preserve">, 2, м. Мукачево, Закарпатська обл., </w:t>
      </w:r>
      <w:r w:rsidRPr="00C62834">
        <w:rPr>
          <w:rFonts w:ascii="Times New Roman" w:hAnsi="Times New Roman"/>
          <w:sz w:val="20"/>
          <w:lang w:val="ru-RU"/>
        </w:rPr>
        <w:t>89600</w:t>
      </w:r>
      <w:r>
        <w:rPr>
          <w:rFonts w:ascii="Times New Roman" w:hAnsi="Times New Roman"/>
          <w:sz w:val="20"/>
        </w:rPr>
        <w:t xml:space="preserve">, </w:t>
      </w:r>
      <w:proofErr w:type="spellStart"/>
      <w:r>
        <w:rPr>
          <w:rFonts w:ascii="Times New Roman" w:hAnsi="Times New Roman"/>
          <w:sz w:val="20"/>
        </w:rPr>
        <w:t>тел</w:t>
      </w:r>
      <w:proofErr w:type="spellEnd"/>
      <w:r>
        <w:rPr>
          <w:rFonts w:ascii="Times New Roman" w:hAnsi="Times New Roman"/>
          <w:sz w:val="20"/>
        </w:rPr>
        <w:t>. (03131) 2 10 18</w:t>
      </w:r>
    </w:p>
    <w:p w14:paraId="24C2873B" w14:textId="77777777" w:rsidR="00A93804" w:rsidRPr="00C62834" w:rsidRDefault="006168E4">
      <w:pPr>
        <w:spacing w:after="60" w:line="240" w:lineRule="auto"/>
        <w:jc w:val="center"/>
        <w:rPr>
          <w:lang w:val="en-US"/>
        </w:rPr>
      </w:pPr>
      <w:r>
        <w:rPr>
          <w:rFonts w:ascii="Times New Roman" w:hAnsi="Times New Roman"/>
          <w:shadow/>
          <w:sz w:val="20"/>
          <w:szCs w:val="20"/>
          <w:lang w:val="en-US"/>
        </w:rPr>
        <w:t>E</w:t>
      </w:r>
      <w:r>
        <w:rPr>
          <w:rFonts w:ascii="Times New Roman" w:hAnsi="Times New Roman"/>
          <w:shadow/>
          <w:sz w:val="20"/>
          <w:szCs w:val="20"/>
          <w:lang w:val="uk-UA"/>
        </w:rPr>
        <w:t>-</w:t>
      </w:r>
      <w:r>
        <w:rPr>
          <w:rFonts w:ascii="Times New Roman" w:hAnsi="Times New Roman"/>
          <w:shadow/>
          <w:sz w:val="20"/>
          <w:szCs w:val="20"/>
          <w:lang w:val="en-US"/>
        </w:rPr>
        <w:t>mail</w:t>
      </w:r>
      <w:r>
        <w:rPr>
          <w:rFonts w:ascii="Times New Roman" w:hAnsi="Times New Roman"/>
          <w:shadow/>
          <w:sz w:val="20"/>
          <w:szCs w:val="20"/>
          <w:lang w:val="uk-UA"/>
        </w:rPr>
        <w:t>:</w:t>
      </w:r>
      <w:r>
        <w:rPr>
          <w:rFonts w:ascii="Times New Roman" w:hAnsi="Times New Roman"/>
          <w:sz w:val="20"/>
          <w:szCs w:val="20"/>
          <w:lang w:val="uk-UA"/>
        </w:rPr>
        <w:t xml:space="preserve"> </w:t>
      </w:r>
      <w:hyperlink r:id="rId5">
        <w:r>
          <w:rPr>
            <w:rStyle w:val="-"/>
            <w:lang w:val="en-US"/>
          </w:rPr>
          <w:t xml:space="preserve"> </w:t>
        </w:r>
      </w:hyperlink>
      <w:hyperlink r:id="rId6">
        <w:r>
          <w:rPr>
            <w:rStyle w:val="-"/>
            <w:rFonts w:ascii="Times New Roman" w:hAnsi="Times New Roman"/>
            <w:sz w:val="20"/>
            <w:szCs w:val="20"/>
            <w:lang w:val="en-US"/>
          </w:rPr>
          <w:t>s.sd@mukachevo-rada.gov.ua</w:t>
        </w:r>
      </w:hyperlink>
      <w:r>
        <w:rPr>
          <w:rFonts w:ascii="Times New Roman" w:hAnsi="Times New Roman"/>
          <w:sz w:val="20"/>
          <w:szCs w:val="20"/>
          <w:lang w:val="uk-UA"/>
        </w:rPr>
        <w:t xml:space="preserve">, </w:t>
      </w:r>
      <w:r>
        <w:rPr>
          <w:rFonts w:ascii="Times New Roman" w:hAnsi="Times New Roman"/>
          <w:sz w:val="20"/>
          <w:szCs w:val="20"/>
          <w:lang w:val="en-US"/>
        </w:rPr>
        <w:t>http</w:t>
      </w:r>
      <w:r>
        <w:rPr>
          <w:rFonts w:ascii="Times New Roman" w:hAnsi="Times New Roman"/>
          <w:sz w:val="20"/>
          <w:szCs w:val="20"/>
          <w:lang w:val="uk-UA"/>
        </w:rPr>
        <w:t>://</w:t>
      </w:r>
      <w:r>
        <w:rPr>
          <w:lang w:val="en-US"/>
        </w:rPr>
        <w:t xml:space="preserve"> </w:t>
      </w:r>
      <w:r>
        <w:rPr>
          <w:rFonts w:ascii="Times New Roman" w:hAnsi="Times New Roman"/>
          <w:sz w:val="20"/>
          <w:szCs w:val="20"/>
          <w:lang w:val="uk-UA"/>
        </w:rPr>
        <w:t>mukachevo-rada.gov.ua</w:t>
      </w:r>
      <w:r>
        <w:rPr>
          <w:rFonts w:ascii="Times New Roman" w:hAnsi="Times New Roman"/>
          <w:shadow/>
          <w:sz w:val="20"/>
          <w:szCs w:val="20"/>
          <w:lang w:val="uk-UA"/>
        </w:rPr>
        <w:t>, код ЄДРПОУ 38625180</w:t>
      </w:r>
      <w:r>
        <w:rPr>
          <w:shadow/>
          <w:sz w:val="20"/>
          <w:lang w:val="en-US"/>
        </w:rPr>
        <w:t xml:space="preserve"> </w:t>
      </w:r>
    </w:p>
    <w:p w14:paraId="55CAA4E5" w14:textId="77777777" w:rsidR="00A93804" w:rsidRDefault="00A93804">
      <w:pPr>
        <w:spacing w:after="60" w:line="240" w:lineRule="auto"/>
        <w:jc w:val="center"/>
        <w:rPr>
          <w:rFonts w:ascii="Times New Roman" w:hAnsi="Times New Roman"/>
          <w:shadow/>
          <w:sz w:val="20"/>
          <w:lang w:val="en-US"/>
        </w:rPr>
      </w:pPr>
    </w:p>
    <w:p w14:paraId="5A24C373" w14:textId="77777777" w:rsidR="00A93804" w:rsidRDefault="00A93804">
      <w:pPr>
        <w:spacing w:after="60" w:line="240" w:lineRule="auto"/>
        <w:jc w:val="center"/>
        <w:rPr>
          <w:rFonts w:ascii="Times New Roman" w:hAnsi="Times New Roman"/>
          <w:sz w:val="8"/>
          <w:szCs w:val="8"/>
          <w:lang w:val="uk-UA"/>
        </w:rPr>
      </w:pPr>
    </w:p>
    <w:p w14:paraId="4F6AFFF2" w14:textId="77777777" w:rsidR="00A93804" w:rsidRDefault="006168E4">
      <w:pPr>
        <w:tabs>
          <w:tab w:val="left" w:pos="1425"/>
          <w:tab w:val="left" w:pos="4047"/>
          <w:tab w:val="left" w:pos="4218"/>
          <w:tab w:val="left" w:pos="5472"/>
          <w:tab w:val="left" w:pos="5814"/>
          <w:tab w:val="left" w:pos="5985"/>
        </w:tabs>
        <w:spacing w:after="0" w:line="240" w:lineRule="auto"/>
        <w:rPr>
          <w:rFonts w:ascii="Times New Roman" w:hAnsi="Times New Roman"/>
          <w:sz w:val="28"/>
          <w:szCs w:val="28"/>
          <w:lang w:val="uk-UA"/>
        </w:rPr>
      </w:pPr>
      <w:r>
        <w:rPr>
          <w:rFonts w:ascii="Times New Roman" w:hAnsi="Times New Roman"/>
          <w:sz w:val="28"/>
          <w:szCs w:val="28"/>
          <w:lang w:val="uk-UA"/>
        </w:rPr>
        <w:t>__________№ ________________</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 xml:space="preserve"> На №</w:t>
      </w:r>
      <w:r>
        <w:rPr>
          <w:rFonts w:ascii="Times New Roman" w:hAnsi="Times New Roman"/>
          <w:sz w:val="28"/>
          <w:szCs w:val="28"/>
        </w:rPr>
        <w:t> </w:t>
      </w:r>
      <w:r>
        <w:rPr>
          <w:rFonts w:ascii="Times New Roman" w:hAnsi="Times New Roman"/>
          <w:sz w:val="28"/>
          <w:szCs w:val="28"/>
          <w:lang w:val="uk-UA"/>
        </w:rPr>
        <w:t>__________ від __________</w:t>
      </w:r>
    </w:p>
    <w:p w14:paraId="56E9D9B4" w14:textId="77777777" w:rsidR="00A93804" w:rsidRDefault="00A93804">
      <w:pPr>
        <w:jc w:val="center"/>
        <w:rPr>
          <w:rFonts w:ascii="Times New Roman" w:hAnsi="Times New Roman"/>
          <w:sz w:val="28"/>
          <w:lang w:val="uk-UA"/>
        </w:rPr>
      </w:pPr>
    </w:p>
    <w:p w14:paraId="6451B2B8" w14:textId="77777777" w:rsidR="00272A43" w:rsidRPr="00272A43" w:rsidRDefault="00272A43" w:rsidP="00272A43">
      <w:pPr>
        <w:suppressAutoHyphens/>
        <w:spacing w:after="0" w:line="240" w:lineRule="auto"/>
        <w:jc w:val="center"/>
        <w:rPr>
          <w:rFonts w:ascii="Times New Roman" w:eastAsia="SimSun" w:hAnsi="Times New Roman"/>
          <w:kern w:val="2"/>
          <w:sz w:val="28"/>
          <w:szCs w:val="28"/>
          <w:lang w:val="uk-UA" w:eastAsia="zh-CN" w:bidi="hi-IN"/>
        </w:rPr>
      </w:pPr>
      <w:r w:rsidRPr="00272A43">
        <w:rPr>
          <w:rFonts w:ascii="Times New Roman" w:eastAsia="SimSun" w:hAnsi="Times New Roman"/>
          <w:b/>
          <w:bCs/>
          <w:kern w:val="2"/>
          <w:sz w:val="28"/>
          <w:szCs w:val="28"/>
          <w:lang w:val="uk-UA" w:eastAsia="zh-CN" w:bidi="hi-IN"/>
        </w:rPr>
        <w:t>Звіт</w:t>
      </w:r>
    </w:p>
    <w:p w14:paraId="2D421F00" w14:textId="77777777" w:rsidR="00272A43" w:rsidRPr="00272A43" w:rsidRDefault="00272A43" w:rsidP="00272A43">
      <w:pPr>
        <w:suppressAutoHyphens/>
        <w:spacing w:after="140" w:line="240" w:lineRule="auto"/>
        <w:jc w:val="center"/>
        <w:rPr>
          <w:rFonts w:ascii="Times New Roman" w:eastAsia="SimSun" w:hAnsi="Times New Roman"/>
          <w:kern w:val="2"/>
          <w:sz w:val="28"/>
          <w:szCs w:val="28"/>
          <w:lang w:val="uk-UA" w:eastAsia="zh-CN" w:bidi="hi-IN"/>
        </w:rPr>
      </w:pPr>
      <w:r w:rsidRPr="00272A43">
        <w:rPr>
          <w:rFonts w:ascii="Times New Roman" w:eastAsia="SimSun" w:hAnsi="Times New Roman"/>
          <w:b/>
          <w:bCs/>
          <w:kern w:val="2"/>
          <w:sz w:val="28"/>
          <w:szCs w:val="28"/>
          <w:lang w:val="uk-UA" w:eastAsia="zh-CN" w:bidi="hi-IN"/>
        </w:rPr>
        <w:t>про роботу служби у справах дітей за 202</w:t>
      </w:r>
      <w:r w:rsidRPr="00272A43">
        <w:rPr>
          <w:rFonts w:ascii="Times New Roman" w:eastAsia="SimSun" w:hAnsi="Times New Roman"/>
          <w:b/>
          <w:bCs/>
          <w:kern w:val="2"/>
          <w:sz w:val="28"/>
          <w:szCs w:val="28"/>
          <w:lang w:eastAsia="zh-CN" w:bidi="hi-IN"/>
        </w:rPr>
        <w:t>1</w:t>
      </w:r>
      <w:r w:rsidRPr="00272A43">
        <w:rPr>
          <w:rFonts w:ascii="Times New Roman" w:eastAsia="SimSun" w:hAnsi="Times New Roman"/>
          <w:b/>
          <w:bCs/>
          <w:kern w:val="2"/>
          <w:sz w:val="28"/>
          <w:szCs w:val="28"/>
          <w:lang w:val="uk-UA" w:eastAsia="zh-CN" w:bidi="hi-IN"/>
        </w:rPr>
        <w:t xml:space="preserve"> рік.</w:t>
      </w:r>
    </w:p>
    <w:p w14:paraId="5CAC1AE4" w14:textId="77777777" w:rsidR="00272A43" w:rsidRPr="00272A43" w:rsidRDefault="00272A43" w:rsidP="00272A43">
      <w:pPr>
        <w:suppressAutoHyphens/>
        <w:spacing w:after="0" w:line="240" w:lineRule="auto"/>
        <w:jc w:val="both"/>
        <w:rPr>
          <w:rFonts w:ascii="Times New Roman" w:eastAsia="SimSun" w:hAnsi="Times New Roman"/>
          <w:color w:val="050505"/>
          <w:kern w:val="2"/>
          <w:sz w:val="28"/>
          <w:szCs w:val="28"/>
          <w:lang w:val="uk-UA" w:eastAsia="zh-CN" w:bidi="hi-IN"/>
        </w:rPr>
      </w:pPr>
      <w:r w:rsidRPr="00272A43">
        <w:rPr>
          <w:rFonts w:ascii="Times New Roman" w:eastAsia="SimSun" w:hAnsi="Times New Roman"/>
          <w:color w:val="303030"/>
          <w:kern w:val="2"/>
          <w:sz w:val="28"/>
          <w:szCs w:val="28"/>
          <w:lang w:val="uk-UA" w:eastAsia="zh-CN" w:bidi="hi-IN"/>
        </w:rPr>
        <w:tab/>
        <w:t>Протягом 2021 року службою у справах дітей Мукачівської міської ради опрацьовано 1106 документів, в т. ч. 602 звернення громадян, підготовлено 1060 запитів, клопотань, інформацій. Проведено 23 засідання комісії з питань захисту прав дитини, на яких розглянуто 92  питання щодо захисту законних прав та інтересів дітей.</w:t>
      </w:r>
      <w:r w:rsidRPr="00272A43">
        <w:rPr>
          <w:rFonts w:ascii="inherit" w:eastAsia="Times New Roman" w:hAnsi="inherit"/>
          <w:sz w:val="24"/>
          <w:szCs w:val="24"/>
          <w:lang w:val="uk-UA" w:eastAsia="uk-UA"/>
        </w:rPr>
        <w:t xml:space="preserve"> </w:t>
      </w:r>
      <w:r w:rsidRPr="00272A43">
        <w:rPr>
          <w:rFonts w:ascii="Times New Roman" w:eastAsia="SimSun" w:hAnsi="Times New Roman"/>
          <w:color w:val="303030"/>
          <w:kern w:val="2"/>
          <w:sz w:val="28"/>
          <w:szCs w:val="28"/>
          <w:lang w:val="uk-UA" w:eastAsia="zh-CN" w:bidi="hi-IN"/>
        </w:rPr>
        <w:t>В межах повноважень органу опіки та піклування підготовлено 95 проектів рішень виконавчого комітету Мукачівської міської ради. Взято участь у 233 судових засіданнях з цивільних та кримінальних справ, які стосуються інтересів дітей, п</w:t>
      </w:r>
      <w:r w:rsidRPr="00272A43">
        <w:rPr>
          <w:rFonts w:ascii="Times New Roman" w:eastAsia="SimSun" w:hAnsi="Times New Roman"/>
          <w:color w:val="050505"/>
          <w:kern w:val="2"/>
          <w:sz w:val="28"/>
          <w:szCs w:val="28"/>
          <w:lang w:val="uk-UA" w:eastAsia="zh-CN" w:bidi="hi-IN"/>
        </w:rPr>
        <w:t>ідготовлено та направлено до суду 5 позовних заяв про позбавлення 7 батьків батьківських прав по відношенню до 12 дітей. До відділу поліції скеровано 144 клопотання про притягнення батьків до адміністративної відповідальності за неналежне виконання батьківських обов’язків, 18 листів направлено до Центру надання соціальних послуг Мукачівської міської ради про організацію соціального супроводу і проведення оцінки потреб дітей та їх сімей.</w:t>
      </w:r>
    </w:p>
    <w:p w14:paraId="51907924" w14:textId="77777777" w:rsidR="00272A43" w:rsidRPr="00272A43" w:rsidRDefault="00272A43" w:rsidP="00272A43">
      <w:pPr>
        <w:suppressAutoHyphens/>
        <w:spacing w:after="0" w:line="240" w:lineRule="auto"/>
        <w:ind w:firstLine="709"/>
        <w:jc w:val="both"/>
        <w:rPr>
          <w:rFonts w:ascii="Times New Roman" w:eastAsia="SimSun" w:hAnsi="Times New Roman"/>
          <w:color w:val="050505"/>
          <w:kern w:val="2"/>
          <w:sz w:val="28"/>
          <w:szCs w:val="28"/>
          <w:lang w:val="uk-UA" w:eastAsia="zh-CN" w:bidi="hi-IN"/>
        </w:rPr>
      </w:pPr>
      <w:r w:rsidRPr="00272A43">
        <w:rPr>
          <w:rFonts w:ascii="Times New Roman" w:eastAsia="SimSun" w:hAnsi="Times New Roman"/>
          <w:color w:val="050505"/>
          <w:kern w:val="2"/>
          <w:sz w:val="28"/>
          <w:szCs w:val="28"/>
          <w:lang w:val="uk-UA" w:eastAsia="zh-CN" w:bidi="hi-IN"/>
        </w:rPr>
        <w:t xml:space="preserve">Станом на 01.01.2022 року на обліку служби перебуває 249 дітей, з них: 167 дітей-сиріт та дітей, позбавлених батьківського піклування, 68 дітей, які опинились в складних життєвих обставинах, 63 опікунів/піклувальників, 12 батьків-вихователів, 11 прийомних батьків, 9 кандидатів в </w:t>
      </w:r>
      <w:proofErr w:type="spellStart"/>
      <w:r w:rsidRPr="00272A43">
        <w:rPr>
          <w:rFonts w:ascii="Times New Roman" w:eastAsia="SimSun" w:hAnsi="Times New Roman"/>
          <w:color w:val="050505"/>
          <w:kern w:val="2"/>
          <w:sz w:val="28"/>
          <w:szCs w:val="28"/>
          <w:lang w:val="uk-UA" w:eastAsia="zh-CN" w:bidi="hi-IN"/>
        </w:rPr>
        <w:t>усиновлювачі</w:t>
      </w:r>
      <w:proofErr w:type="spellEnd"/>
      <w:r w:rsidRPr="00272A43">
        <w:rPr>
          <w:rFonts w:ascii="Times New Roman" w:eastAsia="SimSun" w:hAnsi="Times New Roman"/>
          <w:color w:val="050505"/>
          <w:kern w:val="2"/>
          <w:sz w:val="28"/>
          <w:szCs w:val="28"/>
          <w:lang w:val="uk-UA" w:eastAsia="zh-CN" w:bidi="hi-IN"/>
        </w:rPr>
        <w:t xml:space="preserve">. Відомості про кожного з них внесені до всеукраїнської бази даних ІЄАС «Діти», здійснюється контроль за дотримання прав та інтересів дітей. Із загальної кількості облікованих дітей 119  влаштовані до сімейних форм виховання, 78  підлягають усиновленню. Для реалізації права статусних дітей на виховання в сімейному оточенні на території міста функціонують 6 дитячих будинків сімейного типу та 7 прийомних сімей. </w:t>
      </w:r>
    </w:p>
    <w:p w14:paraId="2E842B87" w14:textId="77777777" w:rsidR="00272A43" w:rsidRPr="00272A43" w:rsidRDefault="00272A43" w:rsidP="00272A43">
      <w:pPr>
        <w:suppressAutoHyphens/>
        <w:spacing w:after="0" w:line="240" w:lineRule="auto"/>
        <w:ind w:firstLine="709"/>
        <w:jc w:val="both"/>
        <w:rPr>
          <w:rFonts w:ascii="inherit" w:eastAsia="Times New Roman" w:hAnsi="inherit"/>
          <w:sz w:val="24"/>
          <w:szCs w:val="24"/>
          <w:lang w:val="uk-UA" w:eastAsia="uk-UA"/>
        </w:rPr>
      </w:pPr>
      <w:r w:rsidRPr="00272A43">
        <w:rPr>
          <w:rFonts w:ascii="Times New Roman" w:eastAsia="SimSun" w:hAnsi="Times New Roman"/>
          <w:color w:val="050505"/>
          <w:kern w:val="2"/>
          <w:sz w:val="28"/>
          <w:szCs w:val="28"/>
          <w:lang w:val="uk-UA" w:eastAsia="zh-CN" w:bidi="hi-IN"/>
        </w:rPr>
        <w:t>Упродовж 2021 року на облік служби взято 46 дітей: 4 - дітей-сиріт,  8 - позбавлених батьківського піклування, 32 дітей, які опинились в складних життєвих обставинах та 2 дітей, які  зазнали насильства в сім'ї. У результаті проведених заходів 6 дітей усиновлено, 8 повернуто на виховання біологічним батькам, 17 дітей знято з обліку внаслідок подолання батьками складних життєвих обставин, 19 статусних дітей влаштовано до сімейних форм виховання.</w:t>
      </w:r>
    </w:p>
    <w:p w14:paraId="1F869E88" w14:textId="77777777" w:rsidR="00036EA6" w:rsidRDefault="00272A43" w:rsidP="00272A43">
      <w:pPr>
        <w:suppressAutoHyphens/>
        <w:spacing w:after="0" w:line="240" w:lineRule="auto"/>
        <w:ind w:firstLine="709"/>
        <w:jc w:val="both"/>
        <w:rPr>
          <w:rFonts w:ascii="Times New Roman" w:eastAsia="SimSun" w:hAnsi="Times New Roman"/>
          <w:color w:val="050505"/>
          <w:kern w:val="2"/>
          <w:sz w:val="28"/>
          <w:szCs w:val="28"/>
          <w:lang w:val="uk-UA" w:eastAsia="zh-CN" w:bidi="hi-IN"/>
        </w:rPr>
      </w:pPr>
      <w:r w:rsidRPr="00272A43">
        <w:rPr>
          <w:rFonts w:ascii="inherit" w:eastAsia="Times New Roman" w:hAnsi="inherit"/>
          <w:sz w:val="24"/>
          <w:szCs w:val="24"/>
          <w:lang w:val="uk-UA" w:eastAsia="uk-UA"/>
        </w:rPr>
        <w:t xml:space="preserve"> </w:t>
      </w:r>
      <w:r w:rsidRPr="00272A43">
        <w:rPr>
          <w:rFonts w:ascii="Times New Roman" w:eastAsia="SimSun" w:hAnsi="Times New Roman"/>
          <w:color w:val="050505"/>
          <w:kern w:val="2"/>
          <w:sz w:val="28"/>
          <w:szCs w:val="28"/>
          <w:lang w:val="uk-UA" w:eastAsia="zh-CN" w:bidi="hi-IN"/>
        </w:rPr>
        <w:t xml:space="preserve">З метою захисту житлових та майнових прав дітей-сиріт та дітей, позбавлених батьківського піклування, за клопотанням служби, 22 дітей взято на </w:t>
      </w:r>
    </w:p>
    <w:p w14:paraId="0A7C7BA3" w14:textId="77777777" w:rsidR="00036EA6" w:rsidRDefault="00036EA6" w:rsidP="00036EA6">
      <w:pPr>
        <w:suppressAutoHyphens/>
        <w:spacing w:after="0" w:line="240" w:lineRule="auto"/>
        <w:jc w:val="both"/>
        <w:rPr>
          <w:rFonts w:ascii="Times New Roman" w:eastAsia="SimSun" w:hAnsi="Times New Roman"/>
          <w:color w:val="050505"/>
          <w:kern w:val="2"/>
          <w:sz w:val="28"/>
          <w:szCs w:val="28"/>
          <w:lang w:val="uk-UA" w:eastAsia="zh-CN" w:bidi="hi-IN"/>
        </w:rPr>
      </w:pPr>
    </w:p>
    <w:p w14:paraId="649FC07A" w14:textId="77777777" w:rsidR="00036EA6" w:rsidRDefault="00036EA6" w:rsidP="00036EA6">
      <w:pPr>
        <w:suppressAutoHyphens/>
        <w:spacing w:after="0" w:line="240" w:lineRule="auto"/>
        <w:jc w:val="both"/>
        <w:rPr>
          <w:rFonts w:ascii="Times New Roman" w:eastAsia="SimSun" w:hAnsi="Times New Roman"/>
          <w:color w:val="050505"/>
          <w:kern w:val="2"/>
          <w:sz w:val="28"/>
          <w:szCs w:val="28"/>
          <w:lang w:val="uk-UA" w:eastAsia="zh-CN" w:bidi="hi-IN"/>
        </w:rPr>
      </w:pPr>
    </w:p>
    <w:p w14:paraId="5FA80539" w14:textId="77777777" w:rsidR="00272A43" w:rsidRPr="00272A43" w:rsidRDefault="00272A43" w:rsidP="00036EA6">
      <w:pPr>
        <w:suppressAutoHyphens/>
        <w:spacing w:after="0" w:line="240" w:lineRule="auto"/>
        <w:jc w:val="both"/>
        <w:rPr>
          <w:rFonts w:ascii="Times New Roman" w:eastAsia="SimSun" w:hAnsi="Times New Roman"/>
          <w:color w:val="050505"/>
          <w:kern w:val="2"/>
          <w:sz w:val="28"/>
          <w:szCs w:val="28"/>
          <w:lang w:val="uk-UA" w:eastAsia="zh-CN" w:bidi="hi-IN"/>
        </w:rPr>
      </w:pPr>
      <w:r w:rsidRPr="00272A43">
        <w:rPr>
          <w:rFonts w:ascii="Times New Roman" w:eastAsia="SimSun" w:hAnsi="Times New Roman"/>
          <w:color w:val="050505"/>
          <w:kern w:val="2"/>
          <w:sz w:val="28"/>
          <w:szCs w:val="28"/>
          <w:lang w:val="uk-UA" w:eastAsia="zh-CN" w:bidi="hi-IN"/>
        </w:rPr>
        <w:t>квартирний облік, 14 особам з числа дітей-сиріт та дітей, позбавлених батьківського піклування надано дозвіл на  відкриття спеціальних рахунків у банківській установі для отримання грошової компенсації з державного бюджету на придбання житла, відповідно до Порядку та умов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затвердженого постановою Кабінету Міністрів України 26 травня 2021 року  № 615.</w:t>
      </w:r>
    </w:p>
    <w:p w14:paraId="4BDD540B" w14:textId="77777777" w:rsidR="00272A43" w:rsidRPr="00272A43" w:rsidRDefault="00272A43" w:rsidP="00272A43">
      <w:pPr>
        <w:suppressAutoHyphens/>
        <w:spacing w:after="0" w:line="240" w:lineRule="auto"/>
        <w:ind w:firstLine="709"/>
        <w:jc w:val="both"/>
        <w:rPr>
          <w:rFonts w:ascii="Times New Roman" w:eastAsia="SimSun" w:hAnsi="Times New Roman"/>
          <w:color w:val="050505"/>
          <w:kern w:val="2"/>
          <w:sz w:val="28"/>
          <w:szCs w:val="28"/>
          <w:lang w:val="uk-UA" w:eastAsia="zh-CN" w:bidi="hi-IN"/>
        </w:rPr>
      </w:pPr>
      <w:r w:rsidRPr="00272A43">
        <w:rPr>
          <w:rFonts w:ascii="Times New Roman" w:eastAsia="SimSun" w:hAnsi="Times New Roman"/>
          <w:color w:val="050505"/>
          <w:kern w:val="2"/>
          <w:sz w:val="28"/>
          <w:szCs w:val="28"/>
          <w:lang w:val="uk-UA" w:eastAsia="zh-CN" w:bidi="hi-IN"/>
        </w:rPr>
        <w:t xml:space="preserve">За звітній період спеціалістами служби у справах дітей Мукачівської міської ради спільно з ювенальною превенцією Мукачівського районного управління поліції, з метою захисту дітей, запобігання бездоглядності, профілактики правопорушень та інших негативних проявів серед неповнолітніх Мукачівської міської територіальної громади, проведено 48 профілактичних заходів “Діти вулиці”, «Урок». Відвідано 217 дітей, які виховуються у 40 сім'ях. За результатами рейдів семеро дітей влаштовано до обласної дитячої лікарні для обстеження та надання медичної допомоги, 8 - до Закарпатського обласного притулку для дітей, 3 - до Закарпатського обласного центру соціально-психологічної реабілітації дітей, інші залишились у своїх родинах. З батьками проведено 223 профілактичні бесіди щодо належного виконання батьківських обов’язків. </w:t>
      </w:r>
    </w:p>
    <w:p w14:paraId="04EDF8E6" w14:textId="77777777" w:rsidR="00272A43" w:rsidRPr="00272A43" w:rsidRDefault="00272A43" w:rsidP="006168E4">
      <w:pPr>
        <w:suppressAutoHyphens/>
        <w:spacing w:after="0" w:line="240" w:lineRule="auto"/>
        <w:ind w:firstLine="709"/>
        <w:jc w:val="both"/>
        <w:rPr>
          <w:rFonts w:ascii="Times New Roman" w:eastAsia="SimSun" w:hAnsi="Times New Roman"/>
          <w:color w:val="050505"/>
          <w:kern w:val="2"/>
          <w:sz w:val="28"/>
          <w:szCs w:val="28"/>
          <w:lang w:val="uk-UA" w:eastAsia="zh-CN" w:bidi="hi-IN"/>
        </w:rPr>
      </w:pPr>
      <w:r w:rsidRPr="00272A43">
        <w:rPr>
          <w:rFonts w:ascii="Times New Roman" w:eastAsia="SimSun" w:hAnsi="Times New Roman"/>
          <w:color w:val="050505"/>
          <w:kern w:val="2"/>
          <w:sz w:val="28"/>
          <w:szCs w:val="28"/>
          <w:lang w:val="uk-UA" w:eastAsia="zh-CN" w:bidi="hi-IN"/>
        </w:rPr>
        <w:t xml:space="preserve">У засобах масової інформації розміщено 182 дописи про діяльність служби.  </w:t>
      </w:r>
    </w:p>
    <w:p w14:paraId="38724D4C" w14:textId="77777777" w:rsidR="00272A43" w:rsidRDefault="00272A43" w:rsidP="00272A43">
      <w:pPr>
        <w:suppressAutoHyphens/>
        <w:spacing w:after="0" w:line="240" w:lineRule="auto"/>
        <w:ind w:firstLine="709"/>
        <w:jc w:val="both"/>
        <w:rPr>
          <w:rFonts w:ascii="Times New Roman" w:eastAsia="SimSun" w:hAnsi="Times New Roman"/>
          <w:color w:val="050505"/>
          <w:kern w:val="2"/>
          <w:sz w:val="28"/>
          <w:szCs w:val="28"/>
          <w:lang w:val="uk-UA" w:eastAsia="zh-CN" w:bidi="hi-IN"/>
        </w:rPr>
      </w:pPr>
      <w:r w:rsidRPr="00272A43">
        <w:rPr>
          <w:rFonts w:ascii="Times New Roman" w:eastAsia="SimSun" w:hAnsi="Times New Roman"/>
          <w:color w:val="050505"/>
          <w:kern w:val="2"/>
          <w:sz w:val="28"/>
          <w:szCs w:val="28"/>
          <w:lang w:val="uk-UA" w:eastAsia="zh-CN" w:bidi="hi-IN"/>
        </w:rPr>
        <w:t>За рахунок коштів, передбачених на реалізацію заходів Програми захисту прав дітей на 2020-2022 роки, для покращення умов проживання та виховання дітей в дитячих будинках сімейного типу придбано товарів тривалого вжитку, комп'ютерної, оргтехніки та іншого обладнання на суму 190 544 грн.</w:t>
      </w:r>
    </w:p>
    <w:p w14:paraId="140C29DD" w14:textId="77777777" w:rsidR="00CF4D35" w:rsidRPr="00272A43" w:rsidRDefault="00CF4D35" w:rsidP="00272A43">
      <w:pPr>
        <w:suppressAutoHyphens/>
        <w:spacing w:after="0" w:line="240" w:lineRule="auto"/>
        <w:ind w:firstLine="709"/>
        <w:jc w:val="both"/>
        <w:rPr>
          <w:rFonts w:ascii="Times New Roman" w:eastAsia="SimSun" w:hAnsi="Times New Roman"/>
          <w:color w:val="050505"/>
          <w:kern w:val="2"/>
          <w:sz w:val="28"/>
          <w:szCs w:val="28"/>
          <w:lang w:val="uk-UA" w:eastAsia="zh-CN" w:bidi="hi-IN"/>
        </w:rPr>
      </w:pPr>
    </w:p>
    <w:p w14:paraId="31AEC12D" w14:textId="77777777" w:rsidR="00272A43" w:rsidRPr="00272A43" w:rsidRDefault="00272A43" w:rsidP="00272A43">
      <w:pPr>
        <w:suppressAutoHyphens/>
        <w:spacing w:after="0" w:line="240" w:lineRule="auto"/>
        <w:ind w:firstLine="709"/>
        <w:jc w:val="both"/>
        <w:rPr>
          <w:rFonts w:ascii="Times New Roman" w:eastAsia="SimSun" w:hAnsi="Times New Roman"/>
          <w:color w:val="050505"/>
          <w:kern w:val="2"/>
          <w:sz w:val="28"/>
          <w:szCs w:val="28"/>
          <w:lang w:val="uk-UA" w:eastAsia="zh-CN" w:bidi="hi-IN"/>
        </w:rPr>
      </w:pPr>
    </w:p>
    <w:p w14:paraId="1835B68A" w14:textId="77777777" w:rsidR="00272A43" w:rsidRPr="00272A43" w:rsidRDefault="00272A43" w:rsidP="00272A43">
      <w:pPr>
        <w:suppressAutoHyphens/>
        <w:spacing w:after="0" w:line="240" w:lineRule="auto"/>
        <w:ind w:firstLine="709"/>
        <w:jc w:val="both"/>
        <w:rPr>
          <w:rFonts w:ascii="Times New Roman" w:eastAsia="SimSun" w:hAnsi="Times New Roman"/>
          <w:color w:val="050505"/>
          <w:kern w:val="2"/>
          <w:sz w:val="28"/>
          <w:szCs w:val="28"/>
          <w:lang w:val="uk-UA" w:eastAsia="zh-CN" w:bidi="hi-IN"/>
        </w:rPr>
      </w:pPr>
    </w:p>
    <w:p w14:paraId="5FA881C8" w14:textId="77777777" w:rsidR="00272A43" w:rsidRPr="00272A43" w:rsidRDefault="00272A43" w:rsidP="00272A43">
      <w:pPr>
        <w:suppressAutoHyphens/>
        <w:spacing w:after="150" w:line="240" w:lineRule="auto"/>
        <w:jc w:val="both"/>
        <w:rPr>
          <w:rFonts w:ascii="Times New Roman" w:eastAsia="SimSun" w:hAnsi="Times New Roman"/>
          <w:kern w:val="2"/>
          <w:sz w:val="28"/>
          <w:szCs w:val="28"/>
          <w:lang w:val="uk-UA" w:eastAsia="zh-CN" w:bidi="hi-IN"/>
        </w:rPr>
      </w:pPr>
      <w:r w:rsidRPr="00272A43">
        <w:rPr>
          <w:rFonts w:ascii="Times New Roman" w:eastAsia="Arial" w:hAnsi="Times New Roman"/>
          <w:color w:val="222222"/>
          <w:kern w:val="2"/>
          <w:sz w:val="28"/>
          <w:szCs w:val="28"/>
          <w:lang w:val="uk-UA" w:eastAsia="zh-CN" w:bidi="hi-IN"/>
        </w:rPr>
        <w:t xml:space="preserve">Начальник служби                                                               Ольга СТЕПАНОВА </w:t>
      </w:r>
    </w:p>
    <w:p w14:paraId="5E87B197" w14:textId="77777777" w:rsidR="00272A43" w:rsidRPr="00272A43" w:rsidRDefault="00272A43" w:rsidP="00272A43">
      <w:pPr>
        <w:suppressAutoHyphens/>
        <w:spacing w:after="150" w:line="240" w:lineRule="auto"/>
        <w:jc w:val="both"/>
        <w:rPr>
          <w:rFonts w:ascii="Times New Roman" w:eastAsia="SimSun" w:hAnsi="Times New Roman"/>
          <w:color w:val="222222"/>
          <w:kern w:val="2"/>
          <w:sz w:val="28"/>
          <w:szCs w:val="28"/>
          <w:lang w:val="uk-UA" w:eastAsia="zh-CN" w:bidi="hi-IN"/>
        </w:rPr>
      </w:pPr>
    </w:p>
    <w:p w14:paraId="16B4E931" w14:textId="77777777" w:rsidR="00272A43" w:rsidRPr="00272A43" w:rsidRDefault="00272A43" w:rsidP="00272A43">
      <w:pPr>
        <w:suppressAutoHyphens/>
        <w:spacing w:after="150" w:line="240" w:lineRule="auto"/>
        <w:jc w:val="both"/>
        <w:rPr>
          <w:rFonts w:ascii="Times New Roman" w:eastAsia="SimSun" w:hAnsi="Times New Roman"/>
          <w:color w:val="222222"/>
          <w:kern w:val="2"/>
          <w:sz w:val="28"/>
          <w:szCs w:val="28"/>
          <w:lang w:val="uk-UA" w:eastAsia="zh-CN" w:bidi="hi-IN"/>
        </w:rPr>
      </w:pPr>
    </w:p>
    <w:p w14:paraId="3562AF87" w14:textId="77777777" w:rsidR="00A93804" w:rsidRDefault="00A93804">
      <w:pPr>
        <w:jc w:val="center"/>
        <w:rPr>
          <w:rFonts w:ascii="Times New Roman" w:hAnsi="Times New Roman"/>
          <w:sz w:val="28"/>
          <w:lang w:val="uk-UA"/>
        </w:rPr>
      </w:pPr>
    </w:p>
    <w:p w14:paraId="25F4A6C3" w14:textId="77777777" w:rsidR="00A93804" w:rsidRDefault="00A93804"/>
    <w:sectPr w:rsidR="00A93804">
      <w:pgSz w:w="11906" w:h="16838"/>
      <w:pgMar w:top="232" w:right="567"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erif;Times New Roma">
    <w:panose1 w:val="00000000000000000000"/>
    <w:charset w:val="00"/>
    <w:family w:val="roman"/>
    <w:notTrueType/>
    <w:pitch w:val="default"/>
  </w:font>
  <w:font w:name="Antiqua">
    <w:altName w:val="Times New Roman"/>
    <w:charset w:val="CC"/>
    <w:family w:val="roman"/>
    <w:pitch w:val="variable"/>
  </w:font>
  <w:font w:name="Liberation Mono;Courier New">
    <w:panose1 w:val="00000000000000000000"/>
    <w:charset w:val="00"/>
    <w:family w:val="roman"/>
    <w:notTrueType/>
    <w:pitch w:val="default"/>
  </w:font>
  <w:font w:name="Lucida Sans">
    <w:charset w:val="00"/>
    <w:family w:val="swiss"/>
    <w:pitch w:val="variable"/>
    <w:sig w:usb0="00000003" w:usb1="00000000" w:usb2="00000000" w:usb3="00000000" w:csb0="00000001" w:csb1="00000000"/>
  </w:font>
  <w:font w:name="Liberation Sans;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04"/>
    <w:rsid w:val="00036EA6"/>
    <w:rsid w:val="00272A43"/>
    <w:rsid w:val="00315B0B"/>
    <w:rsid w:val="006168E4"/>
    <w:rsid w:val="00A93804"/>
    <w:rsid w:val="00C62834"/>
    <w:rsid w:val="00CF4D3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9D2D"/>
  <w15:docId w15:val="{053F088D-7079-4142-A44A-27FA77B2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31F"/>
    <w:pPr>
      <w:spacing w:after="200" w:line="276" w:lineRule="auto"/>
    </w:pPr>
    <w:rPr>
      <w:rFonts w:asciiTheme="minorHAnsi" w:eastAsiaTheme="minorHAnsi" w:hAnsiTheme="minorHAnsi" w:cs="Times New Roman"/>
      <w:kern w:val="0"/>
      <w:sz w:val="22"/>
      <w:szCs w:val="22"/>
      <w:lang w:val="ru-RU" w:eastAsia="en-US" w:bidi="ar-SA"/>
    </w:rPr>
  </w:style>
  <w:style w:type="paragraph" w:styleId="1">
    <w:name w:val="heading 1"/>
    <w:basedOn w:val="a"/>
    <w:next w:val="a0"/>
    <w:qFormat/>
    <w:pPr>
      <w:widowControl w:val="0"/>
      <w:suppressAutoHyphens/>
      <w:outlineLvl w:val="0"/>
    </w:pPr>
    <w:rPr>
      <w:rFonts w:ascii="Times New Roman" w:eastAsia="Times New Roman" w:hAnsi="Times New Roman"/>
      <w:b/>
      <w:bCs/>
      <w:sz w:val="36"/>
      <w:szCs w:val="36"/>
      <w:lang w:val="uk-UA" w:eastAsia="uk-UA"/>
    </w:rPr>
  </w:style>
  <w:style w:type="paragraph" w:styleId="2">
    <w:name w:val="heading 2"/>
    <w:basedOn w:val="a"/>
    <w:next w:val="a0"/>
    <w:qFormat/>
    <w:pPr>
      <w:widowControl w:val="0"/>
      <w:suppressAutoHyphens/>
      <w:spacing w:before="200" w:after="0"/>
      <w:outlineLvl w:val="1"/>
    </w:pPr>
    <w:rPr>
      <w:rFonts w:ascii="Times New Roman" w:eastAsia="Times New Roman" w:hAnsi="Times New Roman"/>
      <w:b/>
      <w:bCs/>
      <w:sz w:val="32"/>
      <w:szCs w:val="32"/>
      <w:lang w:val="uk-UA" w:eastAsia="uk-UA"/>
    </w:rPr>
  </w:style>
  <w:style w:type="paragraph" w:styleId="3">
    <w:name w:val="heading 3"/>
    <w:basedOn w:val="a"/>
    <w:next w:val="a0"/>
    <w:qFormat/>
    <w:pPr>
      <w:widowControl w:val="0"/>
      <w:suppressAutoHyphens/>
      <w:spacing w:before="140" w:after="0"/>
      <w:outlineLvl w:val="2"/>
    </w:pPr>
    <w:rPr>
      <w:rFonts w:ascii="Times New Roman" w:eastAsia="Times New Roman" w:hAnsi="Times New Roman"/>
      <w:b/>
      <w:bCs/>
      <w:sz w:val="24"/>
      <w:szCs w:val="20"/>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D7531F"/>
    <w:rPr>
      <w:color w:val="0000FF"/>
      <w:u w:val="single"/>
    </w:rPr>
  </w:style>
  <w:style w:type="character" w:customStyle="1" w:styleId="ListLabel1">
    <w:name w:val="ListLabel 1"/>
    <w:qFormat/>
    <w:rPr>
      <w:lang w:val="en-US"/>
    </w:rPr>
  </w:style>
  <w:style w:type="character" w:customStyle="1" w:styleId="ListLabel2">
    <w:name w:val="ListLabel 2"/>
    <w:qFormat/>
    <w:rPr>
      <w:rFonts w:ascii="Times New Roman" w:hAnsi="Times New Roman"/>
      <w:sz w:val="20"/>
      <w:szCs w:val="20"/>
      <w:lang w:val="en-US"/>
    </w:rPr>
  </w:style>
  <w:style w:type="character" w:customStyle="1" w:styleId="ListLabel3">
    <w:name w:val="ListLabel 3"/>
    <w:qFormat/>
    <w:rPr>
      <w:rFonts w:ascii="Times New Roman" w:hAnsi="Times New Roman"/>
      <w:sz w:val="20"/>
      <w:szCs w:val="20"/>
      <w:lang w:val="uk-UA"/>
    </w:rPr>
  </w:style>
  <w:style w:type="character" w:customStyle="1" w:styleId="ListLabel4">
    <w:name w:val="ListLabel 4"/>
    <w:qFormat/>
    <w:rPr>
      <w:lang w:val="en-US"/>
    </w:rPr>
  </w:style>
  <w:style w:type="character" w:customStyle="1" w:styleId="ListLabel5">
    <w:name w:val="ListLabel 5"/>
    <w:qFormat/>
    <w:rPr>
      <w:rFonts w:ascii="Times New Roman" w:hAnsi="Times New Roman"/>
      <w:sz w:val="20"/>
      <w:szCs w:val="20"/>
      <w:lang w:val="en-US"/>
    </w:rPr>
  </w:style>
  <w:style w:type="character" w:customStyle="1" w:styleId="ListLabel6">
    <w:name w:val="ListLabel 6"/>
    <w:qFormat/>
    <w:rPr>
      <w:rFonts w:ascii="Times New Roman" w:hAnsi="Times New Roman"/>
      <w:sz w:val="20"/>
      <w:szCs w:val="20"/>
      <w:lang w:val="uk-UA"/>
    </w:rPr>
  </w:style>
  <w:style w:type="character" w:customStyle="1" w:styleId="WW8Num7z0">
    <w:name w:val="WW8Num7z0"/>
    <w:qFormat/>
    <w:rPr>
      <w:rFonts w:ascii="Times New Roman" w:hAnsi="Times New Roman" w:cs="Times New Roman"/>
      <w:lang w:val="uk-UA"/>
    </w:rPr>
  </w:style>
  <w:style w:type="character" w:customStyle="1" w:styleId="ListLabel18">
    <w:name w:val="ListLabel 18"/>
    <w:qFormat/>
    <w:rPr>
      <w:rFonts w:ascii="Times New Roman" w:hAnsi="Times New Roman" w:cs="Times New Roman"/>
      <w:bCs/>
      <w:sz w:val="20"/>
      <w:szCs w:val="20"/>
    </w:rPr>
  </w:style>
  <w:style w:type="character" w:customStyle="1" w:styleId="ListLabel17">
    <w:name w:val="ListLabel 17"/>
    <w:qFormat/>
    <w:rPr>
      <w:rFonts w:ascii="Times New Roman" w:hAnsi="Times New Roman" w:cs="Times New Roman"/>
      <w:sz w:val="20"/>
      <w:szCs w:val="20"/>
    </w:rPr>
  </w:style>
  <w:style w:type="character" w:customStyle="1" w:styleId="ListLabel16">
    <w:name w:val="ListLabel 16"/>
    <w:qFormat/>
    <w:rPr>
      <w:rFonts w:ascii="Times New Roman" w:hAnsi="Times New Roman" w:cs="Times New Roman"/>
      <w:sz w:val="20"/>
      <w:szCs w:val="20"/>
      <w:lang w:val="en-US"/>
    </w:rPr>
  </w:style>
  <w:style w:type="character" w:customStyle="1" w:styleId="ListLabel15">
    <w:name w:val="ListLabel 15"/>
    <w:qFormat/>
    <w:rPr>
      <w:rFonts w:cs="Wingdings"/>
    </w:rPr>
  </w:style>
  <w:style w:type="character" w:customStyle="1" w:styleId="ListLabel14">
    <w:name w:val="ListLabel 14"/>
    <w:qFormat/>
    <w:rPr>
      <w:rFonts w:cs="Courier New"/>
    </w:rPr>
  </w:style>
  <w:style w:type="character" w:customStyle="1" w:styleId="ListLabel13">
    <w:name w:val="ListLabel 13"/>
    <w:qFormat/>
    <w:rPr>
      <w:rFonts w:cs="Symbol"/>
    </w:rPr>
  </w:style>
  <w:style w:type="character" w:customStyle="1" w:styleId="ListLabel12">
    <w:name w:val="ListLabel 12"/>
    <w:qFormat/>
    <w:rPr>
      <w:rFonts w:cs="Wingdings"/>
    </w:rPr>
  </w:style>
  <w:style w:type="character" w:customStyle="1" w:styleId="ListLabel11">
    <w:name w:val="ListLabel 11"/>
    <w:qFormat/>
    <w:rPr>
      <w:rFonts w:cs="Courier New"/>
    </w:rPr>
  </w:style>
  <w:style w:type="character" w:customStyle="1" w:styleId="ListLabel10">
    <w:name w:val="ListLabel 10"/>
    <w:qFormat/>
    <w:rPr>
      <w:rFonts w:cs="Symbol"/>
    </w:rPr>
  </w:style>
  <w:style w:type="character" w:customStyle="1" w:styleId="ListLabel9">
    <w:name w:val="ListLabel 9"/>
    <w:qFormat/>
    <w:rPr>
      <w:rFonts w:cs="Wingdings"/>
    </w:rPr>
  </w:style>
  <w:style w:type="character" w:customStyle="1" w:styleId="ListLabel8">
    <w:name w:val="ListLabel 8"/>
    <w:qFormat/>
    <w:rPr>
      <w:rFonts w:cs="Courier New"/>
    </w:rPr>
  </w:style>
  <w:style w:type="character" w:customStyle="1" w:styleId="ListLabel7">
    <w:name w:val="ListLabel 7"/>
    <w:qFormat/>
    <w:rPr>
      <w:rFonts w:cs="Courier New"/>
    </w:rPr>
  </w:style>
  <w:style w:type="character" w:customStyle="1" w:styleId="a4">
    <w:name w:val="Маркеры списка"/>
    <w:qFormat/>
    <w:rPr>
      <w:rFonts w:ascii="OpenSymbol;Arial Unicode MS" w:eastAsia="OpenSymbol;Arial Unicode MS" w:hAnsi="OpenSymbol;Arial Unicode MS" w:cs="OpenSymbol;Arial Unicode MS"/>
    </w:rPr>
  </w:style>
  <w:style w:type="character" w:customStyle="1" w:styleId="a5">
    <w:name w:val="Символ нумерации"/>
    <w:qFormat/>
  </w:style>
  <w:style w:type="character" w:customStyle="1" w:styleId="a6">
    <w:name w:val="Текст выноски Знак"/>
    <w:qFormat/>
    <w:rPr>
      <w:rFonts w:ascii="Tahoma" w:eastAsia="Droid Sans Fallback" w:hAnsi="Tahoma" w:cs="Mangal"/>
      <w:kern w:val="2"/>
      <w:sz w:val="16"/>
      <w:szCs w:val="14"/>
      <w:lang w:eastAsia="hi-IN" w:bidi="hi-IN"/>
    </w:rPr>
  </w:style>
  <w:style w:type="character" w:customStyle="1" w:styleId="a7">
    <w:name w:val="Нижний колонтитул Знак"/>
    <w:qFormat/>
    <w:rPr>
      <w:rFonts w:ascii="Liberation Serif;Times New Roma" w:eastAsia="Droid Sans Fallback" w:hAnsi="Liberation Serif;Times New Roma" w:cs="Mangal"/>
      <w:kern w:val="2"/>
      <w:sz w:val="24"/>
      <w:szCs w:val="21"/>
      <w:lang w:eastAsia="hi-IN" w:bidi="hi-IN"/>
    </w:rPr>
  </w:style>
  <w:style w:type="character" w:customStyle="1" w:styleId="a8">
    <w:name w:val="Верхний колонтитул Знак"/>
    <w:qFormat/>
    <w:rPr>
      <w:rFonts w:ascii="Liberation Serif;Times New Roma" w:eastAsia="Droid Sans Fallback" w:hAnsi="Liberation Serif;Times New Roma" w:cs="Mangal"/>
      <w:kern w:val="2"/>
      <w:sz w:val="24"/>
      <w:szCs w:val="21"/>
      <w:lang w:eastAsia="hi-IN" w:bidi="hi-IN"/>
    </w:rPr>
  </w:style>
  <w:style w:type="character" w:customStyle="1" w:styleId="HTML">
    <w:name w:val="Стандартный HTML Знак"/>
    <w:qFormat/>
    <w:rPr>
      <w:rFonts w:ascii="Courier New" w:hAnsi="Courier New" w:cs="Courier New"/>
    </w:rPr>
  </w:style>
  <w:style w:type="character" w:customStyle="1" w:styleId="a9">
    <w:name w:val="Подпись к картинке"/>
    <w:qFormat/>
    <w:rPr>
      <w:rFonts w:ascii="Times New Roman" w:eastAsia="Times New Roman" w:hAnsi="Times New Roman" w:cs="Times New Roman"/>
      <w:b w:val="0"/>
      <w:bCs w:val="0"/>
      <w:i w:val="0"/>
      <w:iCs w:val="0"/>
      <w:caps w:val="0"/>
      <w:smallCaps w:val="0"/>
      <w:strike w:val="0"/>
      <w:dstrike w:val="0"/>
      <w:spacing w:val="0"/>
      <w:sz w:val="27"/>
      <w:szCs w:val="27"/>
      <w:u w:val="single"/>
    </w:rPr>
  </w:style>
  <w:style w:type="character" w:customStyle="1" w:styleId="aa">
    <w:name w:val="Подпись к картинке_"/>
    <w:qFormat/>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2135pt">
    <w:name w:val="Основной текст (2) + 13;5 pt"/>
    <w:qFormat/>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20">
    <w:name w:val="Основной текст (2)_"/>
    <w:qFormat/>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0">
    <w:name w:val="Основной текст1"/>
    <w:basedOn w:val="ab"/>
    <w:qFormat/>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11pt">
    <w:name w:val="Основной текст + 11 pt"/>
    <w:qFormat/>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ab">
    <w:name w:val="Основной текст_"/>
    <w:qFormat/>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11">
    <w:name w:val="Основной шрифт абзаца1"/>
    <w:qFormat/>
  </w:style>
  <w:style w:type="character" w:customStyle="1" w:styleId="21">
    <w:name w:val="Основной шрифт абзаца2"/>
    <w:qFormat/>
  </w:style>
  <w:style w:type="character" w:customStyle="1" w:styleId="WW8Num3z0">
    <w:name w:val="WW8Num3z0"/>
    <w:qFormat/>
    <w:rPr>
      <w:rFonts w:ascii="Times New Roman" w:hAnsi="Times New Roman" w:cs="Times New Roman"/>
      <w:lang w:val="uk-UA"/>
    </w:rPr>
  </w:style>
  <w:style w:type="character" w:customStyle="1" w:styleId="WW8Num2z0">
    <w:name w:val="WW8Num2z0"/>
    <w:qFormat/>
    <w:rPr>
      <w:rFonts w:ascii="Times New Roman" w:hAnsi="Times New Roman" w:cs="Times New Roman"/>
      <w:lang w:val="uk-UA"/>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19">
    <w:name w:val="ListLabel 19"/>
    <w:qFormat/>
    <w:rPr>
      <w:lang w:val="en-US"/>
    </w:rPr>
  </w:style>
  <w:style w:type="character" w:customStyle="1" w:styleId="ListLabel20">
    <w:name w:val="ListLabel 20"/>
    <w:qFormat/>
    <w:rPr>
      <w:rFonts w:ascii="Times New Roman" w:hAnsi="Times New Roman" w:cs="Times New Roman"/>
      <w:sz w:val="20"/>
      <w:szCs w:val="20"/>
      <w:lang w:val="en-US"/>
    </w:rPr>
  </w:style>
  <w:style w:type="character" w:customStyle="1" w:styleId="ListLabel21">
    <w:name w:val="ListLabel 21"/>
    <w:qFormat/>
    <w:rPr>
      <w:lang w:val="en-US"/>
    </w:rPr>
  </w:style>
  <w:style w:type="character" w:customStyle="1" w:styleId="ListLabel22">
    <w:name w:val="ListLabel 22"/>
    <w:qFormat/>
    <w:rPr>
      <w:rFonts w:ascii="Times New Roman" w:hAnsi="Times New Roman" w:cs="Times New Roman"/>
      <w:sz w:val="20"/>
      <w:szCs w:val="20"/>
      <w:lang w:val="en-US"/>
    </w:rPr>
  </w:style>
  <w:style w:type="character" w:customStyle="1" w:styleId="ListLabel23">
    <w:name w:val="ListLabel 23"/>
    <w:qFormat/>
    <w:rPr>
      <w:lang w:val="en-US"/>
    </w:rPr>
  </w:style>
  <w:style w:type="character" w:customStyle="1" w:styleId="ListLabel24">
    <w:name w:val="ListLabel 24"/>
    <w:qFormat/>
    <w:rPr>
      <w:rFonts w:ascii="Times New Roman" w:hAnsi="Times New Roman" w:cs="Times New Roman"/>
      <w:sz w:val="20"/>
      <w:szCs w:val="20"/>
      <w:lang w:val="en-US"/>
    </w:rPr>
  </w:style>
  <w:style w:type="character" w:customStyle="1" w:styleId="ListLabel25">
    <w:name w:val="ListLabel 25"/>
    <w:qFormat/>
    <w:rPr>
      <w:lang w:val="en-US"/>
    </w:rPr>
  </w:style>
  <w:style w:type="character" w:customStyle="1" w:styleId="ListLabel26">
    <w:name w:val="ListLabel 26"/>
    <w:qFormat/>
    <w:rPr>
      <w:rFonts w:ascii="Times New Roman" w:hAnsi="Times New Roman" w:cs="Times New Roman"/>
      <w:sz w:val="20"/>
      <w:szCs w:val="20"/>
      <w:lang w:val="en-US"/>
    </w:rPr>
  </w:style>
  <w:style w:type="paragraph" w:styleId="ac">
    <w:name w:val="Title"/>
    <w:basedOn w:val="a"/>
    <w:next w:val="a0"/>
    <w:qFormat/>
    <w:pPr>
      <w:widowControl w:val="0"/>
      <w:jc w:val="center"/>
    </w:pPr>
    <w:rPr>
      <w:rFonts w:ascii="Liberation Serif" w:eastAsia="NSimSun" w:hAnsi="Liberation Serif" w:cs="Arial"/>
      <w:b/>
      <w:bCs/>
      <w:kern w:val="2"/>
      <w:sz w:val="56"/>
      <w:szCs w:val="56"/>
      <w:lang w:val="uk-UA" w:eastAsia="zh-CN" w:bidi="hi-IN"/>
    </w:rPr>
  </w:style>
  <w:style w:type="paragraph" w:styleId="a0">
    <w:name w:val="Body Text"/>
    <w:basedOn w:val="a"/>
    <w:pPr>
      <w:spacing w:after="140"/>
    </w:pPr>
  </w:style>
  <w:style w:type="paragraph" w:styleId="ad">
    <w:name w:val="List"/>
    <w:basedOn w:val="a0"/>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customStyle="1" w:styleId="af0">
    <w:name w:val="Нормальний текст"/>
    <w:basedOn w:val="a"/>
    <w:qFormat/>
    <w:rsid w:val="00D7531F"/>
    <w:pPr>
      <w:spacing w:before="120" w:after="0" w:line="240" w:lineRule="auto"/>
      <w:ind w:firstLine="567"/>
    </w:pPr>
    <w:rPr>
      <w:rFonts w:ascii="Antiqua" w:eastAsia="Times New Roman" w:hAnsi="Antiqua"/>
      <w:sz w:val="26"/>
      <w:szCs w:val="20"/>
      <w:lang w:val="uk-UA" w:eastAsia="ru-RU"/>
    </w:rPr>
  </w:style>
  <w:style w:type="paragraph" w:customStyle="1" w:styleId="12">
    <w:name w:val="çàãîëîâîê 1"/>
    <w:basedOn w:val="a"/>
    <w:next w:val="a"/>
    <w:qFormat/>
    <w:rsid w:val="00D7531F"/>
    <w:pPr>
      <w:keepNext/>
      <w:spacing w:after="0" w:line="360" w:lineRule="auto"/>
      <w:jc w:val="center"/>
    </w:pPr>
    <w:rPr>
      <w:rFonts w:ascii="Times New Roman" w:eastAsia="Times New Roman" w:hAnsi="Times New Roman"/>
      <w:b/>
      <w:sz w:val="32"/>
      <w:szCs w:val="20"/>
      <w:lang w:val="uk-UA" w:eastAsia="ru-RU"/>
    </w:rPr>
  </w:style>
  <w:style w:type="paragraph" w:customStyle="1" w:styleId="af1">
    <w:name w:val="Содержимое врезки"/>
    <w:basedOn w:val="a"/>
    <w:qFormat/>
  </w:style>
  <w:style w:type="paragraph" w:customStyle="1" w:styleId="af2">
    <w:name w:val="Текст у вказаному форматі"/>
    <w:basedOn w:val="a"/>
    <w:qFormat/>
    <w:pPr>
      <w:spacing w:after="0"/>
    </w:pPr>
    <w:rPr>
      <w:rFonts w:ascii="Liberation Mono;Courier New" w:eastAsia="NSimSun" w:hAnsi="Liberation Mono;Courier New" w:cs="Liberation Mono;Courier New"/>
      <w:sz w:val="20"/>
      <w:szCs w:val="20"/>
    </w:rPr>
  </w:style>
  <w:style w:type="paragraph" w:customStyle="1" w:styleId="af3">
    <w:name w:val="Текст в заданном формате"/>
    <w:basedOn w:val="a"/>
    <w:qFormat/>
    <w:pPr>
      <w:spacing w:after="0"/>
    </w:pPr>
    <w:rPr>
      <w:rFonts w:ascii="Liberation Mono;Courier New" w:eastAsia="NSimSun" w:hAnsi="Liberation Mono;Courier New" w:cs="Liberation Mono;Courier New"/>
      <w:sz w:val="20"/>
      <w:szCs w:val="20"/>
    </w:rPr>
  </w:style>
  <w:style w:type="paragraph" w:styleId="af4">
    <w:name w:val="Normal (Web)"/>
    <w:basedOn w:val="a"/>
    <w:qFormat/>
    <w:pPr>
      <w:spacing w:before="100" w:after="100"/>
    </w:pPr>
    <w:rPr>
      <w:rFonts w:ascii="Times New Roman" w:eastAsia="Times New Roman" w:hAnsi="Times New Roman"/>
      <w:lang w:eastAsia="uk-UA"/>
    </w:rPr>
  </w:style>
  <w:style w:type="paragraph" w:customStyle="1" w:styleId="rvps2">
    <w:name w:val="rvps2"/>
    <w:basedOn w:val="a"/>
    <w:qFormat/>
    <w:pPr>
      <w:spacing w:before="100" w:after="100"/>
    </w:pPr>
    <w:rPr>
      <w:rFonts w:ascii="Times New Roman" w:eastAsia="Times New Roman" w:hAnsi="Times New Roman"/>
      <w:lang w:eastAsia="uk-UA"/>
    </w:rPr>
  </w:style>
  <w:style w:type="paragraph" w:customStyle="1" w:styleId="western">
    <w:name w:val="western"/>
    <w:basedOn w:val="a"/>
    <w:qFormat/>
    <w:pPr>
      <w:spacing w:before="100" w:after="100"/>
    </w:pPr>
    <w:rPr>
      <w:rFonts w:ascii="Times New Roman" w:eastAsia="Times New Roman" w:hAnsi="Times New Roman"/>
      <w:lang w:eastAsia="uk-UA"/>
    </w:rPr>
  </w:style>
  <w:style w:type="paragraph" w:styleId="af5">
    <w:name w:val="List Paragraph"/>
    <w:basedOn w:val="a"/>
    <w:qFormat/>
    <w:pPr>
      <w:ind w:left="720"/>
      <w:contextualSpacing/>
    </w:pPr>
    <w:rPr>
      <w:rFonts w:ascii="Calibri" w:eastAsia="Times New Roman" w:hAnsi="Calibri"/>
      <w:color w:val="00000A"/>
      <w:lang w:eastAsia="ru-RU"/>
    </w:rPr>
  </w:style>
  <w:style w:type="paragraph" w:styleId="af6">
    <w:name w:val="No Spacing"/>
    <w:qFormat/>
    <w:pPr>
      <w:suppressAutoHyphens/>
    </w:pPr>
    <w:rPr>
      <w:rFonts w:asciiTheme="minorHAnsi" w:eastAsia="Times New Roman" w:hAnsiTheme="minorHAnsi" w:cs="Times New Roman"/>
      <w:color w:val="00000A"/>
      <w:kern w:val="0"/>
      <w:sz w:val="22"/>
      <w:szCs w:val="22"/>
      <w:lang w:val="ru-RU" w:eastAsia="ru-RU" w:bidi="ar-SA"/>
    </w:rPr>
  </w:style>
  <w:style w:type="paragraph" w:customStyle="1" w:styleId="af7">
    <w:name w:val="Содержимое таблицы"/>
    <w:basedOn w:val="a"/>
    <w:qFormat/>
    <w:pPr>
      <w:suppressLineNumbers/>
    </w:pPr>
  </w:style>
  <w:style w:type="paragraph" w:customStyle="1" w:styleId="af8">
    <w:name w:val="Заголовок таблицы"/>
    <w:basedOn w:val="af7"/>
    <w:qFormat/>
    <w:pPr>
      <w:jc w:val="center"/>
    </w:pPr>
    <w:rPr>
      <w:b/>
      <w:bCs/>
    </w:rPr>
  </w:style>
  <w:style w:type="paragraph" w:styleId="af9">
    <w:name w:val="Balloon Text"/>
    <w:basedOn w:val="a"/>
    <w:qFormat/>
    <w:rPr>
      <w:rFonts w:ascii="Tahoma" w:hAnsi="Tahoma" w:cs="Mangal"/>
      <w:sz w:val="16"/>
      <w:szCs w:val="14"/>
    </w:rPr>
  </w:style>
  <w:style w:type="paragraph" w:styleId="afa">
    <w:name w:val="footer"/>
    <w:basedOn w:val="a"/>
    <w:pPr>
      <w:tabs>
        <w:tab w:val="center" w:pos="4819"/>
        <w:tab w:val="right" w:pos="9639"/>
      </w:tabs>
    </w:pPr>
    <w:rPr>
      <w:rFonts w:cs="Mangal"/>
      <w:szCs w:val="21"/>
      <w:lang w:val="uk-UA"/>
    </w:rPr>
  </w:style>
  <w:style w:type="paragraph" w:styleId="afb">
    <w:name w:val="header"/>
    <w:basedOn w:val="a"/>
    <w:pPr>
      <w:tabs>
        <w:tab w:val="center" w:pos="4819"/>
        <w:tab w:val="right" w:pos="9639"/>
      </w:tabs>
    </w:pPr>
    <w:rPr>
      <w:rFonts w:cs="Mangal"/>
      <w:szCs w:val="21"/>
      <w:lang w:val="uk-U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uk-UA" w:eastAsia="ar-SA"/>
    </w:rPr>
  </w:style>
  <w:style w:type="paragraph" w:styleId="afc">
    <w:name w:val="Subtitle"/>
    <w:basedOn w:val="a"/>
    <w:next w:val="a0"/>
    <w:qFormat/>
    <w:pPr>
      <w:widowControl w:val="0"/>
      <w:spacing w:before="60" w:after="120"/>
      <w:jc w:val="center"/>
    </w:pPr>
    <w:rPr>
      <w:rFonts w:ascii="Liberation Serif" w:eastAsia="NSimSun" w:hAnsi="Liberation Serif" w:cs="Arial"/>
      <w:kern w:val="2"/>
      <w:sz w:val="36"/>
      <w:szCs w:val="36"/>
      <w:lang w:val="uk-UA" w:eastAsia="zh-CN" w:bidi="hi-IN"/>
    </w:rPr>
  </w:style>
  <w:style w:type="paragraph" w:customStyle="1" w:styleId="afd">
    <w:name w:val="Блочная цитата"/>
    <w:basedOn w:val="a"/>
    <w:qFormat/>
    <w:pPr>
      <w:spacing w:after="283"/>
      <w:ind w:left="567" w:right="567"/>
    </w:pPr>
  </w:style>
  <w:style w:type="paragraph" w:customStyle="1" w:styleId="22">
    <w:name w:val="Подпись к картинке (2)"/>
    <w:basedOn w:val="a"/>
    <w:qFormat/>
    <w:pPr>
      <w:spacing w:line="360" w:lineRule="exact"/>
      <w:jc w:val="both"/>
    </w:pPr>
    <w:rPr>
      <w:rFonts w:ascii="Times New Roman" w:eastAsia="Times New Roman" w:hAnsi="Times New Roman"/>
    </w:rPr>
  </w:style>
  <w:style w:type="paragraph" w:customStyle="1" w:styleId="23">
    <w:name w:val="Основной текст2"/>
    <w:basedOn w:val="a"/>
    <w:qFormat/>
    <w:pPr>
      <w:spacing w:before="360" w:after="360" w:line="240" w:lineRule="auto"/>
    </w:pPr>
    <w:rPr>
      <w:rFonts w:ascii="Times New Roman" w:eastAsia="Times New Roman" w:hAnsi="Times New Roman"/>
      <w:sz w:val="27"/>
      <w:szCs w:val="27"/>
    </w:rPr>
  </w:style>
  <w:style w:type="paragraph" w:customStyle="1" w:styleId="24">
    <w:name w:val="Основной текст (2)"/>
    <w:basedOn w:val="a"/>
    <w:qFormat/>
    <w:pPr>
      <w:spacing w:after="1200" w:line="240" w:lineRule="auto"/>
    </w:pPr>
    <w:rPr>
      <w:rFonts w:ascii="Times New Roman" w:eastAsia="Times New Roman" w:hAnsi="Times New Roman"/>
    </w:rPr>
  </w:style>
  <w:style w:type="paragraph" w:customStyle="1" w:styleId="afe">
    <w:name w:val="Покажчик"/>
    <w:basedOn w:val="a"/>
    <w:qFormat/>
    <w:pPr>
      <w:suppressLineNumbers/>
    </w:pPr>
  </w:style>
  <w:style w:type="paragraph" w:customStyle="1" w:styleId="13">
    <w:name w:val="Название объекта1"/>
    <w:basedOn w:val="a"/>
    <w:qFormat/>
    <w:pPr>
      <w:suppressLineNumbers/>
      <w:spacing w:before="120" w:after="120"/>
    </w:pPr>
    <w:rPr>
      <w:i/>
      <w:iCs/>
    </w:rPr>
  </w:style>
  <w:style w:type="paragraph" w:customStyle="1" w:styleId="14">
    <w:name w:val="Указатель1"/>
    <w:basedOn w:val="a"/>
    <w:qFormat/>
    <w:pPr>
      <w:suppressLineNumbers/>
    </w:pPr>
    <w:rPr>
      <w:rFonts w:cs="Lucida Sans"/>
    </w:rPr>
  </w:style>
  <w:style w:type="paragraph" w:customStyle="1" w:styleId="15">
    <w:name w:val="Заголовок1"/>
    <w:basedOn w:val="a"/>
    <w:qFormat/>
    <w:pPr>
      <w:keepNext/>
      <w:spacing w:before="240" w:after="120"/>
    </w:pPr>
    <w:rPr>
      <w:rFonts w:ascii="Liberation Sans;Arial" w:hAnsi="Liberation Sans;Arial" w:cs="Liberation Sans;Arial"/>
      <w:sz w:val="28"/>
      <w:szCs w:val="28"/>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viddil.ekonomiky@mukachevo-rada.gov.ua" TargetMode="External"/><Relationship Id="rId5" Type="http://schemas.openxmlformats.org/officeDocument/2006/relationships/hyperlink" Target="mailto:%20viddil.ekonomiky@mukachevo-rada.gov.u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3033</Words>
  <Characters>1730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4</cp:revision>
  <dcterms:created xsi:type="dcterms:W3CDTF">2022-01-21T10:47:00Z</dcterms:created>
  <dcterms:modified xsi:type="dcterms:W3CDTF">2022-01-21T10:48:00Z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