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DDA" w14:textId="02FDC539" w:rsidR="00D7531F" w:rsidRPr="00196FCE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6F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18AAAD" wp14:editId="4ED747B6">
            <wp:simplePos x="0" y="0"/>
            <wp:positionH relativeFrom="column">
              <wp:posOffset>2822575</wp:posOffset>
            </wp:positionH>
            <wp:positionV relativeFrom="paragraph">
              <wp:posOffset>-576855</wp:posOffset>
            </wp:positionV>
            <wp:extent cx="466725" cy="6477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548D" w14:textId="77777777" w:rsidR="00D7531F" w:rsidRPr="00196FCE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6FCE">
        <w:rPr>
          <w:rFonts w:ascii="Times New Roman" w:hAnsi="Times New Roman"/>
          <w:b/>
          <w:sz w:val="28"/>
          <w:szCs w:val="28"/>
        </w:rPr>
        <w:t>МУКАЧІВСЬКА МІСЬКА РАДА</w:t>
      </w:r>
    </w:p>
    <w:p w14:paraId="507E95D7" w14:textId="336CC0D0" w:rsidR="00D7531F" w:rsidRPr="00196FCE" w:rsidRDefault="00E664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ЮРИДИЧНИЙ </w:t>
      </w:r>
      <w:r w:rsidR="00D7531F" w:rsidRPr="00196FCE">
        <w:rPr>
          <w:rFonts w:ascii="Times New Roman" w:hAnsi="Times New Roman"/>
          <w:b/>
          <w:sz w:val="28"/>
          <w:szCs w:val="28"/>
          <w:lang w:val="uk-UA"/>
        </w:rPr>
        <w:t>ВІДДІЛ</w:t>
      </w:r>
    </w:p>
    <w:p w14:paraId="2347333F" w14:textId="5C0D0692" w:rsidR="00D7531F" w:rsidRPr="00196FCE" w:rsidRDefault="00D7531F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7AC1ED38" w14:textId="77777777" w:rsidR="00A35CBA" w:rsidRPr="004F69C0" w:rsidRDefault="00A35CBA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FE464D2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пл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 xml:space="preserve">. Духновича, 2, м. Мукачево, Закарпатська обл., 89600, </w:t>
      </w: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>. (03131) 5 41 80</w:t>
      </w:r>
    </w:p>
    <w:p w14:paraId="34BA819E" w14:textId="52B1C2F9" w:rsidR="00D7531F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>: v.jur@mukachevo-rada.gov.ua, http:// mukachevo-rada.gov.ua, код ЄДРПОУ 38625180</w:t>
      </w:r>
    </w:p>
    <w:p w14:paraId="08919DB5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20B4C8F" w14:textId="2E66E8F9" w:rsidR="00D7531F" w:rsidRPr="00196FCE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__________№ ________________  </w:t>
      </w:r>
      <w:r w:rsidRPr="00196FCE">
        <w:rPr>
          <w:rFonts w:ascii="Times New Roman" w:hAnsi="Times New Roman"/>
          <w:sz w:val="28"/>
          <w:szCs w:val="28"/>
          <w:lang w:val="uk-UA"/>
        </w:rPr>
        <w:tab/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6FC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96FCE">
        <w:rPr>
          <w:rFonts w:ascii="Times New Roman" w:hAnsi="Times New Roman"/>
          <w:sz w:val="28"/>
          <w:szCs w:val="28"/>
          <w:lang w:val="uk-UA"/>
        </w:rPr>
        <w:t>№ 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  <w:r w:rsidRPr="00196FCE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</w:p>
    <w:p w14:paraId="3684F2B3" w14:textId="77777777" w:rsidR="00D7531F" w:rsidRPr="00196FCE" w:rsidRDefault="00D7531F" w:rsidP="00B51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1012B" w14:textId="77777777" w:rsidR="00196FCE" w:rsidRPr="00196FCE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Мукачівському міському голові</w:t>
      </w:r>
    </w:p>
    <w:p w14:paraId="265696A1" w14:textId="77777777" w:rsidR="00196FCE" w:rsidRPr="00196FCE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Андрію БАЛОЗІ                                                                           </w:t>
      </w:r>
    </w:p>
    <w:p w14:paraId="62DD6751" w14:textId="77777777" w:rsidR="00196FCE" w:rsidRPr="00196FCE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</w:p>
    <w:p w14:paraId="62D17D8B" w14:textId="77777777" w:rsidR="00196FCE" w:rsidRPr="00196FCE" w:rsidRDefault="00196FCE" w:rsidP="00196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CA25A6" w14:textId="77777777" w:rsidR="00196FCE" w:rsidRPr="00196FCE" w:rsidRDefault="00196FCE" w:rsidP="00196F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>Звіт роботи юридичного відділу Мукачівської міської ради</w:t>
      </w:r>
    </w:p>
    <w:p w14:paraId="7B131736" w14:textId="77777777" w:rsidR="00196FCE" w:rsidRPr="00196FCE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 xml:space="preserve">за І квартал 2022р. </w:t>
      </w:r>
    </w:p>
    <w:p w14:paraId="266E5E84" w14:textId="77777777" w:rsidR="00196FCE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CB701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Положення про юридичний відділ Мукачівської міської ради основними завданнями та функціями відділу за звітний період були:</w:t>
      </w:r>
    </w:p>
    <w:p w14:paraId="1575A564" w14:textId="77777777" w:rsidR="00196FCE" w:rsidRPr="00196FCE" w:rsidRDefault="00196FCE" w:rsidP="0019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72D9381" w14:textId="77777777" w:rsidR="00DE7602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Правове забезпечення діяльності Мукачівської міської ради, Мукачівського міського голови, виконавчого комітету Мукачівської міської ради  та виконавчих органів міської ради з  реалізації їх повноважень.</w:t>
      </w:r>
    </w:p>
    <w:p w14:paraId="784B3FC2" w14:textId="77777777" w:rsidR="00DE7602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Аналітичне та інформаційно-довідкове забезпечення діяльності Мукачівської міської ради, Мукачівського міського голови та виконавчих органів Мукачівської міської ради.</w:t>
      </w:r>
    </w:p>
    <w:p w14:paraId="2D8425F4" w14:textId="77777777" w:rsidR="00DE7602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Захист законних прав та інтересів Мукачівської міської територіальної громади, Мукачівської міської ради, Мукачівського міського голови, виконавчого комітету Мукачівської міської ради та виконавчих органів міської ради.</w:t>
      </w:r>
    </w:p>
    <w:p w14:paraId="630ECB41" w14:textId="77777777" w:rsidR="00DE7602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взаємодії Мукачівської міської ради, Мукачівського міського голови та виконавчого комітету Мукачівської міської ради з правоохоронними органами.</w:t>
      </w:r>
    </w:p>
    <w:p w14:paraId="39180736" w14:textId="5460B71E" w:rsidR="00196FCE" w:rsidRPr="00196FCE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196FCE"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Сприяння підвищення правового рівня посадових осіб місцевого самоврядування виконавчих органів Мукачівської міської ради.</w:t>
      </w:r>
    </w:p>
    <w:p w14:paraId="69D96D1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53B20B0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Мукачівської міської ради було проведено наступну роботу.</w:t>
      </w:r>
    </w:p>
    <w:p w14:paraId="5861DA26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CFAD852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І. Претензійно-позовна робота.</w:t>
      </w:r>
    </w:p>
    <w:p w14:paraId="7E498692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5BC8580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Так, у період з 01.01.2022 року по 31.03.2022 року юридичним відділом Мукачівської міської ради здійснювалось представництво інтересів Мукачівського міського голови, Мукачівської міської ради та її виконавчих органів у 150 судових справах, що розглядались у рамках цивільного, адміністративного, господарського та кримінального судочинства.</w:t>
      </w:r>
    </w:p>
    <w:p w14:paraId="0C5A6016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Вказані вище справи, виходячи з предмету позову, поділяються на наступні категорії:</w:t>
      </w:r>
    </w:p>
    <w:p w14:paraId="0224E4A4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житлові спори (в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. усунення перешкод в користуванні майном; укладення договорів житлового найму тощо), що розглядались в порядку цивільного судочинства. Всього за вказаний період на розгляді в судах перебувало 3 позовні матеріали з вказаної категорії;</w:t>
      </w:r>
    </w:p>
    <w:p w14:paraId="5C642757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земельні спори (в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. усунення перешкод у користуванні земельними ділянками; припинення права користування та права власності на земельні ділянки тощо), що розглядались в порядку цивільного та господарського судочинства. Всього за вказаний період на розгляді в судах перебувало 17 позовних матеріалів;</w:t>
      </w:r>
    </w:p>
    <w:p w14:paraId="0946248E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майнові спори (в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. стягнення заборгованості за користування майном комунальної власності; повернення майна комунальної власності внаслідок його безпідставного використання; визнання права власності, надання додаткового терміну для прийняття спадщини тощо), що розглядались в порядку цивільного та господарського судочинства. Всього за вказаний період на розгляді в судах знаходилися 25 позовних заяв;</w:t>
      </w:r>
    </w:p>
    <w:p w14:paraId="62F50DF0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цивільний позов, що заявлений в межах розгляду кримінальної справи за обвинуваченням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Колядіна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Є.А. </w:t>
      </w:r>
    </w:p>
    <w:p w14:paraId="6E248C6C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справи окремого провадження (встановлення юридичного факту,  визнання особи недієздатною, встановлення опіки та піклування), що розглядаються в порядку цивільного судочинства. Всього за вказаний період на розгляді в судах перебувало 6 заяв з вказаної категорії.</w:t>
      </w:r>
    </w:p>
    <w:p w14:paraId="0B2BFC14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справи про адміністративні правопорушення (про скасування постанов про накладення адміністративного стягнення) Всього за вказаний період на розгляді в судах перебувало 9 заяв з вказаної категорії.  </w:t>
      </w:r>
    </w:p>
    <w:p w14:paraId="31725406" w14:textId="77777777" w:rsidR="00196FCE" w:rsidRPr="00196FCE" w:rsidRDefault="00196FCE" w:rsidP="00196FC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Адміністративні спори які розглядаються в порядку адміністративного судочинства. Всього за вказаний період на розгляді в судах перебувало 89 адміністративних проваджень,  з яких 63 адміністративні позови до УСЗН про зобов’язання вчинити дії щодо стягнення недоплаченої суми грошової допомоги до 5 травня (постанова КМУ№112 від 19.02.2020 року та постанова КМУ №325 від 08.04.2021). </w:t>
      </w:r>
    </w:p>
    <w:p w14:paraId="0A0E2BF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5CB98F00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Серед їх загальної кількості слід відмітити і наступну, актуальну для територіальної громади міста Мукачева справу, зокрема:</w:t>
      </w:r>
    </w:p>
    <w:p w14:paraId="55AFDEE5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706E69C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Позов Мукачівської місцевої прокуратури в інтересах держави в особі Мукачівської міської ради до </w:t>
      </w:r>
      <w:proofErr w:type="spellStart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Гонак</w:t>
      </w:r>
      <w:proofErr w:type="spellEnd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Василя Васильовича про стягнення боргу за користування земельною ділянкою в м. Мукачево, по вул. </w:t>
      </w:r>
      <w:proofErr w:type="spellStart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Пряшівська</w:t>
      </w:r>
      <w:proofErr w:type="spellEnd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, 9А в  розмірі 505 944 грн.  Рішенням  Мукачівського міськрайонного суду Закарпатської області від 28 квітня 2021 року, позов задоволено в повному обсязі. Не  погоджуючись з рішенням суду </w:t>
      </w:r>
      <w:proofErr w:type="spellStart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Гонак</w:t>
      </w:r>
      <w:proofErr w:type="spellEnd"/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В. подав апеляційну скаргу в якій просив рішення скасувати та ухвалити нове рішення про залишення позову без розгляду. 22 лютого 2022 року Закарпатський апеляційний суд Апеляційну </w:t>
      </w:r>
      <w:r w:rsidRPr="00196FCE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lastRenderedPageBreak/>
        <w:t xml:space="preserve">скаргу залишив без задоволення. Рішення Мукачівського міськрайонного суду Закарпатської області від 28 квітня 2021 року без змін </w:t>
      </w:r>
    </w:p>
    <w:p w14:paraId="3EC9CC55" w14:textId="77777777" w:rsidR="00196FCE" w:rsidRPr="00196FCE" w:rsidRDefault="00196FCE" w:rsidP="00196FCE">
      <w:pPr>
        <w:pStyle w:val="a6"/>
        <w:widowControl/>
        <w:shd w:val="clear" w:color="auto" w:fill="FFFFFF"/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5EB0B4AA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ІІ. Розгляд заяв, звернень, скарг, що подавались суб’єктами звернення, у порядку, визначеному Законом України «Про звернення громадян».</w:t>
      </w:r>
    </w:p>
    <w:p w14:paraId="3C0FCB27" w14:textId="77777777" w:rsidR="00196FCE" w:rsidRPr="00196FCE" w:rsidRDefault="00196FCE" w:rsidP="00196FCE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4F17880" w14:textId="77777777" w:rsidR="00196FCE" w:rsidRPr="00196FCE" w:rsidRDefault="00196FCE" w:rsidP="00DE760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вказаний період юридичним відділом Мукачівської міської ради опрацьовано 5 звернень. Крім того, посадовими особами відділу, щоденно (у робочий час) надаються усні консультації громадянам з приводу роз’яснення норм діючого законодавства у тих чи інших сферах їхнього застосування. </w:t>
      </w:r>
    </w:p>
    <w:p w14:paraId="7EA89E76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5D41E83" w14:textId="77777777" w:rsidR="00196FCE" w:rsidRPr="00196FCE" w:rsidRDefault="00196FCE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ІІІ. Розгляд запитів на публічну інформацію, що були подані запитувачами в порядку, визначеному Законом України «Про доступ до публічної інформації».</w:t>
      </w:r>
    </w:p>
    <w:p w14:paraId="55A354FD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600601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спільно з відділами та управліннями Мукачівської міської ради опрацьовано 27 запитів на публічну інформацію.</w:t>
      </w:r>
    </w:p>
    <w:p w14:paraId="07739865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8AA112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IV. Правова оцінка та погодження локальних документів.</w:t>
      </w:r>
    </w:p>
    <w:p w14:paraId="2F61541F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3E4F76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опрацьовано та погоджено:</w:t>
      </w:r>
    </w:p>
    <w:p w14:paraId="41F4624B" w14:textId="77777777" w:rsidR="00196FCE" w:rsidRPr="00196FCE" w:rsidRDefault="00196FCE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77 рішень сесій Мукачівської міської ради;</w:t>
      </w:r>
    </w:p>
    <w:p w14:paraId="576BA758" w14:textId="77777777" w:rsidR="00196FCE" w:rsidRPr="00196FCE" w:rsidRDefault="00196FCE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105 рішень виконавчого комітету Мукачівської міської ради;</w:t>
      </w:r>
    </w:p>
    <w:p w14:paraId="57FFBB7A" w14:textId="77777777" w:rsidR="00196FCE" w:rsidRPr="00196FCE" w:rsidRDefault="00196FCE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220 розпоряджень Мукачівського міського голови.</w:t>
      </w:r>
    </w:p>
    <w:p w14:paraId="08C80F5D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0226A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V. Розгляд справ про адміністративні правопорушення.</w:t>
      </w:r>
    </w:p>
    <w:p w14:paraId="33925DB1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rFonts w:eastAsia="Droid Sans Fallback"/>
          <w:kern w:val="1"/>
          <w:sz w:val="28"/>
          <w:szCs w:val="28"/>
          <w:lang w:eastAsia="en-US" w:bidi="hi-IN"/>
        </w:rPr>
        <w:t>Упродовж звітного періоду</w:t>
      </w:r>
      <w:r w:rsidRPr="00196FCE">
        <w:rPr>
          <w:sz w:val="28"/>
          <w:szCs w:val="28"/>
          <w:bdr w:val="none" w:sz="0" w:space="0" w:color="auto" w:frame="1"/>
        </w:rPr>
        <w:t xml:space="preserve"> юридичним відділом Мукачівської міської ради забезпечено проведення дев’яти засідань адміністративної комісії при виконавчому комітеті Мукачівської міської ради </w:t>
      </w:r>
      <w:r w:rsidRPr="00196FCE">
        <w:rPr>
          <w:sz w:val="28"/>
          <w:szCs w:val="28"/>
        </w:rPr>
        <w:t>під час яких було розглянуто 32 протоколи про адміністративні правопорушення, що передбачені наступними статтями:</w:t>
      </w:r>
    </w:p>
    <w:p w14:paraId="1121149D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sz w:val="28"/>
          <w:szCs w:val="28"/>
        </w:rPr>
        <w:t>ст.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території населених пунктів» (18 протоколів);</w:t>
      </w:r>
    </w:p>
    <w:p w14:paraId="3D207F30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sz w:val="28"/>
          <w:szCs w:val="28"/>
        </w:rPr>
        <w:t>ст. 154 Кодексу України про адміністративні правопорушення «Порушення правил тримання собак і котів» (1 протокол);</w:t>
      </w:r>
    </w:p>
    <w:p w14:paraId="22BC181A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sz w:val="28"/>
          <w:szCs w:val="28"/>
        </w:rPr>
        <w:t>ст. 156 Кодексу України про адміністративні правопорушення «Порушення правил торгівлі пивом, 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згоряння» (1 протокол);</w:t>
      </w:r>
    </w:p>
    <w:p w14:paraId="24F551BF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sz w:val="28"/>
          <w:szCs w:val="28"/>
        </w:rPr>
        <w:lastRenderedPageBreak/>
        <w:t>ст. 212-1 Кодексу України про адміністративні правопорушення «Повідомлення неправдивих відомостей державним органам реєстрації актів цивільного стану та несвоєчасна реєстрація народження дитини» (12 протоколів).</w:t>
      </w:r>
    </w:p>
    <w:p w14:paraId="724DDDFB" w14:textId="77777777" w:rsidR="00196FCE" w:rsidRPr="00196FCE" w:rsidRDefault="00196FCE" w:rsidP="00196FCE">
      <w:pPr>
        <w:pStyle w:val="western"/>
        <w:spacing w:after="0"/>
        <w:ind w:firstLine="567"/>
        <w:jc w:val="both"/>
        <w:rPr>
          <w:sz w:val="28"/>
          <w:szCs w:val="28"/>
        </w:rPr>
      </w:pPr>
      <w:r w:rsidRPr="00196FCE">
        <w:rPr>
          <w:sz w:val="28"/>
          <w:szCs w:val="28"/>
        </w:rPr>
        <w:t>За результатами розгляду вказаних протоколів винесено 32 постанови, з них 18 постанов - про накладення адміністративних стягнень у вигляді штрафів на загальну суму 4 981,00 грн., 13 про закриття провадження у справі про адміністративне правопорушення, 1 постанова про повернення протоколу про адміністративне правопорушення без розгляду.</w:t>
      </w:r>
    </w:p>
    <w:p w14:paraId="3049DEF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</w:p>
    <w:p w14:paraId="1CFBA271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VI. Картка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мукачівця</w:t>
      </w:r>
      <w:proofErr w:type="spellEnd"/>
    </w:p>
    <w:p w14:paraId="7C93946D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4B20F76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звітний період до філії Закарпатського обласного АТ «Ощадбанк» із заявою про отримання багатофункціональної електронної пластикової картки «Картка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мукачівця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» звернулось 76 жителі територіальної громади та було видано 20 карток.</w:t>
      </w:r>
    </w:p>
    <w:p w14:paraId="7E07F110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моменту запровадження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«Картка </w:t>
      </w:r>
      <w:proofErr w:type="spellStart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мукачівця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» із заявою про отримання багатофункціональної електронної пластикової картки звернулось близько 28 тисяч жителів територіальної громади.</w:t>
      </w:r>
    </w:p>
    <w:p w14:paraId="11B7F2C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8EA1283" w14:textId="77777777" w:rsidR="00196FCE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VII. Супроводження діяльності з публічних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96FCE">
        <w:rPr>
          <w:rFonts w:ascii="Times New Roman" w:hAnsi="Times New Roman"/>
          <w:sz w:val="28"/>
          <w:szCs w:val="28"/>
          <w:lang w:val="uk-UA"/>
        </w:rPr>
        <w:t xml:space="preserve"> при виконавчому комітеті Мукачівської міської ради  уповноваженими особами </w:t>
      </w:r>
    </w:p>
    <w:p w14:paraId="26D51158" w14:textId="77777777" w:rsidR="00196FCE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37DB66" w14:textId="77777777" w:rsidR="00DE7602" w:rsidRDefault="00196FCE" w:rsidP="00DE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За звітний період уповноваженими особами юридичного відділу Мукачівської міської ради забезпечено:  </w:t>
      </w:r>
    </w:p>
    <w:p w14:paraId="57072A12" w14:textId="24E8A289" w:rsidR="00196FCE" w:rsidRPr="00196FCE" w:rsidRDefault="00196FCE" w:rsidP="00DE7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1.  Оприлюднення: </w:t>
      </w:r>
      <w:r w:rsidRPr="00196FCE">
        <w:rPr>
          <w:rFonts w:ascii="Times New Roman" w:hAnsi="Times New Roman"/>
          <w:sz w:val="28"/>
          <w:szCs w:val="28"/>
          <w:lang w:val="uk-UA"/>
        </w:rPr>
        <w:cr/>
        <w:t xml:space="preserve">1) - 40 звітів про договори про закупівлю, укладених без використання електронної системи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96FCE">
        <w:rPr>
          <w:rFonts w:ascii="Times New Roman" w:hAnsi="Times New Roman"/>
          <w:sz w:val="28"/>
          <w:szCs w:val="28"/>
          <w:lang w:val="uk-UA"/>
        </w:rPr>
        <w:t>,</w:t>
      </w:r>
      <w:r w:rsidRPr="00196FCE">
        <w:rPr>
          <w:rFonts w:ascii="Times New Roman" w:hAnsi="Times New Roman"/>
          <w:sz w:val="28"/>
          <w:szCs w:val="28"/>
          <w:lang w:val="uk-UA"/>
        </w:rPr>
        <w:cr/>
        <w:t xml:space="preserve">2)  - 1 звіт про договір про закупівлю, укладених без використання електронної системи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96FCE">
        <w:rPr>
          <w:rFonts w:ascii="Times New Roman" w:hAnsi="Times New Roman"/>
          <w:sz w:val="28"/>
          <w:szCs w:val="28"/>
          <w:lang w:val="uk-UA"/>
        </w:rPr>
        <w:t xml:space="preserve"> (без застосування порядку проведення спрощених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96FCE">
        <w:rPr>
          <w:rFonts w:ascii="Times New Roman" w:hAnsi="Times New Roman"/>
          <w:sz w:val="28"/>
          <w:szCs w:val="28"/>
          <w:lang w:val="uk-UA"/>
        </w:rPr>
        <w:t>)</w:t>
      </w:r>
      <w:r w:rsidRPr="00196FCE">
        <w:rPr>
          <w:rFonts w:ascii="Times New Roman" w:hAnsi="Times New Roman"/>
          <w:sz w:val="28"/>
          <w:szCs w:val="28"/>
          <w:lang w:val="uk-UA"/>
        </w:rPr>
        <w:cr/>
      </w:r>
      <w:r w:rsidRPr="00196FCE">
        <w:rPr>
          <w:rFonts w:ascii="Times New Roman" w:hAnsi="Times New Roman"/>
          <w:sz w:val="28"/>
          <w:szCs w:val="28"/>
          <w:lang w:val="uk-UA"/>
        </w:rPr>
        <w:tab/>
        <w:t>2.   Проведення:</w:t>
      </w:r>
      <w:r w:rsidRPr="00196FCE">
        <w:rPr>
          <w:rFonts w:ascii="Times New Roman" w:hAnsi="Times New Roman"/>
          <w:sz w:val="28"/>
          <w:szCs w:val="28"/>
          <w:lang w:val="uk-UA"/>
        </w:rPr>
        <w:cr/>
        <w:t xml:space="preserve">1) - 3-ох переговорних процедур, </w:t>
      </w:r>
      <w:r w:rsidRPr="00196FCE">
        <w:rPr>
          <w:rFonts w:ascii="Times New Roman" w:hAnsi="Times New Roman"/>
          <w:sz w:val="28"/>
          <w:szCs w:val="28"/>
          <w:lang w:val="uk-UA"/>
        </w:rPr>
        <w:cr/>
        <w:t>2) - 2-ох процедур відкритих торгів;</w:t>
      </w:r>
    </w:p>
    <w:p w14:paraId="48E5CADB" w14:textId="77777777" w:rsidR="00196FCE" w:rsidRPr="00196FCE" w:rsidRDefault="00196FCE" w:rsidP="00DE7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3) - 7-ми спрощених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196FCE">
        <w:rPr>
          <w:rFonts w:ascii="Times New Roman" w:hAnsi="Times New Roman"/>
          <w:sz w:val="28"/>
          <w:szCs w:val="28"/>
          <w:lang w:val="uk-UA"/>
        </w:rPr>
        <w:t>.</w:t>
      </w:r>
      <w:r w:rsidRPr="00196FCE">
        <w:rPr>
          <w:rFonts w:ascii="Times New Roman" w:hAnsi="Times New Roman"/>
          <w:sz w:val="28"/>
          <w:szCs w:val="28"/>
          <w:lang w:val="uk-UA"/>
        </w:rPr>
        <w:cr/>
      </w:r>
    </w:p>
    <w:p w14:paraId="32A416FD" w14:textId="77777777" w:rsidR="00196FCE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>VIII. Супроводження діяльності спостережної комісії при виконавчому комітеті Мукачівської міської ради</w:t>
      </w:r>
    </w:p>
    <w:p w14:paraId="5C12C32C" w14:textId="77777777" w:rsidR="00196FCE" w:rsidRPr="00196FCE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6D651F7" w14:textId="77777777" w:rsidR="00196FCE" w:rsidRPr="00196FCE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За звітний період юридичним відділом Мукачівської міської ради забезпечено здійснення спостережною комісією виховної роботи, роботи по здійсненню громадського контролю, надання допомоги у соціальній адаптації з  17 особами, які включені до журналу обліку осіб, звільнених від відбування покарання та звільнених у зв’язку з закінченням строку відбування покарання. </w:t>
      </w:r>
    </w:p>
    <w:p w14:paraId="7713488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9D2F834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Крім того, юридичним відділом Мукачівської міської ради систематично ведеться робота з наступних напрямків:</w:t>
      </w:r>
    </w:p>
    <w:p w14:paraId="6D88B88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11C2AD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1. Надання правової оцінки договорам, які укладаються Мукачівською міською радою чи її виконавчими органами.</w:t>
      </w:r>
    </w:p>
    <w:p w14:paraId="20A4A0F9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Інформаційне наповнення сторінки юридичного відділу у соціальній мережі </w:t>
      </w:r>
      <w:proofErr w:type="spellStart"/>
      <w:r w:rsidRPr="00196FCE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офіційного веб-сайту Мукачівської міської ради.</w:t>
      </w:r>
    </w:p>
    <w:p w14:paraId="66C037A3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3. Забезпечення реалізації та контроль за здійсненням заходів щодо запобігання  і виявлення корупції та забезпечення дотримання правил етичної поведінки в межах компетенції.</w:t>
      </w:r>
    </w:p>
    <w:p w14:paraId="7723577B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DFFFC6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>ІХ. Робота з підвищення рівня правових знань посадових осіб місцевого самоврядування.</w:t>
      </w:r>
    </w:p>
    <w:p w14:paraId="29640C99" w14:textId="77777777" w:rsidR="00196FCE" w:rsidRPr="00196FCE" w:rsidRDefault="00196FCE" w:rsidP="00196FCE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440FDC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роботі. </w:t>
      </w:r>
    </w:p>
    <w:p w14:paraId="142179AA" w14:textId="77777777" w:rsidR="00196FCE" w:rsidRPr="00196FCE" w:rsidRDefault="00196FCE" w:rsidP="00196FCE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3452348" w14:textId="77777777" w:rsidR="00196FCE" w:rsidRP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E6767A8" w14:textId="77777777" w:rsidR="00196FCE" w:rsidRPr="00196FCE" w:rsidRDefault="00196FCE" w:rsidP="00196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В.о. начальника юридичного відділу                                        Станіслав ТИШКОВ            </w:t>
      </w:r>
    </w:p>
    <w:p w14:paraId="5ECF9875" w14:textId="77777777" w:rsidR="005F1E26" w:rsidRPr="00196FCE" w:rsidRDefault="005F1E26" w:rsidP="00196FC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F1E26" w:rsidRPr="00196FCE" w:rsidSect="00196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3315" w14:textId="77777777" w:rsidR="0011330F" w:rsidRDefault="0011330F" w:rsidP="00196FCE">
      <w:pPr>
        <w:spacing w:after="0" w:line="240" w:lineRule="auto"/>
      </w:pPr>
      <w:r>
        <w:separator/>
      </w:r>
    </w:p>
  </w:endnote>
  <w:endnote w:type="continuationSeparator" w:id="0">
    <w:p w14:paraId="39E2DA9F" w14:textId="77777777" w:rsidR="0011330F" w:rsidRDefault="0011330F" w:rsidP="0019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F3E2" w14:textId="77777777" w:rsidR="0011330F" w:rsidRDefault="0011330F" w:rsidP="00196FCE">
      <w:pPr>
        <w:spacing w:after="0" w:line="240" w:lineRule="auto"/>
      </w:pPr>
      <w:r>
        <w:separator/>
      </w:r>
    </w:p>
  </w:footnote>
  <w:footnote w:type="continuationSeparator" w:id="0">
    <w:p w14:paraId="5E21D4F2" w14:textId="77777777" w:rsidR="0011330F" w:rsidRDefault="0011330F" w:rsidP="0019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11330F"/>
    <w:rsid w:val="001640E3"/>
    <w:rsid w:val="00196FCE"/>
    <w:rsid w:val="003B45F1"/>
    <w:rsid w:val="004F69C0"/>
    <w:rsid w:val="005F1E26"/>
    <w:rsid w:val="00862F40"/>
    <w:rsid w:val="00905AAF"/>
    <w:rsid w:val="00A33C8D"/>
    <w:rsid w:val="00A35CBA"/>
    <w:rsid w:val="00AB2227"/>
    <w:rsid w:val="00B24A6B"/>
    <w:rsid w:val="00B51F92"/>
    <w:rsid w:val="00B83C0C"/>
    <w:rsid w:val="00C759E1"/>
    <w:rsid w:val="00D7531F"/>
    <w:rsid w:val="00DE7602"/>
    <w:rsid w:val="00E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5B2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B51F9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96FCE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customStyle="1" w:styleId="western">
    <w:name w:val="western"/>
    <w:basedOn w:val="a"/>
    <w:rsid w:val="00196FCE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96FCE"/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96FCE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155-2C24-4B70-A0DE-6A52822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6431</Words>
  <Characters>3666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Liliia Skriba</cp:lastModifiedBy>
  <cp:revision>2</cp:revision>
  <cp:lastPrinted>2022-04-15T07:31:00Z</cp:lastPrinted>
  <dcterms:created xsi:type="dcterms:W3CDTF">2022-04-15T08:43:00Z</dcterms:created>
  <dcterms:modified xsi:type="dcterms:W3CDTF">2022-04-15T08:43:00Z</dcterms:modified>
</cp:coreProperties>
</file>