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F" w:rsidRPr="00540A01" w:rsidRDefault="00DA23D8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72CDAA73">
            <wp:extent cx="433070" cy="6216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531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78CC" wp14:editId="7D9E08D1">
                <wp:simplePos x="0" y="0"/>
                <wp:positionH relativeFrom="column">
                  <wp:posOffset>4853940</wp:posOffset>
                </wp:positionH>
                <wp:positionV relativeFrom="paragraph">
                  <wp:posOffset>-552450</wp:posOffset>
                </wp:positionV>
                <wp:extent cx="1362075" cy="885190"/>
                <wp:effectExtent l="0" t="0" r="0" b="444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EC1" w:rsidRPr="00B72ABF" w:rsidRDefault="00FD6EC1" w:rsidP="00D7531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2AB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left:0;text-align:left;margin-left:382.2pt;margin-top:-43.5pt;width:107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CqgIAABs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" stroked="f">
                <v:textbox>
                  <w:txbxContent>
                    <w:p w:rsidR="00FD6EC1" w:rsidRPr="00B72ABF" w:rsidRDefault="00FD6EC1" w:rsidP="00D7531F">
                      <w:pPr>
                        <w:spacing w:after="12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B72AB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531F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:rsidR="002971AB" w:rsidRDefault="002971AB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1AB">
        <w:rPr>
          <w:rFonts w:ascii="Times New Roman" w:hAnsi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D7531F" w:rsidRPr="00D221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531F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12C">
        <w:rPr>
          <w:rFonts w:ascii="Times New Roman" w:hAnsi="Times New Roman"/>
          <w:b/>
          <w:sz w:val="28"/>
          <w:szCs w:val="28"/>
          <w:lang w:val="uk-UA"/>
        </w:rPr>
        <w:t>Мукачівської міської ради</w:t>
      </w:r>
    </w:p>
    <w:p w:rsidR="00D7531F" w:rsidRPr="00860CA1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пл.Духновича</w:t>
      </w:r>
      <w:proofErr w:type="spellEnd"/>
      <w:r>
        <w:rPr>
          <w:rFonts w:ascii="Times New Roman" w:hAnsi="Times New Roman"/>
          <w:sz w:val="20"/>
        </w:rPr>
        <w:t>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 w:rsidR="001849CB" w:rsidRPr="00C81865">
        <w:rPr>
          <w:rFonts w:ascii="Times New Roman" w:hAnsi="Times New Roman"/>
          <w:sz w:val="20"/>
          <w:lang w:val="ru-RU"/>
        </w:rPr>
        <w:t>96</w:t>
      </w:r>
      <w:r>
        <w:rPr>
          <w:rFonts w:ascii="Times New Roman" w:hAnsi="Times New Roman"/>
          <w:sz w:val="20"/>
        </w:rPr>
        <w:t>00</w:t>
      </w:r>
      <w:r w:rsidRPr="00860CA1">
        <w:rPr>
          <w:rFonts w:ascii="Times New Roman" w:hAnsi="Times New Roman"/>
          <w:sz w:val="20"/>
        </w:rPr>
        <w:t>, тел.</w:t>
      </w:r>
      <w:r w:rsidR="002971AB">
        <w:rPr>
          <w:rFonts w:ascii="Times New Roman" w:hAnsi="Times New Roman"/>
          <w:sz w:val="20"/>
        </w:rPr>
        <w:t xml:space="preserve"> (03131) 5 42 90</w:t>
      </w:r>
    </w:p>
    <w:p w:rsidR="00D7531F" w:rsidRPr="00DA23D8" w:rsidRDefault="00D7531F" w:rsidP="002971AB">
      <w:pPr>
        <w:spacing w:after="60" w:line="240" w:lineRule="auto"/>
        <w:jc w:val="center"/>
        <w:rPr>
          <w:rFonts w:ascii="Times New Roman" w:hAnsi="Times New Roman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971AB" w:rsidRPr="00DA23D8">
        <w:rPr>
          <w:rFonts w:ascii="Times New Roman" w:hAnsi="Times New Roman"/>
          <w:sz w:val="20"/>
          <w:szCs w:val="20"/>
          <w:lang w:val="en-US"/>
        </w:rPr>
        <w:t xml:space="preserve">03192980@mail.gov.ua, http://mukachevo-rada.gov.ua, </w:t>
      </w:r>
      <w:r w:rsidR="002971AB" w:rsidRPr="00DA23D8">
        <w:rPr>
          <w:rFonts w:ascii="Times New Roman" w:hAnsi="Times New Roman"/>
          <w:sz w:val="20"/>
          <w:szCs w:val="20"/>
        </w:rPr>
        <w:t>код</w:t>
      </w:r>
      <w:r w:rsidR="002971AB" w:rsidRPr="00DA23D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971AB" w:rsidRPr="00DA23D8">
        <w:rPr>
          <w:rFonts w:ascii="Times New Roman" w:hAnsi="Times New Roman"/>
          <w:sz w:val="20"/>
          <w:szCs w:val="20"/>
        </w:rPr>
        <w:t>ЄДРПОУ</w:t>
      </w:r>
      <w:r w:rsidR="002971AB" w:rsidRPr="00DA23D8">
        <w:rPr>
          <w:rFonts w:ascii="Times New Roman" w:hAnsi="Times New Roman"/>
          <w:sz w:val="20"/>
          <w:szCs w:val="20"/>
          <w:lang w:val="en-US"/>
        </w:rPr>
        <w:t xml:space="preserve"> 03192980</w:t>
      </w:r>
      <w:r w:rsidRPr="00DA23D8">
        <w:rPr>
          <w:rFonts w:ascii="Times New Roman" w:hAnsi="Times New Roman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7531F" w:rsidRPr="00EE572E" w:rsidRDefault="00D7531F" w:rsidP="00D7531F">
      <w:pPr>
        <w:spacing w:after="6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D7531F" w:rsidRPr="00B72ABF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2ABF">
        <w:rPr>
          <w:rFonts w:ascii="Times New Roman" w:hAnsi="Times New Roman"/>
          <w:sz w:val="28"/>
          <w:szCs w:val="28"/>
          <w:lang w:val="uk-UA"/>
        </w:rPr>
        <w:t>__________№ ________________</w:t>
      </w:r>
      <w:r w:rsidRPr="00B72ABF">
        <w:rPr>
          <w:rFonts w:ascii="Times New Roman" w:hAnsi="Times New Roman"/>
          <w:sz w:val="28"/>
          <w:szCs w:val="28"/>
        </w:rPr>
        <w:t>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На №</w:t>
      </w:r>
      <w:r w:rsidRPr="00B72A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</w:p>
    <w:p w:rsidR="00D7531F" w:rsidRDefault="00D7531F" w:rsidP="00D7531F">
      <w:pPr>
        <w:jc w:val="center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AC746F" w:rsidRPr="00AC746F" w:rsidTr="00FF6E89">
        <w:tc>
          <w:tcPr>
            <w:tcW w:w="4394" w:type="dxa"/>
            <w:tcBorders>
              <w:bottom w:val="single" w:sz="8" w:space="0" w:color="000000"/>
            </w:tcBorders>
            <w:shd w:val="clear" w:color="auto" w:fill="auto"/>
          </w:tcPr>
          <w:p w:rsidR="00AC746F" w:rsidRPr="00AC746F" w:rsidRDefault="00AC746F" w:rsidP="00AC746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val="uk-UA" w:eastAsia="hi-IN" w:bidi="hi-IN"/>
              </w:rPr>
            </w:pPr>
            <w:r w:rsidRPr="00AC746F">
              <w:rPr>
                <w:rFonts w:ascii="Times New Roman" w:eastAsia="WenQuanYi Micro Hei" w:hAnsi="Times New Roman"/>
                <w:b/>
                <w:bCs/>
                <w:kern w:val="1"/>
                <w:sz w:val="28"/>
                <w:szCs w:val="28"/>
                <w:lang w:val="uk-UA" w:eastAsia="hi-IN" w:bidi="hi-IN"/>
              </w:rPr>
              <w:t>Міському голові</w:t>
            </w:r>
          </w:p>
        </w:tc>
      </w:tr>
      <w:tr w:rsidR="00AC746F" w:rsidRPr="00AC746F" w:rsidTr="00FF6E89"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C746F" w:rsidRPr="00AC746F" w:rsidRDefault="00AC746F" w:rsidP="00AC746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val="uk-UA" w:eastAsia="hi-IN" w:bidi="hi-IN"/>
              </w:rPr>
            </w:pPr>
            <w:r w:rsidRPr="00AC746F">
              <w:rPr>
                <w:rFonts w:ascii="Times New Roman" w:eastAsia="WenQuanYi Micro Hei" w:hAnsi="Times New Roman"/>
                <w:b/>
                <w:bCs/>
                <w:kern w:val="1"/>
                <w:sz w:val="28"/>
                <w:szCs w:val="28"/>
                <w:lang w:val="uk-UA" w:eastAsia="hi-IN" w:bidi="hi-IN"/>
              </w:rPr>
              <w:t xml:space="preserve">А. Балога            </w:t>
            </w:r>
          </w:p>
        </w:tc>
      </w:tr>
    </w:tbl>
    <w:p w:rsidR="002847A3" w:rsidRDefault="002847A3" w:rsidP="002847A3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2847A3" w:rsidRDefault="002847A3" w:rsidP="002847A3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2847A3" w:rsidRPr="002847A3" w:rsidRDefault="002847A3" w:rsidP="002847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47A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C746F">
        <w:rPr>
          <w:rFonts w:ascii="Times New Roman" w:hAnsi="Times New Roman"/>
          <w:sz w:val="28"/>
          <w:szCs w:val="28"/>
          <w:lang w:val="uk-UA"/>
        </w:rPr>
        <w:t>звіт</w:t>
      </w:r>
      <w:r w:rsidR="007E0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7A3">
        <w:rPr>
          <w:rFonts w:ascii="Times New Roman" w:hAnsi="Times New Roman"/>
          <w:sz w:val="28"/>
          <w:szCs w:val="28"/>
          <w:lang w:val="uk-UA"/>
        </w:rPr>
        <w:t>роботи</w:t>
      </w:r>
      <w:r w:rsidR="00E039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7A3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5F1E26" w:rsidRPr="002847A3" w:rsidRDefault="00AC746F" w:rsidP="002847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E039DF">
        <w:rPr>
          <w:rFonts w:ascii="Times New Roman" w:hAnsi="Times New Roman"/>
          <w:sz w:val="28"/>
          <w:szCs w:val="28"/>
          <w:lang w:val="uk-UA"/>
        </w:rPr>
        <w:t>І квартал 2022</w:t>
      </w:r>
      <w:r w:rsidR="002847A3" w:rsidRPr="002847A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971AB" w:rsidRPr="002847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71AB" w:rsidRDefault="002971AB" w:rsidP="002971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47A3" w:rsidRDefault="002847A3" w:rsidP="002971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47A3" w:rsidRDefault="002847A3" w:rsidP="002847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847A3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Мукачівської міської ради </w:t>
      </w:r>
      <w:r w:rsidR="00AC746F">
        <w:rPr>
          <w:rFonts w:ascii="Times New Roman" w:hAnsi="Times New Roman"/>
          <w:sz w:val="28"/>
          <w:szCs w:val="28"/>
          <w:lang w:val="uk-UA"/>
        </w:rPr>
        <w:t xml:space="preserve">надає звіт </w:t>
      </w:r>
      <w:r w:rsidR="007E0D6A">
        <w:rPr>
          <w:rFonts w:ascii="Times New Roman" w:hAnsi="Times New Roman"/>
          <w:sz w:val="28"/>
          <w:szCs w:val="28"/>
          <w:lang w:val="uk-UA"/>
        </w:rPr>
        <w:t xml:space="preserve"> роботи управління з</w:t>
      </w:r>
      <w:r w:rsidR="007F77AC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E039DF">
        <w:rPr>
          <w:rFonts w:ascii="Times New Roman" w:hAnsi="Times New Roman"/>
          <w:sz w:val="28"/>
          <w:szCs w:val="28"/>
          <w:lang w:val="uk-UA"/>
        </w:rPr>
        <w:t xml:space="preserve">І квартал 2022 року </w:t>
      </w:r>
      <w:r w:rsidR="007F77AC">
        <w:rPr>
          <w:rFonts w:ascii="Times New Roman" w:hAnsi="Times New Roman"/>
          <w:sz w:val="28"/>
          <w:szCs w:val="28"/>
          <w:lang w:val="uk-UA"/>
        </w:rPr>
        <w:t xml:space="preserve"> згідно додатків.</w:t>
      </w:r>
    </w:p>
    <w:p w:rsidR="007F77AC" w:rsidRPr="002847A3" w:rsidRDefault="007F77AC" w:rsidP="002847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Додатки </w:t>
      </w:r>
      <w:r w:rsidR="00075D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______арк.</w:t>
      </w:r>
    </w:p>
    <w:p w:rsidR="002971AB" w:rsidRPr="002847A3" w:rsidRDefault="002971AB" w:rsidP="002971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1AB" w:rsidRDefault="002971AB" w:rsidP="002971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4D73" w:rsidRDefault="00E039DF" w:rsidP="002971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6B4D73">
        <w:rPr>
          <w:rFonts w:ascii="Times New Roman" w:hAnsi="Times New Roman"/>
          <w:sz w:val="28"/>
          <w:szCs w:val="28"/>
          <w:lang w:val="uk-UA"/>
        </w:rPr>
        <w:t>ачальниц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F36418" w:rsidRPr="00C81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1AB" w:rsidRPr="00C81865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</w:p>
    <w:p w:rsidR="006B4D73" w:rsidRDefault="002971AB" w:rsidP="002971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81865">
        <w:rPr>
          <w:rFonts w:ascii="Times New Roman" w:hAnsi="Times New Roman"/>
          <w:sz w:val="28"/>
          <w:szCs w:val="28"/>
          <w:lang w:val="uk-UA"/>
        </w:rPr>
        <w:t xml:space="preserve">соціального </w:t>
      </w:r>
      <w:r w:rsidR="009B5DF6" w:rsidRPr="00C81865">
        <w:rPr>
          <w:rFonts w:ascii="Times New Roman" w:hAnsi="Times New Roman"/>
          <w:sz w:val="28"/>
          <w:szCs w:val="28"/>
          <w:lang w:val="uk-UA"/>
        </w:rPr>
        <w:t>з</w:t>
      </w:r>
      <w:r w:rsidRPr="00C81865">
        <w:rPr>
          <w:rFonts w:ascii="Times New Roman" w:hAnsi="Times New Roman"/>
          <w:sz w:val="28"/>
          <w:szCs w:val="28"/>
          <w:lang w:val="uk-UA"/>
        </w:rPr>
        <w:t xml:space="preserve">ахисту населення </w:t>
      </w:r>
    </w:p>
    <w:p w:rsidR="009B5DF6" w:rsidRPr="00C81865" w:rsidRDefault="006B4D73" w:rsidP="002971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B5DF6" w:rsidRPr="00C81865">
        <w:rPr>
          <w:rFonts w:ascii="Times New Roman" w:hAnsi="Times New Roman"/>
          <w:sz w:val="28"/>
          <w:szCs w:val="28"/>
          <w:lang w:val="uk-UA"/>
        </w:rPr>
        <w:t xml:space="preserve">міської ради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039DF">
        <w:rPr>
          <w:rFonts w:ascii="Times New Roman" w:hAnsi="Times New Roman"/>
          <w:sz w:val="28"/>
          <w:szCs w:val="28"/>
          <w:lang w:val="uk-UA"/>
        </w:rPr>
        <w:t xml:space="preserve">                           Наталія ЗОТОВА</w:t>
      </w:r>
      <w:r w:rsidR="009B5DF6" w:rsidRPr="00C8186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5DF6" w:rsidRDefault="009B5DF6" w:rsidP="002971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4D73" w:rsidRDefault="006B4D73" w:rsidP="002971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5DF6" w:rsidRPr="00DA23D8" w:rsidRDefault="009B5DF6" w:rsidP="002971A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A23D8"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 w:rsidRPr="00DA23D8">
        <w:rPr>
          <w:rFonts w:ascii="Times New Roman" w:hAnsi="Times New Roman"/>
          <w:sz w:val="20"/>
          <w:szCs w:val="20"/>
          <w:lang w:val="uk-UA"/>
        </w:rPr>
        <w:t>Туряниця</w:t>
      </w:r>
      <w:proofErr w:type="spellEnd"/>
    </w:p>
    <w:p w:rsidR="002971AB" w:rsidRPr="00DA23D8" w:rsidRDefault="009B5DF6" w:rsidP="002971A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A23D8">
        <w:rPr>
          <w:rFonts w:ascii="Times New Roman" w:hAnsi="Times New Roman"/>
          <w:sz w:val="20"/>
          <w:szCs w:val="20"/>
          <w:lang w:val="uk-UA"/>
        </w:rPr>
        <w:t xml:space="preserve">54290 </w:t>
      </w:r>
    </w:p>
    <w:p w:rsidR="002971AB" w:rsidRDefault="002971AB">
      <w:pPr>
        <w:rPr>
          <w:lang w:val="uk-UA"/>
        </w:rPr>
      </w:pPr>
    </w:p>
    <w:p w:rsidR="002971AB" w:rsidRDefault="002971AB">
      <w:pPr>
        <w:rPr>
          <w:lang w:val="uk-UA"/>
        </w:rPr>
      </w:pPr>
    </w:p>
    <w:p w:rsidR="007F77AC" w:rsidRDefault="007F77AC">
      <w:pPr>
        <w:rPr>
          <w:lang w:val="uk-UA"/>
        </w:rPr>
      </w:pPr>
    </w:p>
    <w:p w:rsidR="007F77AC" w:rsidRDefault="007F77AC">
      <w:pPr>
        <w:rPr>
          <w:lang w:val="uk-UA"/>
        </w:rPr>
      </w:pPr>
    </w:p>
    <w:p w:rsidR="007F77AC" w:rsidRDefault="007F77AC">
      <w:pPr>
        <w:rPr>
          <w:lang w:val="uk-UA"/>
        </w:rPr>
      </w:pPr>
    </w:p>
    <w:p w:rsidR="007F77AC" w:rsidRDefault="007F77AC">
      <w:pPr>
        <w:rPr>
          <w:lang w:val="uk-UA"/>
        </w:rPr>
      </w:pPr>
    </w:p>
    <w:p w:rsidR="00AC746F" w:rsidRDefault="00AC746F">
      <w:pPr>
        <w:rPr>
          <w:lang w:val="uk-UA"/>
        </w:rPr>
      </w:pPr>
    </w:p>
    <w:p w:rsidR="00AC746F" w:rsidRDefault="00AC746F">
      <w:pPr>
        <w:rPr>
          <w:lang w:val="uk-UA"/>
        </w:rPr>
      </w:pPr>
    </w:p>
    <w:p w:rsidR="00AC746F" w:rsidRDefault="00AC746F">
      <w:pPr>
        <w:rPr>
          <w:lang w:val="uk-UA"/>
        </w:rPr>
      </w:pPr>
    </w:p>
    <w:p w:rsidR="007F77AC" w:rsidRPr="007F77AC" w:rsidRDefault="00AC746F" w:rsidP="007F77AC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lastRenderedPageBreak/>
        <w:t>ЗВІТ</w:t>
      </w:r>
    </w:p>
    <w:p w:rsidR="007F77AC" w:rsidRPr="007F77AC" w:rsidRDefault="007F77AC" w:rsidP="007F77AC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  <w:r w:rsidRPr="007F77AC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 xml:space="preserve">роботи управління соціального захисту населення </w:t>
      </w:r>
    </w:p>
    <w:p w:rsidR="007F77AC" w:rsidRPr="007F77AC" w:rsidRDefault="007F77AC" w:rsidP="007F77AC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  <w:r w:rsidRPr="007F77AC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Мукачівської</w:t>
      </w:r>
      <w:r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 xml:space="preserve"> міської ради </w:t>
      </w:r>
      <w:r w:rsidR="00AC746F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за</w:t>
      </w:r>
      <w:r w:rsidR="00075D2D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 xml:space="preserve"> І квартал  2022</w:t>
      </w:r>
      <w:r w:rsidRPr="007F77AC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 xml:space="preserve"> року</w:t>
      </w:r>
    </w:p>
    <w:p w:rsidR="007F77AC" w:rsidRDefault="007F77AC" w:rsidP="007F77A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  <w:r w:rsidRPr="007F77AC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Загальний відділ управління соціального захи</w:t>
      </w:r>
      <w:r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сту населення (далі У</w:t>
      </w:r>
      <w:r w:rsidRPr="007F77AC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СЗН):</w:t>
      </w:r>
    </w:p>
    <w:p w:rsidR="007340C6" w:rsidRDefault="006B4D73" w:rsidP="00AC746F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З</w:t>
      </w:r>
      <w:r w:rsidR="00AC746F" w:rsidRPr="00AC746F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агальним відділом управління прийнято на опрацювання </w:t>
      </w:r>
    </w:p>
    <w:p w:rsidR="007340C6" w:rsidRDefault="007340C6" w:rsidP="007340C6">
      <w:pPr>
        <w:pStyle w:val="a7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вхідна кореспонденція </w:t>
      </w:r>
      <w:r w:rsid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–</w:t>
      </w:r>
      <w:r w:rsidRPr="007340C6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850 документів</w:t>
      </w:r>
      <w:r w:rsidR="00075D2D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AC746F" w:rsidRPr="007340C6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(листи, рішення, розпорядження), </w:t>
      </w:r>
    </w:p>
    <w:p w:rsidR="0047432B" w:rsidRDefault="007340C6" w:rsidP="007340C6">
      <w:pPr>
        <w:pStyle w:val="a7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вихідна кореспонденція -</w:t>
      </w:r>
      <w:r w:rsid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880</w:t>
      </w:r>
      <w:r w:rsidR="00AC746F" w:rsidRPr="007340C6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-.</w:t>
      </w:r>
    </w:p>
    <w:p w:rsidR="007340C6" w:rsidRPr="0047432B" w:rsidRDefault="0047432B" w:rsidP="0047432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Також, розглянуто та надано матеріальну допомогу з державного бюджету 5 жителям  Мукачівської територіальної громади особам з інвалідністю</w:t>
      </w:r>
      <w:r w:rsidR="00AC746F"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та непрацюючим малозабезпеченим особам.</w:t>
      </w:r>
    </w:p>
    <w:p w:rsidR="0047432B" w:rsidRPr="0047432B" w:rsidRDefault="0047432B" w:rsidP="0047432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З 01.01.2022 по 31.03.2022 року по Програмі додаткового соціально-медичного захисту на 2022-2024 роки до Управління соціального захисту населення звернулося 1 133 осіб, щодо надання матеріальної допомоги. Всьо</w:t>
      </w: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го було опрацьовано 621 звернень</w:t>
      </w: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. Профінансовано матеріальну допомогу 577 громадянам на суму 4 356 072.00 грн. по таким видам допомоги: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Допомога на оплату житла та комунальних послуг сім’ям загиблих учасників АТО/ООС, яким присвоєно статус Почесних громадян Мукачівської міської ОТГ -19 осіб в розмірі  - 42 402.00 грн.;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По спискам організацій, та звернень громадян з нагоди вшанування пам’ятних днів 153 осіб в розмірі – 153 000.00 грн.;</w:t>
      </w:r>
    </w:p>
    <w:p w:rsidR="0047432B" w:rsidRP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На гігієнічні підгузки (щомісячно) 111 осіб в розмірі –44 400.00 грн.;</w:t>
      </w:r>
    </w:p>
    <w:p w:rsidR="0047432B" w:rsidRDefault="0047432B" w:rsidP="0047432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З нагоди ювілею 1</w:t>
      </w: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3 осіб в розмірі 8 000.00 грн.;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Допомога найбільш вразливим категорія</w:t>
      </w: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м</w:t>
      </w: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населення 3 осіб в розмірі – </w:t>
      </w:r>
      <w:r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 xml:space="preserve">    </w:t>
      </w: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1 500.00 грн.,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Допомога громадянам, які опинилися в складних життєвих обставинах і, внаслідок свого матеріального становища, не можуть подолати їх самостійно 231 осіб в розмірі – 3 952 100.00грн.;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На поховання 32 осіб в розмірі – 64 000.00 грн.;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На оздоровлення УБД, та членам сімей загиблих УБД 1 особи на суму 7 000.00 грн.,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Для здійснення ремонтних робіт УБД 8 осіб в розмірі 80 000.00 грн.;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Матеріальна допомога породіллям, які на момент народження дитини працювали, навчалися або перебували на обліку в ММЦЗ, як безробітні 1 особа в розмірі 2 000.00 грн.</w:t>
      </w:r>
    </w:p>
    <w:p w:rsid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Відшкодування учасникам АТО медичних довідок 5 осіб в розмірі 1 670.00 грн.</w:t>
      </w:r>
    </w:p>
    <w:p w:rsidR="0047432B" w:rsidRPr="0047432B" w:rsidRDefault="0047432B" w:rsidP="0047432B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  <w:r w:rsidRPr="0047432B"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  <w:t>Відмовлено 44 громадянам.</w:t>
      </w:r>
    </w:p>
    <w:p w:rsidR="0047432B" w:rsidRDefault="0047432B" w:rsidP="007340C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hi-IN" w:bidi="hi-IN"/>
        </w:rPr>
      </w:pPr>
    </w:p>
    <w:p w:rsidR="00AC746F" w:rsidRDefault="00AC746F" w:rsidP="00FF6E89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  <w:t>Відділ державних соціальних допомог:</w:t>
      </w:r>
    </w:p>
    <w:p w:rsidR="001F082C" w:rsidRPr="001F082C" w:rsidRDefault="001F082C" w:rsidP="001F08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 CYR" w:eastAsia="Lucida Sans Unicode" w:hAnsi="Times New Roman CYR" w:cs="Times New Roman CYR"/>
          <w:kern w:val="1"/>
          <w:sz w:val="28"/>
          <w:szCs w:val="28"/>
          <w:lang w:val="uk-UA" w:eastAsia="hi-IN" w:bidi="hi-IN"/>
        </w:rPr>
        <w:t>Відділом державних соціальних допомог управління соціального захисту населення Мукачівської міської ради  протягом звітного періоду з</w:t>
      </w:r>
      <w:r w:rsidRPr="001F082C">
        <w:rPr>
          <w:rFonts w:ascii="Times New Roman" w:eastAsia="Lucida Sans Unicode" w:hAnsi="Times New Roman"/>
          <w:kern w:val="1"/>
          <w:sz w:val="28"/>
          <w:szCs w:val="28"/>
          <w:lang w:val="uk-UA" w:eastAsia="hi-IN" w:bidi="hi-IN"/>
        </w:rPr>
        <w:t>абезпечено своєчасне призначення та виплату державних соціальних допомог та житлових субсидій відповідно до вимог чинного законодавства, а саме наступні види державної соціальної допомоги: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lastRenderedPageBreak/>
        <w:t>допомога у зв’язку з вагітністю та пологами – 107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>особам на суму 109,7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допомога при усиновленні дитини – 10 особам на суму 81,7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допомога при народженні дитини – </w:t>
      </w:r>
      <w:r w:rsidRPr="001F082C">
        <w:rPr>
          <w:rFonts w:ascii="Times New Roman" w:hAnsi="Times New Roman"/>
          <w:sz w:val="28"/>
          <w:szCs w:val="28"/>
        </w:rPr>
        <w:t>2932 особам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на суму 10853,2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допомога на дітей, над якими встановлено опіку – 58 особам на суму</w:t>
      </w:r>
      <w:r w:rsidRPr="001F082C">
        <w:rPr>
          <w:rFonts w:ascii="Times New Roman" w:hAnsi="Times New Roman"/>
          <w:sz w:val="28"/>
          <w:szCs w:val="28"/>
        </w:rPr>
        <w:t xml:space="preserve">        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1385,6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допомога на дітей одиноким матерям – 319 особам на суму 3108,4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тимчасова допомога дітям, батьки яких ухиляються від сплати аліментів – </w:t>
      </w:r>
      <w:r w:rsidRPr="001F082C">
        <w:rPr>
          <w:rFonts w:ascii="Times New Roman" w:hAnsi="Times New Roman"/>
          <w:sz w:val="28"/>
          <w:szCs w:val="28"/>
        </w:rPr>
        <w:t xml:space="preserve">50 </w:t>
      </w:r>
      <w:r w:rsidRPr="001F082C">
        <w:rPr>
          <w:rFonts w:ascii="Times New Roman" w:hAnsi="Times New Roman"/>
          <w:sz w:val="28"/>
          <w:szCs w:val="28"/>
          <w:lang w:val="uk-UA"/>
        </w:rPr>
        <w:t>особам на суму 233,1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державна соціальна допомога малозабезпеченим сім’ям – 487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>сім’ям на суму 12450,6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державна соціальна допомога особам з інвалідністю з дитинства та дітям з інвалідністю – </w:t>
      </w:r>
      <w:r w:rsidRPr="001F082C">
        <w:rPr>
          <w:rFonts w:ascii="Times New Roman" w:hAnsi="Times New Roman"/>
          <w:sz w:val="28"/>
          <w:szCs w:val="28"/>
        </w:rPr>
        <w:t>1536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особам на суму 13720,2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допомога особам, які не мають права на пенсію та особам з інвалідністю – </w:t>
      </w:r>
      <w:r w:rsidRPr="001F082C">
        <w:rPr>
          <w:rFonts w:ascii="Times New Roman" w:hAnsi="Times New Roman"/>
          <w:sz w:val="28"/>
          <w:szCs w:val="28"/>
        </w:rPr>
        <w:t>587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особам на суму 3588,7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допомога по догляду за особами</w:t>
      </w:r>
      <w:r w:rsidRPr="001F082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F082C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1F082C">
        <w:rPr>
          <w:rFonts w:ascii="Times New Roman" w:hAnsi="Times New Roman"/>
          <w:sz w:val="28"/>
          <w:szCs w:val="28"/>
          <w:lang w:val="uk-UA"/>
        </w:rPr>
        <w:t xml:space="preserve"> І чи ІІ групи внаслідок психічного розладу – </w:t>
      </w:r>
      <w:r w:rsidRPr="001F082C">
        <w:rPr>
          <w:rFonts w:ascii="Times New Roman" w:hAnsi="Times New Roman"/>
          <w:sz w:val="28"/>
          <w:szCs w:val="28"/>
        </w:rPr>
        <w:t>60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особам на суму 418,1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тимчасова державна соціальна допомога непрацюючій особі, яка досягла загального пенсійного віку, але не набула права на пенсійну виплату – </w:t>
      </w:r>
      <w:r w:rsidRPr="001F082C">
        <w:rPr>
          <w:rFonts w:ascii="Times New Roman" w:hAnsi="Times New Roman"/>
          <w:sz w:val="28"/>
          <w:szCs w:val="28"/>
        </w:rPr>
        <w:t>110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  <w:lang w:val="uk-UA"/>
        </w:rPr>
        <w:t>особ</w:t>
      </w:r>
      <w:r w:rsidRPr="001F082C">
        <w:rPr>
          <w:rFonts w:ascii="Times New Roman" w:hAnsi="Times New Roman"/>
          <w:sz w:val="28"/>
          <w:szCs w:val="28"/>
        </w:rPr>
        <w:t>ам</w:t>
      </w:r>
      <w:proofErr w:type="spellEnd"/>
      <w:r w:rsidRPr="001F082C">
        <w:rPr>
          <w:rFonts w:ascii="Times New Roman" w:hAnsi="Times New Roman"/>
          <w:sz w:val="28"/>
          <w:szCs w:val="28"/>
          <w:lang w:val="uk-UA"/>
        </w:rPr>
        <w:t xml:space="preserve"> на суму 506,7 </w:t>
      </w:r>
      <w:r w:rsidRPr="001F082C">
        <w:rPr>
          <w:rFonts w:ascii="Times New Roman" w:hAnsi="Times New Roman"/>
          <w:sz w:val="28"/>
          <w:szCs w:val="28"/>
        </w:rPr>
        <w:t>тис</w:t>
      </w:r>
      <w:r w:rsidRPr="001F082C">
        <w:rPr>
          <w:rFonts w:ascii="Times New Roman" w:hAnsi="Times New Roman"/>
          <w:sz w:val="28"/>
          <w:szCs w:val="28"/>
          <w:lang w:val="uk-UA"/>
        </w:rPr>
        <w:t>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щомісячна компенсаційна виплата непрацюючій працездатній особі, яка доглядає за особою з інвалідністю І групи, а також за особою, яка досягла 80-річного віку – 182 особам на суму 22,2 тис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допомога на хворих дітей, на яких не встановлена інвалідність – 4 </w:t>
      </w:r>
      <w:proofErr w:type="spellStart"/>
      <w:r w:rsidRPr="001F082C">
        <w:rPr>
          <w:rFonts w:ascii="Times New Roman" w:hAnsi="Times New Roman"/>
          <w:sz w:val="28"/>
          <w:szCs w:val="28"/>
          <w:lang w:val="uk-UA"/>
        </w:rPr>
        <w:t>особ</w:t>
      </w:r>
      <w:r w:rsidRPr="001F082C">
        <w:rPr>
          <w:rFonts w:ascii="Times New Roman" w:hAnsi="Times New Roman"/>
          <w:sz w:val="28"/>
          <w:szCs w:val="28"/>
        </w:rPr>
        <w:t>ам</w:t>
      </w:r>
      <w:proofErr w:type="spellEnd"/>
      <w:r w:rsidRPr="001F082C">
        <w:rPr>
          <w:rFonts w:ascii="Times New Roman" w:hAnsi="Times New Roman"/>
          <w:sz w:val="28"/>
          <w:szCs w:val="28"/>
          <w:lang w:val="uk-UA"/>
        </w:rPr>
        <w:t xml:space="preserve"> на суму 25446,0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 xml:space="preserve">допомога на дітей, які виховуються в багатодітних сім’ях – </w:t>
      </w:r>
      <w:r w:rsidRPr="001F082C">
        <w:rPr>
          <w:rFonts w:ascii="Times New Roman" w:hAnsi="Times New Roman"/>
          <w:sz w:val="28"/>
          <w:szCs w:val="28"/>
        </w:rPr>
        <w:t>761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сім’ям на суму </w:t>
      </w:r>
      <w:r w:rsidRPr="001F082C">
        <w:rPr>
          <w:rFonts w:ascii="Times New Roman" w:hAnsi="Times New Roman"/>
          <w:sz w:val="28"/>
          <w:szCs w:val="28"/>
        </w:rPr>
        <w:t>4836,1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1F082C">
        <w:rPr>
          <w:rFonts w:ascii="Times New Roman" w:hAnsi="Times New Roman"/>
          <w:sz w:val="28"/>
          <w:szCs w:val="28"/>
        </w:rPr>
        <w:t>ідшкодування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послуг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по догляду за </w:t>
      </w:r>
      <w:proofErr w:type="spellStart"/>
      <w:r w:rsidRPr="001F082C">
        <w:rPr>
          <w:rFonts w:ascii="Times New Roman" w:hAnsi="Times New Roman"/>
          <w:sz w:val="28"/>
          <w:szCs w:val="28"/>
        </w:rPr>
        <w:t>дитиною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до 3-ох </w:t>
      </w:r>
      <w:proofErr w:type="spellStart"/>
      <w:r w:rsidRPr="001F082C">
        <w:rPr>
          <w:rFonts w:ascii="Times New Roman" w:hAnsi="Times New Roman"/>
          <w:sz w:val="28"/>
          <w:szCs w:val="28"/>
        </w:rPr>
        <w:t>років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F082C">
        <w:rPr>
          <w:rFonts w:ascii="Times New Roman" w:hAnsi="Times New Roman"/>
          <w:sz w:val="28"/>
          <w:szCs w:val="28"/>
        </w:rPr>
        <w:t>муніципальна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няня» - 13 особам на суму 87,5 </w:t>
      </w:r>
      <w:proofErr w:type="spellStart"/>
      <w:r w:rsidRPr="001F082C">
        <w:rPr>
          <w:rFonts w:ascii="Times New Roman" w:hAnsi="Times New Roman"/>
          <w:sz w:val="28"/>
          <w:szCs w:val="28"/>
        </w:rPr>
        <w:t>тис.грн</w:t>
      </w:r>
      <w:proofErr w:type="spellEnd"/>
      <w:r w:rsidRPr="001F082C">
        <w:rPr>
          <w:rFonts w:ascii="Times New Roman" w:hAnsi="Times New Roman"/>
          <w:sz w:val="28"/>
          <w:szCs w:val="28"/>
        </w:rPr>
        <w:t>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1F082C">
        <w:rPr>
          <w:rFonts w:ascii="Times New Roman" w:hAnsi="Times New Roman"/>
          <w:sz w:val="28"/>
          <w:szCs w:val="28"/>
        </w:rPr>
        <w:t>опомога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на догляд 80-річним </w:t>
      </w:r>
      <w:proofErr w:type="spellStart"/>
      <w:r w:rsidRPr="001F082C">
        <w:rPr>
          <w:rFonts w:ascii="Times New Roman" w:hAnsi="Times New Roman"/>
          <w:sz w:val="28"/>
          <w:szCs w:val="28"/>
        </w:rPr>
        <w:t>пенсіонерам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– 4 особам на суму 8,7 </w:t>
      </w:r>
      <w:proofErr w:type="spellStart"/>
      <w:r w:rsidRPr="001F082C">
        <w:rPr>
          <w:rFonts w:ascii="Times New Roman" w:hAnsi="Times New Roman"/>
          <w:sz w:val="28"/>
          <w:szCs w:val="28"/>
        </w:rPr>
        <w:t>тис.грн</w:t>
      </w:r>
      <w:proofErr w:type="spellEnd"/>
      <w:r w:rsidRPr="001F082C">
        <w:rPr>
          <w:rFonts w:ascii="Times New Roman" w:hAnsi="Times New Roman"/>
          <w:sz w:val="28"/>
          <w:szCs w:val="28"/>
        </w:rPr>
        <w:t>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державна соціальна допомога на дітей сиріт та дітей, позбавлених батьківського піклування, у дитячих будинках сімейного типу та прийомних сім’ях грошового забезпечення батькам-вихователям і прийомним батькам за надання соціальних послуг – 12 сім’ям на суму  1126,4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компенсація фізичним особам, які надають соціальні послуги – 1</w:t>
      </w:r>
      <w:r w:rsidRPr="001F082C">
        <w:rPr>
          <w:rFonts w:ascii="Times New Roman" w:hAnsi="Times New Roman"/>
          <w:sz w:val="28"/>
          <w:szCs w:val="28"/>
        </w:rPr>
        <w:t>16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особам на суму 325,8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1F082C">
        <w:rPr>
          <w:rFonts w:ascii="Times New Roman" w:hAnsi="Times New Roman"/>
          <w:sz w:val="28"/>
          <w:szCs w:val="28"/>
        </w:rPr>
        <w:t>араховано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грошову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компенсацію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натуральної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1F082C">
        <w:rPr>
          <w:rFonts w:ascii="Times New Roman" w:hAnsi="Times New Roman"/>
          <w:sz w:val="28"/>
          <w:szCs w:val="28"/>
        </w:rPr>
        <w:t>пакунок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малюка</w:t>
      </w:r>
      <w:proofErr w:type="spellEnd"/>
      <w:r w:rsidRPr="001F082C">
        <w:rPr>
          <w:rFonts w:ascii="Times New Roman" w:hAnsi="Times New Roman"/>
          <w:sz w:val="28"/>
          <w:szCs w:val="28"/>
        </w:rPr>
        <w:t>» - 157 особам і на суму 994,6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1F082C">
        <w:rPr>
          <w:rFonts w:ascii="Times New Roman" w:hAnsi="Times New Roman"/>
          <w:sz w:val="28"/>
          <w:szCs w:val="28"/>
        </w:rPr>
        <w:t>араховано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субсидію для відшкодування витрат на оплату житлово-комунальних послуг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та для виплати готівкою населенню для 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1F082C">
        <w:rPr>
          <w:rFonts w:ascii="Times New Roman" w:hAnsi="Times New Roman"/>
          <w:sz w:val="28"/>
          <w:szCs w:val="28"/>
        </w:rPr>
        <w:t>палива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082C">
        <w:rPr>
          <w:rFonts w:ascii="Times New Roman" w:hAnsi="Times New Roman"/>
          <w:sz w:val="28"/>
          <w:szCs w:val="28"/>
        </w:rPr>
        <w:t>скрапленого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газу - 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3881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82C">
        <w:rPr>
          <w:rFonts w:ascii="Times New Roman" w:hAnsi="Times New Roman"/>
          <w:sz w:val="28"/>
          <w:szCs w:val="28"/>
        </w:rPr>
        <w:t>сім’ям</w:t>
      </w:r>
      <w:proofErr w:type="spellEnd"/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>на суму 20069,4</w:t>
      </w:r>
      <w:r w:rsidRPr="001F082C">
        <w:rPr>
          <w:rFonts w:ascii="Times New Roman" w:hAnsi="Times New Roman"/>
          <w:sz w:val="28"/>
          <w:szCs w:val="28"/>
        </w:rPr>
        <w:t xml:space="preserve"> </w:t>
      </w:r>
      <w:r w:rsidRPr="001F082C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82C" w:rsidRPr="001F082C" w:rsidRDefault="001F082C" w:rsidP="001F082C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lastRenderedPageBreak/>
        <w:t>опрацьовано 6850 рекомендацій державних допомог та житлових субсидій за результатами проведеної Мінфіном верифікації.</w:t>
      </w:r>
    </w:p>
    <w:p w:rsidR="001F082C" w:rsidRPr="001F082C" w:rsidRDefault="001F082C" w:rsidP="001F082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Надано 285 довідок про перебування (не перебування) на обліку та про доходи.</w:t>
      </w:r>
    </w:p>
    <w:p w:rsidR="001F082C" w:rsidRPr="001F082C" w:rsidRDefault="001F082C" w:rsidP="001F082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082C">
        <w:rPr>
          <w:rFonts w:ascii="Times New Roman" w:hAnsi="Times New Roman"/>
          <w:sz w:val="28"/>
          <w:szCs w:val="28"/>
          <w:lang w:val="uk-UA"/>
        </w:rPr>
        <w:t>Видано 49 посвідчень особам з інвалідністю та дітям з інвалідністю .</w:t>
      </w:r>
    </w:p>
    <w:p w:rsidR="001F082C" w:rsidRPr="001F082C" w:rsidRDefault="001F082C" w:rsidP="001F082C">
      <w:pPr>
        <w:widowControl w:val="0"/>
        <w:suppressAutoHyphens/>
        <w:spacing w:after="0" w:line="240" w:lineRule="auto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</w:p>
    <w:p w:rsidR="00FF6E89" w:rsidRPr="001F082C" w:rsidRDefault="00FF6E89" w:rsidP="00FF6E89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proofErr w:type="spellStart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Відділ</w:t>
      </w:r>
      <w:proofErr w:type="spell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державних</w:t>
      </w:r>
      <w:proofErr w:type="spell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п</w:t>
      </w:r>
      <w:proofErr w:type="gram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ільг</w:t>
      </w:r>
      <w:proofErr w:type="spell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та </w:t>
      </w:r>
      <w:proofErr w:type="spellStart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компенсаційних</w:t>
      </w:r>
      <w:proofErr w:type="spell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виплат</w:t>
      </w:r>
      <w:proofErr w:type="spellEnd"/>
      <w:r w:rsidRPr="00FF6E8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:</w:t>
      </w:r>
    </w:p>
    <w:p w:rsidR="001F082C" w:rsidRPr="00697828" w:rsidRDefault="00FD6EC1" w:rsidP="001F0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31</w:t>
      </w:r>
      <w:r w:rsidR="001F082C" w:rsidRPr="0069782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F082C" w:rsidRPr="00697828">
        <w:rPr>
          <w:rFonts w:ascii="Times New Roman" w:hAnsi="Times New Roman"/>
          <w:sz w:val="28"/>
          <w:szCs w:val="28"/>
          <w:lang w:val="uk-UA"/>
        </w:rPr>
        <w:t xml:space="preserve">.2022 року в УСЗН перебуває на обліку 809 осіб (481 сім’я) з числа внутрішньо переміщених осіб. </w:t>
      </w:r>
    </w:p>
    <w:p w:rsidR="001F082C" w:rsidRDefault="001F082C" w:rsidP="001F0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13B6">
        <w:rPr>
          <w:rFonts w:ascii="Times New Roman" w:hAnsi="Times New Roman"/>
          <w:sz w:val="28"/>
          <w:szCs w:val="28"/>
          <w:lang w:val="uk-UA"/>
        </w:rPr>
        <w:t>Призначено допомогу внутрішньо переміщеним особам на наступний шестимісячний термін – 133 сім</w:t>
      </w:r>
      <w:r w:rsidRPr="004A13B6">
        <w:rPr>
          <w:rFonts w:ascii="Times New Roman" w:hAnsi="Times New Roman"/>
          <w:sz w:val="28"/>
          <w:szCs w:val="28"/>
        </w:rPr>
        <w:t>’</w:t>
      </w:r>
      <w:r w:rsidRPr="004A13B6">
        <w:rPr>
          <w:rFonts w:ascii="Times New Roman" w:hAnsi="Times New Roman"/>
          <w:sz w:val="28"/>
          <w:szCs w:val="28"/>
          <w:lang w:val="uk-UA"/>
        </w:rPr>
        <w:t xml:space="preserve">ям на суму 611,7 </w:t>
      </w:r>
      <w:proofErr w:type="spellStart"/>
      <w:r w:rsidRPr="004A13B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4A13B6">
        <w:rPr>
          <w:rFonts w:ascii="Times New Roman" w:hAnsi="Times New Roman"/>
          <w:sz w:val="28"/>
          <w:szCs w:val="28"/>
          <w:lang w:val="uk-UA"/>
        </w:rPr>
        <w:t>.</w:t>
      </w:r>
    </w:p>
    <w:p w:rsidR="001F082C" w:rsidRPr="004A13B6" w:rsidRDefault="001F082C" w:rsidP="001F0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 на облік з числа внутрішньо переміщених осіб за І квартал 2022 року 2998 осіб.</w:t>
      </w:r>
    </w:p>
    <w:p w:rsidR="001F082C" w:rsidRPr="00FC4331" w:rsidRDefault="001F082C" w:rsidP="001F082C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4331">
        <w:rPr>
          <w:rFonts w:ascii="Times New Roman" w:hAnsi="Times New Roman"/>
          <w:sz w:val="28"/>
          <w:szCs w:val="28"/>
          <w:lang w:val="uk-UA" w:eastAsia="ar-SA"/>
        </w:rPr>
        <w:t>Підготовлені списки на виплату компенсації на бензин, ремонт та технічне обслуговування автомобіля за І та ІІ півріччя -  2</w:t>
      </w:r>
      <w:r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FC4331">
        <w:rPr>
          <w:rFonts w:ascii="Times New Roman" w:hAnsi="Times New Roman"/>
          <w:sz w:val="28"/>
          <w:szCs w:val="28"/>
          <w:lang w:val="uk-UA" w:eastAsia="ar-SA"/>
        </w:rPr>
        <w:t xml:space="preserve"> особам з інвалідністю на суму </w:t>
      </w:r>
      <w:r>
        <w:rPr>
          <w:rFonts w:ascii="Times New Roman" w:hAnsi="Times New Roman"/>
          <w:sz w:val="28"/>
          <w:szCs w:val="28"/>
          <w:lang w:val="uk-UA" w:eastAsia="ar-SA"/>
        </w:rPr>
        <w:t>5,4</w:t>
      </w:r>
      <w:r w:rsidRPr="00FC4331">
        <w:rPr>
          <w:rFonts w:ascii="Times New Roman" w:hAnsi="Times New Roman"/>
          <w:sz w:val="28"/>
          <w:szCs w:val="28"/>
          <w:lang w:val="uk-UA" w:eastAsia="ar-SA"/>
        </w:rPr>
        <w:t xml:space="preserve">  тис. грн.</w:t>
      </w:r>
    </w:p>
    <w:p w:rsidR="001F082C" w:rsidRPr="0060224F" w:rsidRDefault="001F082C" w:rsidP="001F082C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Укладено </w:t>
      </w:r>
      <w:r w:rsidRPr="001D18AF">
        <w:rPr>
          <w:rFonts w:ascii="Times New Roman" w:hAnsi="Times New Roman"/>
          <w:sz w:val="28"/>
          <w:szCs w:val="28"/>
          <w:lang w:eastAsia="ar-SA"/>
        </w:rPr>
        <w:t>3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60224F">
        <w:rPr>
          <w:rFonts w:ascii="Times New Roman" w:hAnsi="Times New Roman"/>
          <w:sz w:val="28"/>
          <w:szCs w:val="28"/>
          <w:lang w:val="uk-UA" w:eastAsia="ar-SA"/>
        </w:rPr>
        <w:t>договор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proofErr w:type="spellEnd"/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для проходження медичної реабілітації дітей з інвалідністю на суму </w:t>
      </w:r>
      <w:r>
        <w:rPr>
          <w:rFonts w:ascii="Times New Roman" w:hAnsi="Times New Roman"/>
          <w:sz w:val="28"/>
          <w:szCs w:val="28"/>
          <w:lang w:val="uk-UA" w:eastAsia="ar-SA"/>
        </w:rPr>
        <w:t>46,5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60224F">
        <w:rPr>
          <w:rFonts w:ascii="Times New Roman" w:hAnsi="Times New Roman"/>
          <w:sz w:val="28"/>
          <w:szCs w:val="28"/>
          <w:lang w:val="uk-UA" w:eastAsia="ar-SA"/>
        </w:rPr>
        <w:t>тис.грн</w:t>
      </w:r>
      <w:proofErr w:type="spellEnd"/>
      <w:r w:rsidRPr="0060224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F082C" w:rsidRPr="0060224F" w:rsidRDefault="001F082C" w:rsidP="001F082C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>Надано статус та відповідне посвідчення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(продовжено)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1F082C" w:rsidRPr="0060224F" w:rsidRDefault="001F082C" w:rsidP="001F082C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«Інвалід внаслідок війни» – </w:t>
      </w:r>
      <w:r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особам.</w:t>
      </w:r>
    </w:p>
    <w:p w:rsidR="001F082C" w:rsidRPr="0060224F" w:rsidRDefault="001F082C" w:rsidP="001F08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«Член сім’ї загиблого» померлого ветерана війни –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особам.</w:t>
      </w:r>
    </w:p>
    <w:p w:rsidR="001F082C" w:rsidRPr="0060224F" w:rsidRDefault="001F082C" w:rsidP="001F08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«Ветеран праці» -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особам.</w:t>
      </w:r>
    </w:p>
    <w:p w:rsidR="001F082C" w:rsidRPr="0060224F" w:rsidRDefault="001F082C" w:rsidP="001F082C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>Оформлені документи до департаменту соціального захисту населення Закарпатської обласної державної адміністрації та направлені на розгляд для влаштування у будинок – інтернат  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осіб з інвалідністю.</w:t>
      </w:r>
    </w:p>
    <w:p w:rsidR="001F082C" w:rsidRPr="0060224F" w:rsidRDefault="001F082C" w:rsidP="001F0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 w:eastAsia="ar-SA"/>
        </w:rPr>
        <w:t>Видано путів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ку 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по лінії </w:t>
      </w:r>
      <w:proofErr w:type="spellStart"/>
      <w:r w:rsidRPr="0060224F">
        <w:rPr>
          <w:rFonts w:ascii="Times New Roman" w:hAnsi="Times New Roman"/>
          <w:sz w:val="28"/>
          <w:szCs w:val="28"/>
          <w:lang w:val="uk-UA" w:eastAsia="ar-SA"/>
        </w:rPr>
        <w:t>Мінсоцполітики</w:t>
      </w:r>
      <w:proofErr w:type="spellEnd"/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особ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F082C" w:rsidRPr="0060224F" w:rsidRDefault="001F082C" w:rsidP="001F0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224F">
        <w:rPr>
          <w:rFonts w:ascii="Times New Roman" w:hAnsi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0224F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надання грошової компенсації для придбання житла певної категорії громадян та членам їх сімей. 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Замовлені кошти для виплати компенсації з державного бюджету </w:t>
      </w:r>
      <w:r>
        <w:rPr>
          <w:rFonts w:ascii="Times New Roman" w:hAnsi="Times New Roman"/>
          <w:sz w:val="28"/>
          <w:szCs w:val="28"/>
          <w:lang w:val="uk-UA" w:eastAsia="ar-SA"/>
        </w:rPr>
        <w:t>7451,7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тис. грн. для придбання житла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сім’ям пільгової категорії громадян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60224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1F082C" w:rsidRPr="0060224F" w:rsidRDefault="001F082C" w:rsidP="001F0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224F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0224F">
        <w:rPr>
          <w:rFonts w:ascii="Times New Roman" w:hAnsi="Times New Roman"/>
          <w:sz w:val="28"/>
          <w:szCs w:val="28"/>
          <w:lang w:val="uk-UA"/>
        </w:rPr>
        <w:t xml:space="preserve"> засідання опікунської ради при виконавчому комітеті Мукачівської міської ради з питань забезпечення прав повнолітніх осіб, які потребують опіки (піклування).</w:t>
      </w:r>
    </w:p>
    <w:p w:rsidR="001F082C" w:rsidRPr="0060224F" w:rsidRDefault="001F082C" w:rsidP="001F08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обліку в У</w:t>
      </w:r>
      <w:r w:rsidRPr="0060224F">
        <w:rPr>
          <w:rFonts w:ascii="Times New Roman" w:hAnsi="Times New Roman"/>
          <w:sz w:val="28"/>
          <w:szCs w:val="28"/>
          <w:lang w:val="uk-UA"/>
        </w:rPr>
        <w:t>СЗН перебувають 576 громадян, які постраждали внаслідок аварії на ЧАЕС.</w:t>
      </w:r>
    </w:p>
    <w:p w:rsidR="001F082C" w:rsidRPr="0060224F" w:rsidRDefault="001F082C" w:rsidP="001F08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224F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статус і соціальний захист громадян, які постраждали внаслідок Чорнобильської катастрофи» отримали пільги та компенсацій:</w:t>
      </w:r>
    </w:p>
    <w:p w:rsidR="001F082C" w:rsidRPr="0060224F" w:rsidRDefault="001F082C" w:rsidP="001F082C">
      <w:pPr>
        <w:pStyle w:val="a8"/>
        <w:ind w:firstLine="708"/>
        <w:jc w:val="both"/>
        <w:rPr>
          <w:szCs w:val="28"/>
        </w:rPr>
      </w:pPr>
      <w:r w:rsidRPr="0060224F">
        <w:rPr>
          <w:szCs w:val="28"/>
        </w:rPr>
        <w:t>З</w:t>
      </w:r>
      <w:r>
        <w:rPr>
          <w:szCs w:val="28"/>
        </w:rPr>
        <w:t>а рахунок коштів</w:t>
      </w:r>
      <w:r w:rsidRPr="0060224F">
        <w:rPr>
          <w:szCs w:val="28"/>
        </w:rPr>
        <w:t xml:space="preserve"> державного бюджету 281 особі </w:t>
      </w:r>
      <w:proofErr w:type="spellStart"/>
      <w:r w:rsidRPr="0060224F">
        <w:rPr>
          <w:szCs w:val="28"/>
        </w:rPr>
        <w:t>нараховано</w:t>
      </w:r>
      <w:proofErr w:type="spellEnd"/>
      <w:r w:rsidRPr="0060224F">
        <w:rPr>
          <w:szCs w:val="28"/>
        </w:rPr>
        <w:t xml:space="preserve"> </w:t>
      </w:r>
      <w:r>
        <w:rPr>
          <w:szCs w:val="28"/>
        </w:rPr>
        <w:t>та</w:t>
      </w:r>
      <w:r w:rsidRPr="0060224F">
        <w:rPr>
          <w:szCs w:val="28"/>
        </w:rPr>
        <w:t xml:space="preserve"> виплачено щомісячну компенсацію на пільгове забезпечення продуктами харчування</w:t>
      </w:r>
      <w:r>
        <w:rPr>
          <w:szCs w:val="28"/>
        </w:rPr>
        <w:t xml:space="preserve"> на суму 742,3</w:t>
      </w:r>
      <w:r w:rsidRPr="0060224F">
        <w:rPr>
          <w:szCs w:val="28"/>
        </w:rPr>
        <w:t xml:space="preserve"> тис. грн.</w:t>
      </w:r>
    </w:p>
    <w:p w:rsidR="001F082C" w:rsidRDefault="001F082C" w:rsidP="001F082C">
      <w:pPr>
        <w:pStyle w:val="a8"/>
        <w:ind w:firstLine="708"/>
        <w:jc w:val="both"/>
        <w:rPr>
          <w:szCs w:val="28"/>
        </w:rPr>
      </w:pPr>
      <w:r w:rsidRPr="0060224F">
        <w:rPr>
          <w:szCs w:val="28"/>
        </w:rPr>
        <w:t xml:space="preserve">За рахунок коштів державного бюджету  </w:t>
      </w:r>
      <w:r>
        <w:rPr>
          <w:szCs w:val="28"/>
        </w:rPr>
        <w:t xml:space="preserve">22 особи отримали </w:t>
      </w:r>
      <w:r w:rsidRPr="0060224F">
        <w:rPr>
          <w:szCs w:val="28"/>
        </w:rPr>
        <w:t>виплат</w:t>
      </w:r>
      <w:r>
        <w:rPr>
          <w:szCs w:val="28"/>
        </w:rPr>
        <w:t>у</w:t>
      </w:r>
      <w:r w:rsidRPr="0060224F">
        <w:rPr>
          <w:szCs w:val="28"/>
        </w:rPr>
        <w:t xml:space="preserve"> додаткової відпустки постраждалим внаслідок аварії на ЧАЕС   в сумі </w:t>
      </w:r>
      <w:r>
        <w:rPr>
          <w:szCs w:val="28"/>
        </w:rPr>
        <w:t>146,3</w:t>
      </w:r>
      <w:r w:rsidRPr="0060224F">
        <w:rPr>
          <w:szCs w:val="28"/>
        </w:rPr>
        <w:t xml:space="preserve"> тис. грн.</w:t>
      </w:r>
    </w:p>
    <w:p w:rsidR="001F082C" w:rsidRDefault="001F082C" w:rsidP="001F082C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17 осіб постраждалих внаслідок аварії на ЧАЕС 1 категорії пройшли санаторно-курортне лікування, виплата санаторно-курортним закладам становить 140,5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1F082C" w:rsidRDefault="001F082C" w:rsidP="001F082C">
      <w:pPr>
        <w:pStyle w:val="a8"/>
        <w:ind w:firstLine="708"/>
        <w:jc w:val="both"/>
        <w:rPr>
          <w:szCs w:val="28"/>
        </w:rPr>
      </w:pPr>
      <w:r>
        <w:rPr>
          <w:szCs w:val="28"/>
        </w:rPr>
        <w:lastRenderedPageBreak/>
        <w:t>298 осіб отримали щорічну разову виплату на оздоровлення в сумі 27,6 тис. грн.</w:t>
      </w:r>
    </w:p>
    <w:p w:rsidR="001F082C" w:rsidRPr="0060224F" w:rsidRDefault="001F082C" w:rsidP="001F082C">
      <w:pPr>
        <w:pStyle w:val="a8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З обласного бюджету виділені кошти на безкоштовне надання ліків пільговим категоріям громадян за рецептами лікарів в сумі 65,0 тис. грн.. На зубопротезування виділено 7,6 тис. грн. на 3 осіб потерпілих внаслідок аварії на ЧАЕС.</w:t>
      </w:r>
    </w:p>
    <w:p w:rsidR="001F082C" w:rsidRPr="001F082C" w:rsidRDefault="001F082C" w:rsidP="001F082C">
      <w:pPr>
        <w:widowControl w:val="0"/>
        <w:suppressAutoHyphens/>
        <w:spacing w:after="0" w:line="240" w:lineRule="auto"/>
        <w:ind w:left="710"/>
        <w:rPr>
          <w:rFonts w:ascii="Times New Roman" w:eastAsia="WenQuanYi Micro Hei" w:hAnsi="Times New Roman"/>
          <w:b/>
          <w:kern w:val="1"/>
          <w:sz w:val="28"/>
          <w:szCs w:val="28"/>
          <w:lang w:val="uk-UA" w:eastAsia="hi-IN" w:bidi="hi-IN"/>
        </w:rPr>
      </w:pPr>
    </w:p>
    <w:p w:rsidR="008772AB" w:rsidRPr="008772AB" w:rsidRDefault="008772AB" w:rsidP="008772A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b/>
          <w:sz w:val="28"/>
          <w:szCs w:val="28"/>
        </w:rPr>
        <w:t xml:space="preserve">Сектор </w:t>
      </w:r>
      <w:proofErr w:type="spellStart"/>
      <w:r w:rsidRPr="008772AB">
        <w:rPr>
          <w:rFonts w:ascii="Times New Roman" w:eastAsia="WenQuanYi Micro Hei" w:hAnsi="Times New Roman"/>
          <w:b/>
          <w:sz w:val="28"/>
          <w:szCs w:val="28"/>
        </w:rPr>
        <w:t>комп</w:t>
      </w:r>
      <w:proofErr w:type="gramStart"/>
      <w:r w:rsidRPr="008772AB">
        <w:rPr>
          <w:rFonts w:ascii="Times New Roman" w:eastAsia="WenQuanYi Micro Hei" w:hAnsi="Times New Roman"/>
          <w:b/>
          <w:sz w:val="28"/>
          <w:szCs w:val="28"/>
        </w:rPr>
        <w:t>`ю</w:t>
      </w:r>
      <w:proofErr w:type="gramEnd"/>
      <w:r w:rsidRPr="008772AB">
        <w:rPr>
          <w:rFonts w:ascii="Times New Roman" w:eastAsia="WenQuanYi Micro Hei" w:hAnsi="Times New Roman"/>
          <w:b/>
          <w:sz w:val="28"/>
          <w:szCs w:val="28"/>
        </w:rPr>
        <w:t>терного</w:t>
      </w:r>
      <w:proofErr w:type="spellEnd"/>
      <w:r w:rsidRPr="008772AB">
        <w:rPr>
          <w:rFonts w:ascii="Times New Roman" w:eastAsia="WenQuanYi Micro Hei" w:hAnsi="Times New Roman"/>
          <w:b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b/>
          <w:sz w:val="28"/>
          <w:szCs w:val="28"/>
        </w:rPr>
        <w:t>програмного</w:t>
      </w:r>
      <w:proofErr w:type="spellEnd"/>
      <w:r w:rsidRPr="008772AB">
        <w:rPr>
          <w:rFonts w:ascii="Times New Roman" w:eastAsia="WenQuanYi Micro Hei" w:hAnsi="Times New Roman"/>
          <w:b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b/>
          <w:sz w:val="28"/>
          <w:szCs w:val="28"/>
        </w:rPr>
        <w:t>обслуговування</w:t>
      </w:r>
      <w:proofErr w:type="spellEnd"/>
      <w:r w:rsidRPr="008772AB">
        <w:rPr>
          <w:rFonts w:ascii="Times New Roman" w:eastAsia="WenQuanYi Micro Hei" w:hAnsi="Times New Roman"/>
          <w:b/>
          <w:sz w:val="28"/>
          <w:szCs w:val="28"/>
        </w:rPr>
        <w:t>:</w:t>
      </w:r>
    </w:p>
    <w:p w:rsidR="008772AB" w:rsidRPr="008772AB" w:rsidRDefault="008772AB" w:rsidP="008772AB">
      <w:pPr>
        <w:pStyle w:val="a7"/>
        <w:numPr>
          <w:ilvl w:val="0"/>
          <w:numId w:val="12"/>
        </w:numPr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Проводили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постійно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системні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завдан</w:t>
      </w:r>
      <w:r>
        <w:rPr>
          <w:rFonts w:ascii="Times New Roman" w:eastAsia="WenQuanYi Micro Hei" w:hAnsi="Times New Roman"/>
          <w:sz w:val="28"/>
          <w:szCs w:val="28"/>
        </w:rPr>
        <w:t>ня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sz w:val="28"/>
          <w:szCs w:val="28"/>
        </w:rPr>
        <w:t>різних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sz w:val="28"/>
          <w:szCs w:val="28"/>
        </w:rPr>
        <w:t>відділів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WenQuanYi Micro Hei" w:hAnsi="Times New Roman"/>
          <w:sz w:val="28"/>
          <w:szCs w:val="28"/>
        </w:rPr>
        <w:t>секторів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>.</w:t>
      </w:r>
    </w:p>
    <w:p w:rsidR="008772AB" w:rsidRPr="008772AB" w:rsidRDefault="008772AB" w:rsidP="008772AB">
      <w:pPr>
        <w:pStyle w:val="a7"/>
        <w:numPr>
          <w:ilvl w:val="0"/>
          <w:numId w:val="12"/>
        </w:numPr>
        <w:jc w:val="both"/>
        <w:rPr>
          <w:rFonts w:ascii="Times New Roman" w:eastAsia="WenQuanYi Micro Hei" w:hAnsi="Times New Roman"/>
          <w:sz w:val="28"/>
          <w:szCs w:val="28"/>
        </w:rPr>
      </w:pP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Щоденно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проводиться робота,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щодо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налагодження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комп’ютері</w:t>
      </w:r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в</w:t>
      </w:r>
      <w:proofErr w:type="spellEnd"/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спеціалізованих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програм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. </w:t>
      </w:r>
    </w:p>
    <w:p w:rsidR="008772AB" w:rsidRPr="008772AB" w:rsidRDefault="008772AB" w:rsidP="008772AB">
      <w:pPr>
        <w:pStyle w:val="a7"/>
        <w:numPr>
          <w:ilvl w:val="0"/>
          <w:numId w:val="12"/>
        </w:numPr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Створюються щоденно копії баз, та щомісячно передається бази даних «АСОПД», «Житлові субсидії», «ЄДАРП» в інформаційно-обчислювальний центр департамент соціального захисту населення Закарпатської ОДА. </w:t>
      </w:r>
    </w:p>
    <w:p w:rsidR="008772AB" w:rsidRPr="008772AB" w:rsidRDefault="008772AB" w:rsidP="008772AB">
      <w:pPr>
        <w:pStyle w:val="a7"/>
        <w:numPr>
          <w:ilvl w:val="0"/>
          <w:numId w:val="12"/>
        </w:numPr>
        <w:jc w:val="both"/>
        <w:rPr>
          <w:rFonts w:ascii="Times New Roman" w:eastAsia="WenQuanYi Micro Hei" w:hAnsi="Times New Roman"/>
          <w:sz w:val="28"/>
          <w:szCs w:val="28"/>
        </w:rPr>
      </w:pPr>
      <w:r>
        <w:rPr>
          <w:rFonts w:ascii="Times New Roman" w:eastAsia="WenQuanYi Micro Hei" w:hAnsi="Times New Roman"/>
          <w:sz w:val="28"/>
          <w:szCs w:val="28"/>
          <w:lang w:val="uk-UA"/>
        </w:rPr>
        <w:t>Н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адаються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дані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за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допомогою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ін</w:t>
      </w:r>
      <w:r>
        <w:rPr>
          <w:rFonts w:ascii="Times New Roman" w:eastAsia="WenQuanYi Micro Hei" w:hAnsi="Times New Roman"/>
          <w:sz w:val="28"/>
          <w:szCs w:val="28"/>
        </w:rPr>
        <w:t>формаційно-пошукової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sz w:val="28"/>
          <w:szCs w:val="28"/>
        </w:rPr>
        <w:t>системи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>.</w:t>
      </w:r>
    </w:p>
    <w:p w:rsidR="008772AB" w:rsidRPr="008772AB" w:rsidRDefault="008772AB" w:rsidP="008772AB">
      <w:pPr>
        <w:pStyle w:val="a7"/>
        <w:numPr>
          <w:ilvl w:val="0"/>
          <w:numId w:val="12"/>
        </w:numPr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sz w:val="28"/>
          <w:szCs w:val="28"/>
        </w:rPr>
        <w:t xml:space="preserve">Проведено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автоматичний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розрахунок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субсидій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відповідно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до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методичних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рекомендацій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,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згідно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з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Положенням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про порядок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призначення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житлових</w:t>
      </w:r>
      <w:proofErr w:type="spellEnd"/>
    </w:p>
    <w:p w:rsidR="008772AB" w:rsidRDefault="008772AB" w:rsidP="008772AB">
      <w:pPr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субсидій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,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затвердженим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постановою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Кабінету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Міні</w:t>
      </w:r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стр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ів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України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>.</w:t>
      </w:r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Щомісячно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формуються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реєстри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виплату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монетизація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субсидій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у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готівковій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формі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передається</w:t>
      </w:r>
      <w:proofErr w:type="spellEnd"/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ДП ІОЦ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Мінсоцполітики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України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. Проводиться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нарахування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державних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соц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іальних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допомог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. </w:t>
      </w:r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r>
        <w:rPr>
          <w:rFonts w:ascii="Times New Roman" w:eastAsia="WenQuanYi Micro Hei" w:hAnsi="Times New Roman"/>
          <w:sz w:val="28"/>
          <w:szCs w:val="28"/>
          <w:lang w:val="uk-UA"/>
        </w:rPr>
        <w:t>П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остійно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надаються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відомості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виплату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банкам. </w:t>
      </w:r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Виконується щоденно надсилання запитів до ДФС, ПФУ та ІОЦ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Мінсоцполітики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 України.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Ведеться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постійне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коректування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довідників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баз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даних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до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використання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>.</w:t>
      </w:r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sz w:val="28"/>
          <w:szCs w:val="28"/>
        </w:rPr>
        <w:t xml:space="preserve">У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квітні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зв'язку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з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переїздом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нову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адресу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управління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,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було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здійснено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перевезення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комп'ютерної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техн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іки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під'єднано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до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мережі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за новою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адресою</w:t>
      </w:r>
      <w:proofErr w:type="spellEnd"/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Щомісячно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проводиться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синхронізація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баз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даних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з ПФУ (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зворотна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міграція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).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Створюються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обробляються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звіти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в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програмно-технологічному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комплексі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«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Моніторинг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стану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соц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іального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захисту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населення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»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оновлюється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програмний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засіб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>.</w:t>
      </w:r>
    </w:p>
    <w:p w:rsidR="008772AB" w:rsidRP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</w:rPr>
      </w:pPr>
      <w:r>
        <w:rPr>
          <w:rFonts w:ascii="Times New Roman" w:eastAsia="WenQuanYi Micro Hei" w:hAnsi="Times New Roman"/>
          <w:sz w:val="28"/>
          <w:szCs w:val="28"/>
          <w:lang w:val="uk-UA"/>
        </w:rPr>
        <w:t>П</w:t>
      </w:r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остійно ведеться робота, щодо розміщення інформації на офіційній сторінці в мережі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Facebook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, надаються інформації для опублікування на офіційному порталі Мукачівської міської ради «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https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://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www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.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mukachevo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-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rada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.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gov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.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ua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 xml:space="preserve">/».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Опубліковується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інформація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Портал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відкрити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даних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,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єдиний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державний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вебпортал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відкрити</w:t>
      </w:r>
      <w:r>
        <w:rPr>
          <w:rFonts w:ascii="Times New Roman" w:eastAsia="WenQuanYi Micro Hei" w:hAnsi="Times New Roman"/>
          <w:sz w:val="28"/>
          <w:szCs w:val="28"/>
        </w:rPr>
        <w:t>х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sz w:val="28"/>
          <w:szCs w:val="28"/>
        </w:rPr>
        <w:t>даних</w:t>
      </w:r>
      <w:proofErr w:type="spellEnd"/>
      <w:r>
        <w:rPr>
          <w:rFonts w:ascii="Times New Roman" w:eastAsia="WenQuanYi Micro Hei" w:hAnsi="Times New Roman"/>
          <w:sz w:val="28"/>
          <w:szCs w:val="28"/>
        </w:rPr>
        <w:t xml:space="preserve"> «https://data.gov.ua/».</w:t>
      </w:r>
    </w:p>
    <w:p w:rsid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8772AB">
        <w:rPr>
          <w:rFonts w:ascii="Times New Roman" w:eastAsia="WenQuanYi Micro Hei" w:hAnsi="Times New Roman"/>
          <w:sz w:val="28"/>
          <w:szCs w:val="28"/>
          <w:lang w:val="uk-UA"/>
        </w:rPr>
        <w:t>Надається інформація про роботу управління для її подальшого оприлюднення на сайт Мукачівської міської ради, з метою покращення позиції міста в рейтингу прозорості міст України.</w:t>
      </w:r>
    </w:p>
    <w:p w:rsidR="008772AB" w:rsidRDefault="008772AB" w:rsidP="008772AB">
      <w:pPr>
        <w:pStyle w:val="a7"/>
        <w:numPr>
          <w:ilvl w:val="0"/>
          <w:numId w:val="13"/>
        </w:numPr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lastRenderedPageBreak/>
        <w:t>Постійно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організовується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проведення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ремонту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модернізації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комп’ютерної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техн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іки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у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разі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наявності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фінансування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.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Сприяємо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proofErr w:type="gramStart"/>
      <w:r w:rsidRPr="008772AB">
        <w:rPr>
          <w:rFonts w:ascii="Times New Roman" w:eastAsia="WenQuanYi Micro Hei" w:hAnsi="Times New Roman"/>
          <w:sz w:val="28"/>
          <w:szCs w:val="28"/>
        </w:rPr>
        <w:t>п</w:t>
      </w:r>
      <w:proofErr w:type="gramEnd"/>
      <w:r w:rsidRPr="008772AB">
        <w:rPr>
          <w:rFonts w:ascii="Times New Roman" w:eastAsia="WenQuanYi Micro Hei" w:hAnsi="Times New Roman"/>
          <w:sz w:val="28"/>
          <w:szCs w:val="28"/>
        </w:rPr>
        <w:t>ідвищенню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навички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роботи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на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комп’ютерній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техніці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роботи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зі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спеціальними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програмним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sz w:val="28"/>
          <w:szCs w:val="28"/>
        </w:rPr>
        <w:t>забезпеченням</w:t>
      </w:r>
      <w:proofErr w:type="spellEnd"/>
      <w:r w:rsidRPr="008772AB">
        <w:rPr>
          <w:rFonts w:ascii="Times New Roman" w:eastAsia="WenQuanYi Micro Hei" w:hAnsi="Times New Roman"/>
          <w:sz w:val="28"/>
          <w:szCs w:val="28"/>
        </w:rPr>
        <w:t>.</w:t>
      </w:r>
    </w:p>
    <w:p w:rsidR="00662D75" w:rsidRDefault="00662D75" w:rsidP="00662D75">
      <w:pPr>
        <w:pStyle w:val="a7"/>
        <w:ind w:left="795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</w:p>
    <w:p w:rsidR="001839CD" w:rsidRPr="00FD6EC1" w:rsidRDefault="008772AB" w:rsidP="008772A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Відділ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персоніфікованого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обл</w:t>
      </w:r>
      <w:proofErr w:type="gram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іку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отримувачів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пільг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,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гарантій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 та </w:t>
      </w:r>
      <w:proofErr w:type="spellStart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>компенсацій</w:t>
      </w:r>
      <w:proofErr w:type="spellEnd"/>
      <w:r w:rsidRPr="008772AB">
        <w:rPr>
          <w:rFonts w:ascii="Times New Roman" w:eastAsia="WenQuanYi Micro Hei" w:hAnsi="Times New Roman"/>
          <w:b/>
          <w:bCs/>
          <w:sz w:val="28"/>
          <w:szCs w:val="28"/>
        </w:rPr>
        <w:t xml:space="preserve">: </w:t>
      </w:r>
    </w:p>
    <w:p w:rsidR="00FD6EC1" w:rsidRPr="00FD6EC1" w:rsidRDefault="00FD6EC1" w:rsidP="00FD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Станом на 31.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03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.202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року, згідно </w:t>
      </w: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Реєсту-Н</w:t>
      </w:r>
      <w:proofErr w:type="spellEnd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, в ЄДАРП перебуває 1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4322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електронних справ пільговиків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період січень-березень 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22 року внесено в базу ЄДАРП та опрацьовано 162 справи пільгових категорій, щодо надання пільг на оплату житлово-комунальних послуг. Надано письмові відповіді на звернення громадян 30 особам, 143 особи пільгових категорій було знято з обліку ЄДАРП по списках </w:t>
      </w: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вибувших</w:t>
      </w:r>
      <w:proofErr w:type="spellEnd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померлих громадян, опрацьовано 253 справи відповідно до верифікації. </w:t>
      </w:r>
    </w:p>
    <w:p w:rsidR="00FD6EC1" w:rsidRPr="00FD6EC1" w:rsidRDefault="00FD6EC1" w:rsidP="00FD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Нараховано</w:t>
      </w:r>
      <w:proofErr w:type="spellEnd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пільг на оплату житлово-комунальних послуг 4098 особам  на </w:t>
      </w:r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суму 11 790 390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грн., в тому числі </w:t>
      </w: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монетизовано</w:t>
      </w:r>
      <w:proofErr w:type="spellEnd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FD6EC1" w:rsidRPr="00FD6EC1" w:rsidRDefault="00FD6EC1" w:rsidP="00FD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безготівкою</w:t>
      </w:r>
      <w:proofErr w:type="spellEnd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1978 особам;</w:t>
      </w:r>
    </w:p>
    <w:p w:rsidR="00FD6EC1" w:rsidRPr="00FD6EC1" w:rsidRDefault="00FD6EC1" w:rsidP="00FD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- готівкою 2146 особам .</w:t>
      </w:r>
    </w:p>
    <w:p w:rsidR="00FD6EC1" w:rsidRPr="00FD6EC1" w:rsidRDefault="00FD6EC1" w:rsidP="00FD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Надано компенсацію 4 сім`ям на придбання твердого палива  на суму – 10980 грн.</w:t>
      </w:r>
    </w:p>
    <w:p w:rsidR="00FD6EC1" w:rsidRPr="00FD6EC1" w:rsidRDefault="00FD6EC1" w:rsidP="00FD6EC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Сформовано 131 електронних карток пільговика «Студент», та внесені відомості до ЄДАРП про студента (курсанта), який має право на отримання соціальної стипендії, що містяться в особовій справі. Подано заявку на виплату соціальних стипендій у Департамент соціального захисту Закарпатської ОДА на суму – </w:t>
      </w:r>
      <w:r w:rsidRPr="00FD6EC1">
        <w:rPr>
          <w:rFonts w:ascii="Times New Roman" w:eastAsia="Times New Roman" w:hAnsi="Times New Roman"/>
          <w:sz w:val="28"/>
          <w:szCs w:val="28"/>
          <w:lang w:eastAsia="uk-UA"/>
        </w:rPr>
        <w:t>911 251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грн.</w:t>
      </w:r>
    </w:p>
    <w:p w:rsidR="00FD6EC1" w:rsidRPr="00FD6EC1" w:rsidRDefault="00FD6EC1" w:rsidP="00FD6EC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Надано статус та виписано посвідчень</w:t>
      </w: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“батьки з багатодітної сім`ї” </w:t>
      </w:r>
      <w:r w:rsidRPr="00FD6E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- 55</w:t>
      </w: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посвідчень; “дитина з багатодітної </w:t>
      </w:r>
      <w:proofErr w:type="spellStart"/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сім`ї</w:t>
      </w:r>
      <w:r w:rsidRPr="00FD6E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”-</w:t>
      </w:r>
      <w:proofErr w:type="spellEnd"/>
      <w:r w:rsidRPr="00FD6E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129 </w:t>
      </w: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посвідчень.</w:t>
      </w:r>
    </w:p>
    <w:p w:rsidR="00FD6EC1" w:rsidRPr="00FD6EC1" w:rsidRDefault="00FD6EC1" w:rsidP="00FD6EC1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Видано довідок пільговикам:</w:t>
      </w:r>
    </w:p>
    <w:p w:rsidR="00FD6EC1" w:rsidRDefault="00FD6EC1" w:rsidP="00FD6EC1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зняття з обліку Єдиного державного реєстру осіб, які мають право на пільги у разі зміни зареєстрованого місця проживання, та про </w:t>
      </w:r>
      <w:proofErr w:type="spellStart"/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неперебування</w:t>
      </w:r>
      <w:proofErr w:type="spellEnd"/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 обліку ЄДАРП -</w:t>
      </w:r>
      <w:r w:rsidRPr="00FD6E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12</w:t>
      </w:r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собам</w:t>
      </w:r>
      <w:proofErr w:type="spellEnd"/>
      <w:r w:rsidRPr="00FD6EC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FD6EC1" w:rsidRPr="00FD6EC1" w:rsidRDefault="00FD6EC1" w:rsidP="00FD6EC1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з безоплатного придбання ліків за рецептами лікарів та зубопротезування</w:t>
      </w:r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FD6EC1" w:rsidRPr="00FD6EC1" w:rsidRDefault="00FD6EC1" w:rsidP="00FD6EC1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ветеранам </w:t>
      </w:r>
      <w:proofErr w:type="spellStart"/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праці</w:t>
      </w:r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</w:t>
      </w:r>
      <w:proofErr w:type="spellEnd"/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8 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особам;</w:t>
      </w:r>
    </w:p>
    <w:p w:rsidR="00FD6EC1" w:rsidRPr="00FD6EC1" w:rsidRDefault="00FD6EC1" w:rsidP="00FD6EC1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для отримання соціальної стипендії</w:t>
      </w:r>
      <w:r w:rsidRPr="00FD6E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-5 </w:t>
      </w: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особам   ;</w:t>
      </w:r>
    </w:p>
    <w:p w:rsidR="00FD6EC1" w:rsidRPr="00FD6EC1" w:rsidRDefault="00FD6EC1" w:rsidP="00FD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D6EC1">
        <w:rPr>
          <w:rFonts w:ascii="Times New Roman" w:eastAsia="Times New Roman" w:hAnsi="Times New Roman"/>
          <w:sz w:val="28"/>
          <w:szCs w:val="28"/>
          <w:lang w:val="uk-UA" w:eastAsia="uk-UA"/>
        </w:rPr>
        <w:t>Опрацювання справ проводиться за допомогою системи електронного документообігу «ДОК ПРОФ», та інших супроводжуючих програм, які містять необхідну інформацію, щодо коректного ведення справи пільговика («АСОПД», «Житлові субсидії»).</w:t>
      </w:r>
    </w:p>
    <w:p w:rsidR="00FD6EC1" w:rsidRPr="00FD6EC1" w:rsidRDefault="00FD6EC1" w:rsidP="00FD6EC1">
      <w:pPr>
        <w:pStyle w:val="a7"/>
        <w:widowControl w:val="0"/>
        <w:suppressAutoHyphens/>
        <w:spacing w:after="0" w:line="240" w:lineRule="auto"/>
        <w:ind w:left="1415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</w:p>
    <w:p w:rsidR="008772AB" w:rsidRPr="0011233A" w:rsidRDefault="008772AB" w:rsidP="008772A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WenQuanYi Micro Hei" w:hAnsi="Times New Roman"/>
          <w:b/>
          <w:bCs/>
          <w:sz w:val="28"/>
          <w:szCs w:val="28"/>
        </w:rPr>
        <w:t xml:space="preserve">Сектор </w:t>
      </w:r>
      <w:proofErr w:type="spellStart"/>
      <w:r>
        <w:rPr>
          <w:rFonts w:ascii="Times New Roman" w:eastAsia="WenQuanYi Micro Hei" w:hAnsi="Times New Roman"/>
          <w:b/>
          <w:bCs/>
          <w:sz w:val="28"/>
          <w:szCs w:val="28"/>
        </w:rPr>
        <w:t>державних</w:t>
      </w:r>
      <w:proofErr w:type="spellEnd"/>
      <w:r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WenQuanYi Micro Hei" w:hAnsi="Times New Roman"/>
          <w:b/>
          <w:bCs/>
          <w:sz w:val="28"/>
          <w:szCs w:val="28"/>
        </w:rPr>
        <w:t>соц</w:t>
      </w:r>
      <w:proofErr w:type="gramEnd"/>
      <w:r>
        <w:rPr>
          <w:rFonts w:ascii="Times New Roman" w:eastAsia="WenQuanYi Micro Hei" w:hAnsi="Times New Roman"/>
          <w:b/>
          <w:bCs/>
          <w:sz w:val="28"/>
          <w:szCs w:val="28"/>
        </w:rPr>
        <w:t>іальних</w:t>
      </w:r>
      <w:proofErr w:type="spellEnd"/>
      <w:r>
        <w:rPr>
          <w:rFonts w:ascii="Times New Roman" w:eastAsia="WenQuanYi Micro Hei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/>
          <w:b/>
          <w:bCs/>
          <w:sz w:val="28"/>
          <w:szCs w:val="28"/>
        </w:rPr>
        <w:t>інспекторів</w:t>
      </w:r>
      <w:proofErr w:type="spellEnd"/>
      <w:r>
        <w:rPr>
          <w:rFonts w:ascii="Times New Roman" w:eastAsia="WenQuanYi Micro Hei" w:hAnsi="Times New Roman"/>
          <w:b/>
          <w:bCs/>
          <w:sz w:val="28"/>
          <w:szCs w:val="28"/>
        </w:rPr>
        <w:t>:</w:t>
      </w:r>
    </w:p>
    <w:p w:rsidR="00FD6EC1" w:rsidRDefault="00FD6EC1" w:rsidP="00FD6EC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з 01.01.2022 року по 31.03.2022 року </w:t>
      </w:r>
      <w:r w:rsidRPr="00895589">
        <w:rPr>
          <w:rFonts w:ascii="Times New Roman" w:hAnsi="Times New Roman"/>
          <w:sz w:val="28"/>
          <w:szCs w:val="28"/>
        </w:rPr>
        <w:t>сектором</w:t>
      </w:r>
      <w:r w:rsidRPr="006371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інспекторів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5589">
        <w:rPr>
          <w:rFonts w:ascii="Times New Roman" w:hAnsi="Times New Roman"/>
          <w:sz w:val="28"/>
          <w:szCs w:val="28"/>
        </w:rPr>
        <w:t xml:space="preserve"> 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589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895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отримувачів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, до складу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</w:t>
      </w:r>
      <w:proofErr w:type="spellEnd"/>
      <w:r>
        <w:rPr>
          <w:rFonts w:ascii="Times New Roman" w:hAnsi="Times New Roman"/>
          <w:sz w:val="28"/>
          <w:szCs w:val="28"/>
        </w:rPr>
        <w:t xml:space="preserve"> Мукачево та 17 </w:t>
      </w:r>
      <w:proofErr w:type="spellStart"/>
      <w:r>
        <w:rPr>
          <w:rFonts w:ascii="Times New Roman" w:hAnsi="Times New Roman"/>
          <w:sz w:val="28"/>
          <w:szCs w:val="28"/>
        </w:rPr>
        <w:t>сіл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r w:rsidRPr="00895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589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895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589">
        <w:rPr>
          <w:rFonts w:ascii="Times New Roman" w:hAnsi="Times New Roman"/>
          <w:sz w:val="28"/>
          <w:szCs w:val="28"/>
        </w:rPr>
        <w:t>акти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матеріально-побутових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495A">
        <w:rPr>
          <w:rFonts w:ascii="Times New Roman" w:hAnsi="Times New Roman"/>
          <w:sz w:val="28"/>
          <w:szCs w:val="28"/>
        </w:rPr>
        <w:t>,</w:t>
      </w:r>
      <w:r w:rsidRPr="00895589">
        <w:rPr>
          <w:rFonts w:ascii="Times New Roman" w:hAnsi="Times New Roman"/>
          <w:sz w:val="28"/>
          <w:szCs w:val="28"/>
        </w:rPr>
        <w:t xml:space="preserve">  а </w:t>
      </w:r>
      <w:proofErr w:type="spellStart"/>
      <w:r w:rsidRPr="00895589">
        <w:rPr>
          <w:rFonts w:ascii="Times New Roman" w:hAnsi="Times New Roman"/>
          <w:sz w:val="28"/>
          <w:szCs w:val="28"/>
        </w:rPr>
        <w:t>саме</w:t>
      </w:r>
      <w:proofErr w:type="spellEnd"/>
      <w:r w:rsidRPr="00895589">
        <w:rPr>
          <w:rFonts w:ascii="Times New Roman" w:hAnsi="Times New Roman"/>
          <w:sz w:val="28"/>
          <w:szCs w:val="28"/>
        </w:rPr>
        <w:t>: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lastRenderedPageBreak/>
        <w:t>Звернення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– 7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переміщеним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особам – 29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П</w:t>
      </w:r>
      <w:proofErr w:type="gramEnd"/>
      <w:r w:rsidRPr="00FD6EC1">
        <w:rPr>
          <w:rFonts w:ascii="Times New Roman" w:hAnsi="Times New Roman"/>
          <w:sz w:val="28"/>
          <w:szCs w:val="28"/>
        </w:rPr>
        <w:t>ільги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на оплату </w:t>
      </w:r>
      <w:proofErr w:type="spellStart"/>
      <w:r w:rsidRPr="00FD6EC1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послуг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D6EC1">
        <w:rPr>
          <w:rFonts w:ascii="Times New Roman" w:hAnsi="Times New Roman"/>
          <w:sz w:val="28"/>
          <w:szCs w:val="28"/>
        </w:rPr>
        <w:t>фактичним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місцем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6EC1">
        <w:rPr>
          <w:rFonts w:ascii="Times New Roman" w:hAnsi="Times New Roman"/>
          <w:sz w:val="28"/>
          <w:szCs w:val="28"/>
        </w:rPr>
        <w:t>(</w:t>
      </w:r>
      <w:proofErr w:type="spellStart"/>
      <w:r w:rsidRPr="00FD6EC1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бойових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дій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ветерани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війни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ветерани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служби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діти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війни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багатодітні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сім’ї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6EC1">
        <w:rPr>
          <w:rFonts w:ascii="Times New Roman" w:hAnsi="Times New Roman"/>
          <w:sz w:val="28"/>
          <w:szCs w:val="28"/>
        </w:rPr>
        <w:t>інші</w:t>
      </w:r>
      <w:proofErr w:type="spellEnd"/>
      <w:r w:rsidRPr="00FD6EC1">
        <w:rPr>
          <w:rFonts w:ascii="Times New Roman" w:hAnsi="Times New Roman"/>
          <w:sz w:val="28"/>
          <w:szCs w:val="28"/>
        </w:rPr>
        <w:t>) – 17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Фактичне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місце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6EC1">
        <w:rPr>
          <w:rFonts w:ascii="Times New Roman" w:hAnsi="Times New Roman"/>
          <w:sz w:val="28"/>
          <w:szCs w:val="28"/>
        </w:rPr>
        <w:t>отримувачів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6EC1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соц</w:t>
      </w:r>
      <w:proofErr w:type="gramEnd"/>
      <w:r w:rsidRPr="00FD6EC1">
        <w:rPr>
          <w:rFonts w:ascii="Times New Roman" w:hAnsi="Times New Roman"/>
          <w:sz w:val="28"/>
          <w:szCs w:val="28"/>
        </w:rPr>
        <w:t>іальна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сім’ям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D6EC1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D6EC1">
        <w:rPr>
          <w:rFonts w:ascii="Times New Roman" w:hAnsi="Times New Roman"/>
          <w:sz w:val="28"/>
          <w:szCs w:val="28"/>
        </w:rPr>
        <w:t>народженні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дитини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одиноким матерям та </w:t>
      </w:r>
      <w:proofErr w:type="spellStart"/>
      <w:r w:rsidRPr="00FD6EC1">
        <w:rPr>
          <w:rFonts w:ascii="Times New Roman" w:hAnsi="Times New Roman"/>
          <w:sz w:val="28"/>
          <w:szCs w:val="28"/>
        </w:rPr>
        <w:t>інші</w:t>
      </w:r>
      <w:proofErr w:type="spellEnd"/>
      <w:r w:rsidRPr="00FD6EC1">
        <w:rPr>
          <w:rFonts w:ascii="Times New Roman" w:hAnsi="Times New Roman"/>
          <w:sz w:val="28"/>
          <w:szCs w:val="28"/>
        </w:rPr>
        <w:t>) – 6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Опіка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п</w:t>
      </w:r>
      <w:proofErr w:type="gramEnd"/>
      <w:r w:rsidRPr="00FD6EC1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– 6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Компенсація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особам, </w:t>
      </w:r>
      <w:proofErr w:type="spellStart"/>
      <w:r w:rsidRPr="00FD6EC1">
        <w:rPr>
          <w:rFonts w:ascii="Times New Roman" w:hAnsi="Times New Roman"/>
          <w:sz w:val="28"/>
          <w:szCs w:val="28"/>
        </w:rPr>
        <w:t>які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надають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соц</w:t>
      </w:r>
      <w:proofErr w:type="gramEnd"/>
      <w:r w:rsidRPr="00FD6EC1">
        <w:rPr>
          <w:rFonts w:ascii="Times New Roman" w:hAnsi="Times New Roman"/>
          <w:sz w:val="28"/>
          <w:szCs w:val="28"/>
        </w:rPr>
        <w:t>іальні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послуги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з догляду на </w:t>
      </w:r>
      <w:proofErr w:type="spellStart"/>
      <w:r w:rsidRPr="00FD6EC1">
        <w:rPr>
          <w:rFonts w:ascii="Times New Roman" w:hAnsi="Times New Roman"/>
          <w:sz w:val="28"/>
          <w:szCs w:val="28"/>
        </w:rPr>
        <w:t>непрофесійній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основі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– 19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Житлова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субсидія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– 68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фактичного </w:t>
      </w:r>
      <w:proofErr w:type="spellStart"/>
      <w:r w:rsidRPr="00FD6EC1">
        <w:rPr>
          <w:rFonts w:ascii="Times New Roman" w:hAnsi="Times New Roman"/>
          <w:sz w:val="28"/>
          <w:szCs w:val="28"/>
        </w:rPr>
        <w:t>місця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D6EC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соц</w:t>
      </w:r>
      <w:proofErr w:type="gramEnd"/>
      <w:r w:rsidRPr="00FD6EC1">
        <w:rPr>
          <w:rFonts w:ascii="Times New Roman" w:hAnsi="Times New Roman"/>
          <w:sz w:val="28"/>
          <w:szCs w:val="28"/>
        </w:rPr>
        <w:t>іально-медичного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жителів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D6EC1">
        <w:rPr>
          <w:rFonts w:ascii="Times New Roman" w:hAnsi="Times New Roman"/>
          <w:sz w:val="28"/>
          <w:szCs w:val="28"/>
        </w:rPr>
        <w:t xml:space="preserve"> 13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Грошова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компенсація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D6EC1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житла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певній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6EC1">
        <w:rPr>
          <w:rFonts w:ascii="Times New Roman" w:hAnsi="Times New Roman"/>
          <w:sz w:val="28"/>
          <w:szCs w:val="28"/>
        </w:rPr>
        <w:t>членів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їх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6EC1">
        <w:rPr>
          <w:rFonts w:ascii="Times New Roman" w:hAnsi="Times New Roman"/>
          <w:sz w:val="28"/>
          <w:szCs w:val="28"/>
        </w:rPr>
        <w:t>сімей</w:t>
      </w:r>
      <w:proofErr w:type="spellEnd"/>
      <w:proofErr w:type="gramEnd"/>
      <w:r w:rsidRPr="00FD6EC1">
        <w:rPr>
          <w:rFonts w:ascii="Times New Roman" w:hAnsi="Times New Roman"/>
          <w:sz w:val="28"/>
          <w:szCs w:val="28"/>
        </w:rPr>
        <w:t xml:space="preserve"> –2</w:t>
      </w:r>
    </w:p>
    <w:p w:rsidR="00FD6EC1" w:rsidRPr="00FD6EC1" w:rsidRDefault="00FD6EC1" w:rsidP="00FD6EC1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EC1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запити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6EC1">
        <w:rPr>
          <w:rFonts w:ascii="Times New Roman" w:hAnsi="Times New Roman"/>
          <w:sz w:val="28"/>
          <w:szCs w:val="28"/>
        </w:rPr>
        <w:t>Єдиному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FD6EC1">
        <w:rPr>
          <w:rFonts w:ascii="Times New Roman" w:hAnsi="Times New Roman"/>
          <w:sz w:val="28"/>
          <w:szCs w:val="28"/>
        </w:rPr>
        <w:t>реє</w:t>
      </w:r>
      <w:proofErr w:type="gramStart"/>
      <w:r w:rsidRPr="00FD6EC1">
        <w:rPr>
          <w:rFonts w:ascii="Times New Roman" w:hAnsi="Times New Roman"/>
          <w:sz w:val="28"/>
          <w:szCs w:val="28"/>
        </w:rPr>
        <w:t>стр</w:t>
      </w:r>
      <w:proofErr w:type="gramEnd"/>
      <w:r w:rsidRPr="00FD6EC1">
        <w:rPr>
          <w:rFonts w:ascii="Times New Roman" w:hAnsi="Times New Roman"/>
          <w:sz w:val="28"/>
          <w:szCs w:val="28"/>
        </w:rPr>
        <w:t>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справ  на </w:t>
      </w:r>
      <w:proofErr w:type="spellStart"/>
      <w:r w:rsidRPr="00FD6EC1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FD6EC1">
        <w:rPr>
          <w:rFonts w:ascii="Times New Roman" w:hAnsi="Times New Roman"/>
          <w:sz w:val="28"/>
          <w:szCs w:val="28"/>
        </w:rPr>
        <w:t>заявників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6EC1">
        <w:rPr>
          <w:rFonts w:ascii="Times New Roman" w:hAnsi="Times New Roman"/>
          <w:sz w:val="28"/>
          <w:szCs w:val="28"/>
        </w:rPr>
        <w:t>членів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сім’ї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зі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FD6EC1">
        <w:rPr>
          <w:rFonts w:ascii="Times New Roman" w:hAnsi="Times New Roman"/>
          <w:sz w:val="28"/>
          <w:szCs w:val="28"/>
        </w:rPr>
        <w:t>домогосподарства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та Державного </w:t>
      </w:r>
      <w:proofErr w:type="spellStart"/>
      <w:r w:rsidRPr="00FD6EC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речових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FD6EC1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майно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державного </w:t>
      </w:r>
      <w:proofErr w:type="spellStart"/>
      <w:r w:rsidRPr="00FD6EC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Іпотек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реєстру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заборон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EC1">
        <w:rPr>
          <w:rFonts w:ascii="Times New Roman" w:hAnsi="Times New Roman"/>
          <w:sz w:val="28"/>
          <w:szCs w:val="28"/>
        </w:rPr>
        <w:t>відчуження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EC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FD6EC1">
        <w:rPr>
          <w:rFonts w:ascii="Times New Roman" w:hAnsi="Times New Roman"/>
          <w:sz w:val="28"/>
          <w:szCs w:val="28"/>
        </w:rPr>
        <w:t>щодо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D6EC1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FD6EC1">
        <w:rPr>
          <w:rFonts w:ascii="Times New Roman" w:hAnsi="Times New Roman"/>
          <w:sz w:val="28"/>
          <w:szCs w:val="28"/>
        </w:rPr>
        <w:t xml:space="preserve"> –176</w:t>
      </w:r>
    </w:p>
    <w:p w:rsidR="00FD6EC1" w:rsidRDefault="00FD6EC1" w:rsidP="00FD6E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F00AE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FF00AE">
        <w:rPr>
          <w:rFonts w:ascii="Times New Roman" w:hAnsi="Times New Roman"/>
          <w:sz w:val="28"/>
          <w:szCs w:val="28"/>
        </w:rPr>
        <w:t>Кр</w:t>
      </w:r>
      <w:proofErr w:type="gramEnd"/>
      <w:r w:rsidRPr="00FF00AE">
        <w:rPr>
          <w:rFonts w:ascii="Times New Roman" w:hAnsi="Times New Roman"/>
          <w:sz w:val="28"/>
          <w:szCs w:val="28"/>
        </w:rPr>
        <w:t>ім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того, проводиться </w:t>
      </w:r>
      <w:proofErr w:type="spellStart"/>
      <w:r w:rsidRPr="00FF00AE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підтверджуючих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AE">
        <w:rPr>
          <w:rFonts w:ascii="Times New Roman" w:hAnsi="Times New Roman"/>
          <w:sz w:val="28"/>
          <w:szCs w:val="28"/>
        </w:rPr>
        <w:t>що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надають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заявники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00AE">
        <w:rPr>
          <w:rFonts w:ascii="Times New Roman" w:hAnsi="Times New Roman"/>
          <w:sz w:val="28"/>
          <w:szCs w:val="28"/>
        </w:rPr>
        <w:t>членів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родини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F00AE">
        <w:rPr>
          <w:rFonts w:ascii="Times New Roman" w:hAnsi="Times New Roman"/>
          <w:sz w:val="28"/>
          <w:szCs w:val="28"/>
        </w:rPr>
        <w:t>яких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виводять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зі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FF00AE">
        <w:rPr>
          <w:rFonts w:ascii="Times New Roman" w:hAnsi="Times New Roman"/>
          <w:sz w:val="28"/>
          <w:szCs w:val="28"/>
        </w:rPr>
        <w:t>домогосподарства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00AE">
        <w:rPr>
          <w:rFonts w:ascii="Times New Roman" w:hAnsi="Times New Roman"/>
          <w:sz w:val="28"/>
          <w:szCs w:val="28"/>
        </w:rPr>
        <w:t>звірка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F00AE">
        <w:rPr>
          <w:rFonts w:ascii="Times New Roman" w:hAnsi="Times New Roman"/>
          <w:sz w:val="28"/>
          <w:szCs w:val="28"/>
        </w:rPr>
        <w:t>реєстром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AE">
        <w:rPr>
          <w:rFonts w:ascii="Times New Roman" w:hAnsi="Times New Roman"/>
          <w:sz w:val="28"/>
          <w:szCs w:val="28"/>
        </w:rPr>
        <w:t>щодо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AE">
        <w:rPr>
          <w:rFonts w:ascii="Times New Roman" w:hAnsi="Times New Roman"/>
          <w:sz w:val="28"/>
          <w:szCs w:val="28"/>
        </w:rPr>
        <w:t>вихід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00AE">
        <w:rPr>
          <w:rFonts w:ascii="Times New Roman" w:hAnsi="Times New Roman"/>
          <w:sz w:val="28"/>
          <w:szCs w:val="28"/>
        </w:rPr>
        <w:t>вказане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місце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осіб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AE">
        <w:rPr>
          <w:rFonts w:ascii="Times New Roman" w:hAnsi="Times New Roman"/>
          <w:sz w:val="28"/>
          <w:szCs w:val="28"/>
        </w:rPr>
        <w:t>яких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виводять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зі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FF00AE">
        <w:rPr>
          <w:rFonts w:ascii="Times New Roman" w:hAnsi="Times New Roman"/>
          <w:sz w:val="28"/>
          <w:szCs w:val="28"/>
        </w:rPr>
        <w:t>сім’ї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AE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запитів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00AE">
        <w:rPr>
          <w:rFonts w:ascii="Times New Roman" w:hAnsi="Times New Roman"/>
          <w:sz w:val="28"/>
          <w:szCs w:val="28"/>
        </w:rPr>
        <w:t>інших</w:t>
      </w:r>
      <w:proofErr w:type="spellEnd"/>
      <w:r w:rsidRPr="00FF0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AE">
        <w:rPr>
          <w:rFonts w:ascii="Times New Roman" w:hAnsi="Times New Roman"/>
          <w:sz w:val="28"/>
          <w:szCs w:val="28"/>
        </w:rPr>
        <w:t>установ</w:t>
      </w:r>
      <w:proofErr w:type="spellEnd"/>
      <w:r w:rsidRPr="00FF00AE">
        <w:rPr>
          <w:rFonts w:ascii="Times New Roman" w:hAnsi="Times New Roman"/>
          <w:sz w:val="28"/>
          <w:szCs w:val="28"/>
        </w:rPr>
        <w:t>)</w:t>
      </w:r>
    </w:p>
    <w:p w:rsidR="00662D75" w:rsidRPr="00662D75" w:rsidRDefault="00662D75" w:rsidP="00FD6E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772AB" w:rsidRPr="00662D75" w:rsidRDefault="008772AB" w:rsidP="008772A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</w:rPr>
      </w:pPr>
      <w:r w:rsidRPr="008772AB">
        <w:rPr>
          <w:rFonts w:ascii="Times New Roman" w:eastAsia="WenQuanYi Micro Hei" w:hAnsi="Times New Roman"/>
          <w:b/>
          <w:bCs/>
          <w:sz w:val="28"/>
          <w:szCs w:val="28"/>
          <w:lang w:val="uk-UA"/>
        </w:rPr>
        <w:t>Сектор координації соціальних послуг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>
        <w:rPr>
          <w:rFonts w:ascii="Times New Roman" w:eastAsia="WenQuanYi Micro Hei" w:hAnsi="Times New Roman"/>
          <w:sz w:val="28"/>
          <w:szCs w:val="28"/>
          <w:lang w:val="uk-UA"/>
        </w:rPr>
        <w:t>Сектором р</w:t>
      </w: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 xml:space="preserve">озглянуто 30 заяв про надання соціальних послуг, за наслідками розгляду яких підготовлено 21 </w:t>
      </w:r>
      <w:proofErr w:type="spellStart"/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проєкт</w:t>
      </w:r>
      <w:proofErr w:type="spellEnd"/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 xml:space="preserve"> рішень про надання / відмову у наданні соціальних послуг та надіслано отримувачам соціальних послуг 21 повідомлення про надання/відмову у наданні соціальних послуг, по 2 заявам  рішення не прийнято, у зв’язку з вибуттям заявника за межі Мукачівської міської ТГ,  та на розгляді ще перебувають 7 заяв;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Надано допомогу 3 особам з числа дітей-сиріт та дітей, позбавлених батьківського піклування, та особам, які мали такий статус до досягнення 23 років, у зборі та формуванні пакету документів щодо отримання ними соціальних послуг консультування та соціального супроводу, у зв’язку з призначення їм грошової компенсації за належні для придбання житлові приміщення, а також надано письмові роз’яснення щодо порядку отримання соціальних послуг ще 6 особам, які також отримали грошову компенсацію та не звернулися з заявою про отримання соціальних послуг;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lastRenderedPageBreak/>
        <w:t>Щодо напрямку координації міжвідомчої співпраці суб’єктів у сфері запобігання та протидії домашньому насильству та насильству за ознакою статі працівниками сектору із залученням працівників поліції, служби у справах дітей, КУ «Центр надання соціальних послуг Мукачівської міської ради» здійснювалися спільні візити у сім’ї, в яких було зафіксовано факти домашнього насильства, зокрема у сім’ї, де повідомлення щодо домашнього насильства надійшли від дітей (2 випадки);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Проведені заходи щодо влаштування матері, яка потерпає від домашнього насильства, та чотирьох її  дітей до притулку громадської організації в м. Ужгород;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Консультування та надання допомоги вимушено переселеним особам, які тимчасово проживають у гуртожитках навчальних закладів на території Мукачівської ТГ, щодо заповнення заяв про отримання статусу внутрішньо переміщеної особи та про надання допомоги на проживання внутрішньо переміщеним особам;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Проведення щоденного моніторингу потреб вимушено переселених осіб, які тимчасово поселені у гуртожитки на території Мукачівської міської ТГ, у продуктах харчування, засобах особистої гігієни, пральних засобах, побутовій техніці, речах тощо, та організація забезпечення вимушено переселених осіб необхідною гуманітарною допомогою;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Прийняття та опрацювання заяв про надання статусу внутрішньо переміщеної особи та заяв про надання допомоги на проживання внутрішньо переміщеним особам у системах  «Облік ВПО» та АСОПД;</w:t>
      </w:r>
    </w:p>
    <w:p w:rsidR="00662D75" w:rsidRPr="00662D75" w:rsidRDefault="00662D75" w:rsidP="00662D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sz w:val="28"/>
          <w:szCs w:val="28"/>
          <w:lang w:val="uk-UA"/>
        </w:rPr>
      </w:pPr>
      <w:r w:rsidRPr="00662D75">
        <w:rPr>
          <w:rFonts w:ascii="Times New Roman" w:eastAsia="WenQuanYi Micro Hei" w:hAnsi="Times New Roman"/>
          <w:sz w:val="28"/>
          <w:szCs w:val="28"/>
          <w:lang w:val="uk-UA"/>
        </w:rPr>
        <w:t>Робота із сім’ями, що опинилися в складних життєвих обставинах та сприяння в отриманні ними гуманітарної та волонтерської допомоги.</w:t>
      </w:r>
    </w:p>
    <w:sectPr w:rsidR="00662D75" w:rsidRPr="00662D75" w:rsidSect="00D7531F">
      <w:pgSz w:w="11906" w:h="16838"/>
      <w:pgMar w:top="23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 Unicode MS"/>
    <w:charset w:val="8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08E7C26"/>
    <w:multiLevelType w:val="hybridMultilevel"/>
    <w:tmpl w:val="415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47"/>
    <w:multiLevelType w:val="hybridMultilevel"/>
    <w:tmpl w:val="C26AD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7B2"/>
    <w:multiLevelType w:val="hybridMultilevel"/>
    <w:tmpl w:val="97BE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840D3"/>
    <w:multiLevelType w:val="hybridMultilevel"/>
    <w:tmpl w:val="29C0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073E"/>
    <w:multiLevelType w:val="hybridMultilevel"/>
    <w:tmpl w:val="105C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39AA"/>
    <w:multiLevelType w:val="hybridMultilevel"/>
    <w:tmpl w:val="FDA8A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70D8C"/>
    <w:multiLevelType w:val="hybridMultilevel"/>
    <w:tmpl w:val="3A98212E"/>
    <w:lvl w:ilvl="0" w:tplc="31EEE902">
      <w:start w:val="3"/>
      <w:numFmt w:val="decimal"/>
      <w:lvlText w:val="%1."/>
      <w:lvlJc w:val="left"/>
      <w:pPr>
        <w:ind w:left="927" w:hanging="360"/>
      </w:pPr>
      <w:rPr>
        <w:rFonts w:eastAsia="WenQuanYi Micro Hei"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52465C"/>
    <w:multiLevelType w:val="hybridMultilevel"/>
    <w:tmpl w:val="C03E7E48"/>
    <w:lvl w:ilvl="0" w:tplc="C11E291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95206DB"/>
    <w:multiLevelType w:val="hybridMultilevel"/>
    <w:tmpl w:val="8102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D5B81"/>
    <w:multiLevelType w:val="hybridMultilevel"/>
    <w:tmpl w:val="4540F7B4"/>
    <w:lvl w:ilvl="0" w:tplc="D1BA4D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574D4"/>
    <w:multiLevelType w:val="hybridMultilevel"/>
    <w:tmpl w:val="636A64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6512EAE"/>
    <w:multiLevelType w:val="hybridMultilevel"/>
    <w:tmpl w:val="1EC0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57ED"/>
    <w:multiLevelType w:val="hybridMultilevel"/>
    <w:tmpl w:val="F8846A56"/>
    <w:lvl w:ilvl="0" w:tplc="BBC04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4AB5"/>
    <w:multiLevelType w:val="hybridMultilevel"/>
    <w:tmpl w:val="659A419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F5362"/>
    <w:multiLevelType w:val="hybridMultilevel"/>
    <w:tmpl w:val="5E8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E3626"/>
    <w:multiLevelType w:val="hybridMultilevel"/>
    <w:tmpl w:val="5366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8580E"/>
    <w:multiLevelType w:val="hybridMultilevel"/>
    <w:tmpl w:val="D1C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C68E9"/>
    <w:multiLevelType w:val="hybridMultilevel"/>
    <w:tmpl w:val="EE5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6B0B"/>
    <w:multiLevelType w:val="hybridMultilevel"/>
    <w:tmpl w:val="8718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20FEE"/>
    <w:multiLevelType w:val="hybridMultilevel"/>
    <w:tmpl w:val="8922740E"/>
    <w:lvl w:ilvl="0" w:tplc="D1BA4D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723E"/>
    <w:multiLevelType w:val="hybridMultilevel"/>
    <w:tmpl w:val="2E829A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953BE"/>
    <w:multiLevelType w:val="hybridMultilevel"/>
    <w:tmpl w:val="BB62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D5363"/>
    <w:multiLevelType w:val="hybridMultilevel"/>
    <w:tmpl w:val="894E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62CCF"/>
    <w:multiLevelType w:val="hybridMultilevel"/>
    <w:tmpl w:val="985A4D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EF6950"/>
    <w:multiLevelType w:val="hybridMultilevel"/>
    <w:tmpl w:val="E958956C"/>
    <w:lvl w:ilvl="0" w:tplc="F5C2C2D8">
      <w:start w:val="1"/>
      <w:numFmt w:val="decimal"/>
      <w:lvlText w:val="%1."/>
      <w:lvlJc w:val="left"/>
      <w:pPr>
        <w:ind w:left="1415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712F"/>
    <w:multiLevelType w:val="hybridMultilevel"/>
    <w:tmpl w:val="B59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E4931"/>
    <w:multiLevelType w:val="hybridMultilevel"/>
    <w:tmpl w:val="5F04A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BA4F70"/>
    <w:multiLevelType w:val="hybridMultilevel"/>
    <w:tmpl w:val="7A1A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67A53"/>
    <w:multiLevelType w:val="hybridMultilevel"/>
    <w:tmpl w:val="975AEF40"/>
    <w:lvl w:ilvl="0" w:tplc="0C92BD4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483B99"/>
    <w:multiLevelType w:val="hybridMultilevel"/>
    <w:tmpl w:val="CE3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90F64"/>
    <w:multiLevelType w:val="hybridMultilevel"/>
    <w:tmpl w:val="478E68F8"/>
    <w:lvl w:ilvl="0" w:tplc="D1BA4D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0"/>
  </w:num>
  <w:num w:numId="5">
    <w:abstractNumId w:val="1"/>
  </w:num>
  <w:num w:numId="6">
    <w:abstractNumId w:val="13"/>
  </w:num>
  <w:num w:numId="7">
    <w:abstractNumId w:val="26"/>
  </w:num>
  <w:num w:numId="8">
    <w:abstractNumId w:val="15"/>
  </w:num>
  <w:num w:numId="9">
    <w:abstractNumId w:val="23"/>
  </w:num>
  <w:num w:numId="10">
    <w:abstractNumId w:val="28"/>
  </w:num>
  <w:num w:numId="11">
    <w:abstractNumId w:val="7"/>
  </w:num>
  <w:num w:numId="12">
    <w:abstractNumId w:val="4"/>
  </w:num>
  <w:num w:numId="13">
    <w:abstractNumId w:val="27"/>
  </w:num>
  <w:num w:numId="14">
    <w:abstractNumId w:val="29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22"/>
  </w:num>
  <w:num w:numId="22">
    <w:abstractNumId w:val="31"/>
  </w:num>
  <w:num w:numId="23">
    <w:abstractNumId w:val="20"/>
  </w:num>
  <w:num w:numId="24">
    <w:abstractNumId w:val="10"/>
  </w:num>
  <w:num w:numId="25">
    <w:abstractNumId w:val="2"/>
  </w:num>
  <w:num w:numId="26">
    <w:abstractNumId w:val="8"/>
  </w:num>
  <w:num w:numId="27">
    <w:abstractNumId w:val="24"/>
  </w:num>
  <w:num w:numId="28">
    <w:abstractNumId w:val="14"/>
  </w:num>
  <w:num w:numId="29">
    <w:abstractNumId w:val="16"/>
  </w:num>
  <w:num w:numId="30">
    <w:abstractNumId w:val="12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3"/>
    <w:rsid w:val="00075D2D"/>
    <w:rsid w:val="0011233A"/>
    <w:rsid w:val="001640E3"/>
    <w:rsid w:val="001839CD"/>
    <w:rsid w:val="001849CB"/>
    <w:rsid w:val="001F082C"/>
    <w:rsid w:val="002847A3"/>
    <w:rsid w:val="002971AB"/>
    <w:rsid w:val="0047432B"/>
    <w:rsid w:val="005D3680"/>
    <w:rsid w:val="005F1E26"/>
    <w:rsid w:val="00662D75"/>
    <w:rsid w:val="006B4D73"/>
    <w:rsid w:val="007340C6"/>
    <w:rsid w:val="00752C62"/>
    <w:rsid w:val="007E0D6A"/>
    <w:rsid w:val="007F77AC"/>
    <w:rsid w:val="008772AB"/>
    <w:rsid w:val="009B5DF6"/>
    <w:rsid w:val="00AB1142"/>
    <w:rsid w:val="00AC746F"/>
    <w:rsid w:val="00BF3AEF"/>
    <w:rsid w:val="00C81865"/>
    <w:rsid w:val="00D7531F"/>
    <w:rsid w:val="00DA23D8"/>
    <w:rsid w:val="00E039DF"/>
    <w:rsid w:val="00F36418"/>
    <w:rsid w:val="00FD6EC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AB"/>
    <w:rPr>
      <w:rFonts w:ascii="Tahoma" w:eastAsia="Calibri" w:hAnsi="Tahoma" w:cs="Tahoma"/>
      <w:sz w:val="16"/>
      <w:szCs w:val="16"/>
      <w:lang w:val="ru-RU" w:eastAsia="en-US"/>
    </w:rPr>
  </w:style>
  <w:style w:type="paragraph" w:styleId="a7">
    <w:name w:val="List Paragraph"/>
    <w:basedOn w:val="a"/>
    <w:uiPriority w:val="34"/>
    <w:qFormat/>
    <w:rsid w:val="007F77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F6E8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6E8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AB"/>
    <w:rPr>
      <w:rFonts w:ascii="Tahoma" w:eastAsia="Calibri" w:hAnsi="Tahoma" w:cs="Tahoma"/>
      <w:sz w:val="16"/>
      <w:szCs w:val="16"/>
      <w:lang w:val="ru-RU" w:eastAsia="en-US"/>
    </w:rPr>
  </w:style>
  <w:style w:type="paragraph" w:styleId="a7">
    <w:name w:val="List Paragraph"/>
    <w:basedOn w:val="a"/>
    <w:uiPriority w:val="34"/>
    <w:qFormat/>
    <w:rsid w:val="007F77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F6E8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6E8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2021-10-19T11:56:00Z</cp:lastPrinted>
  <dcterms:created xsi:type="dcterms:W3CDTF">2022-04-14T09:16:00Z</dcterms:created>
  <dcterms:modified xsi:type="dcterms:W3CDTF">2022-04-14T13:05:00Z</dcterms:modified>
</cp:coreProperties>
</file>