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C81F" w14:textId="72C27808" w:rsidR="00612E7E" w:rsidRPr="00BA2F1F" w:rsidRDefault="00612E7E" w:rsidP="00E355D2">
      <w:pPr>
        <w:framePr w:w="4486" w:h="1486" w:hRule="exact" w:hSpace="180" w:wrap="around" w:vAnchor="page" w:hAnchor="page" w:x="6766" w:y="112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14:paraId="33A5139F" w14:textId="244BB07F" w:rsidR="00612E7E" w:rsidRDefault="00612E7E" w:rsidP="00E355D2">
      <w:pPr>
        <w:framePr w:w="4486" w:h="1486" w:hRule="exact" w:hSpace="180" w:wrap="around" w:vAnchor="page" w:hAnchor="page" w:x="6766" w:y="112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міського голови</w:t>
      </w:r>
      <w:r w:rsidR="00953098">
        <w:rPr>
          <w:rFonts w:ascii="Times New Roman" w:hAnsi="Times New Roman"/>
          <w:sz w:val="28"/>
          <w:szCs w:val="28"/>
        </w:rPr>
        <w:t xml:space="preserve"> </w:t>
      </w:r>
    </w:p>
    <w:p w14:paraId="06BECC36" w14:textId="28B4DDC5" w:rsidR="00953098" w:rsidRDefault="00953098" w:rsidP="00E355D2">
      <w:pPr>
        <w:framePr w:w="4486" w:h="1486" w:hRule="exact" w:hSpace="180" w:wrap="around" w:vAnchor="page" w:hAnchor="page" w:x="6766" w:y="112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діяльності виконавчих органів міської ради</w:t>
      </w:r>
    </w:p>
    <w:p w14:paraId="0D5251EC" w14:textId="77777777" w:rsidR="005E3162" w:rsidRDefault="005E3162" w:rsidP="005E3162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14:paraId="4720FF11" w14:textId="77777777" w:rsidR="005E3162" w:rsidRDefault="005E3162" w:rsidP="005E3162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14:paraId="2F7EA9EB" w14:textId="77777777" w:rsidR="005E3162" w:rsidRDefault="005E3162" w:rsidP="005E3162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14:paraId="0151926A" w14:textId="77777777" w:rsidR="005E3162" w:rsidRDefault="005E3162" w:rsidP="005E3162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14:paraId="63D5C937" w14:textId="77777777" w:rsidR="005E3162" w:rsidRDefault="005E3162" w:rsidP="005E3162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14:paraId="6392BE84" w14:textId="77777777" w:rsidR="005E3162" w:rsidRDefault="005E3162" w:rsidP="005E3162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14:paraId="77407403" w14:textId="1C5AD464" w:rsidR="00CD5222" w:rsidRPr="005E3162" w:rsidRDefault="00612E7E" w:rsidP="005E3162">
      <w:pPr>
        <w:pStyle w:val="a3"/>
        <w:shd w:val="clear" w:color="auto" w:fill="FFFFFF"/>
        <w:spacing w:before="0" w:beforeAutospacing="0" w:after="0" w:afterAutospacing="0" w:line="326" w:lineRule="atLeast"/>
        <w:ind w:left="5245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___________</w:t>
      </w:r>
      <w:r w:rsidR="009E28E2">
        <w:rPr>
          <w:sz w:val="28"/>
          <w:szCs w:val="28"/>
        </w:rPr>
        <w:t>__</w:t>
      </w:r>
      <w:r>
        <w:rPr>
          <w:sz w:val="28"/>
          <w:szCs w:val="28"/>
        </w:rPr>
        <w:t>_Р</w:t>
      </w:r>
      <w:r w:rsidR="009E28E2">
        <w:rPr>
          <w:sz w:val="28"/>
          <w:szCs w:val="28"/>
        </w:rPr>
        <w:t xml:space="preserve">остислав </w:t>
      </w:r>
      <w:r>
        <w:rPr>
          <w:sz w:val="28"/>
          <w:szCs w:val="28"/>
        </w:rPr>
        <w:t>ФЕДІВ</w:t>
      </w:r>
      <w:r w:rsidRPr="00BA2F1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BA2F1F">
        <w:rPr>
          <w:sz w:val="28"/>
          <w:szCs w:val="28"/>
        </w:rPr>
        <w:t xml:space="preserve"> </w:t>
      </w:r>
      <w:r w:rsidR="00953098">
        <w:rPr>
          <w:sz w:val="28"/>
          <w:szCs w:val="28"/>
        </w:rPr>
        <w:t>«12</w:t>
      </w:r>
      <w:r>
        <w:rPr>
          <w:sz w:val="28"/>
          <w:szCs w:val="28"/>
        </w:rPr>
        <w:t xml:space="preserve">» </w:t>
      </w:r>
      <w:r w:rsidR="00150DAC">
        <w:rPr>
          <w:sz w:val="28"/>
          <w:szCs w:val="28"/>
        </w:rPr>
        <w:t xml:space="preserve">  січня </w:t>
      </w:r>
      <w:r>
        <w:rPr>
          <w:sz w:val="28"/>
          <w:szCs w:val="28"/>
        </w:rPr>
        <w:t xml:space="preserve"> 202</w:t>
      </w:r>
      <w:r w:rsidR="00953098">
        <w:rPr>
          <w:sz w:val="28"/>
          <w:szCs w:val="28"/>
        </w:rPr>
        <w:t>1</w:t>
      </w:r>
      <w:r>
        <w:rPr>
          <w:sz w:val="28"/>
          <w:szCs w:val="28"/>
        </w:rPr>
        <w:t xml:space="preserve"> року </w:t>
      </w:r>
      <w:r w:rsidRPr="00EE389B">
        <w:rPr>
          <w:sz w:val="28"/>
          <w:szCs w:val="28"/>
        </w:rPr>
        <w:t xml:space="preserve"> </w:t>
      </w:r>
    </w:p>
    <w:p w14:paraId="7F40E6B6" w14:textId="77777777" w:rsidR="00612E7E" w:rsidRDefault="00612E7E" w:rsidP="008C5A20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Style w:val="a4"/>
          <w:spacing w:val="-3"/>
          <w:sz w:val="28"/>
          <w:szCs w:val="28"/>
          <w:bdr w:val="none" w:sz="0" w:space="0" w:color="auto" w:frame="1"/>
        </w:rPr>
      </w:pPr>
    </w:p>
    <w:p w14:paraId="4C77661D" w14:textId="77777777" w:rsidR="005E3162" w:rsidRDefault="005E3162" w:rsidP="008C5A20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Style w:val="a4"/>
          <w:spacing w:val="-3"/>
          <w:sz w:val="28"/>
          <w:szCs w:val="28"/>
          <w:bdr w:val="none" w:sz="0" w:space="0" w:color="auto" w:frame="1"/>
        </w:rPr>
      </w:pPr>
    </w:p>
    <w:p w14:paraId="5D11F510" w14:textId="488C6123" w:rsidR="00CB3E36" w:rsidRPr="00CB3E36" w:rsidRDefault="00CB3E36" w:rsidP="008C5A20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sz w:val="28"/>
          <w:szCs w:val="28"/>
        </w:rPr>
      </w:pPr>
      <w:r w:rsidRPr="00CB3E36">
        <w:rPr>
          <w:rStyle w:val="a4"/>
          <w:spacing w:val="-3"/>
          <w:sz w:val="28"/>
          <w:szCs w:val="28"/>
          <w:bdr w:val="none" w:sz="0" w:space="0" w:color="auto" w:frame="1"/>
        </w:rPr>
        <w:t>ПОЛОЖЕННЯ</w:t>
      </w:r>
    </w:p>
    <w:p w14:paraId="2FF2F983" w14:textId="77777777" w:rsidR="00CD5222" w:rsidRDefault="00CB3E36" w:rsidP="008C5A20">
      <w:pPr>
        <w:pStyle w:val="a3"/>
        <w:shd w:val="clear" w:color="auto" w:fill="FFFFFF"/>
        <w:spacing w:before="0" w:beforeAutospacing="0" w:after="0" w:afterAutospacing="0" w:line="326" w:lineRule="atLeast"/>
        <w:jc w:val="center"/>
        <w:rPr>
          <w:b/>
          <w:spacing w:val="-3"/>
          <w:sz w:val="28"/>
          <w:szCs w:val="28"/>
          <w:bdr w:val="none" w:sz="0" w:space="0" w:color="auto" w:frame="1"/>
        </w:rPr>
      </w:pPr>
      <w:r w:rsidRPr="00CB3E36">
        <w:rPr>
          <w:rStyle w:val="a4"/>
          <w:spacing w:val="-2"/>
          <w:sz w:val="28"/>
          <w:szCs w:val="28"/>
          <w:bdr w:val="none" w:sz="0" w:space="0" w:color="auto" w:frame="1"/>
        </w:rPr>
        <w:t xml:space="preserve">про бюджетний відділ </w:t>
      </w:r>
      <w:r w:rsidRPr="00CB3E36">
        <w:rPr>
          <w:b/>
          <w:spacing w:val="-3"/>
          <w:sz w:val="28"/>
          <w:szCs w:val="28"/>
          <w:bdr w:val="none" w:sz="0" w:space="0" w:color="auto" w:frame="1"/>
        </w:rPr>
        <w:t xml:space="preserve">фінансового управління </w:t>
      </w:r>
    </w:p>
    <w:p w14:paraId="08D5FFD0" w14:textId="175AF2D4" w:rsidR="00CB3E36" w:rsidRPr="00CB3E36" w:rsidRDefault="00CB3E36" w:rsidP="008C5A20">
      <w:pPr>
        <w:pStyle w:val="a3"/>
        <w:shd w:val="clear" w:color="auto" w:fill="FFFFFF"/>
        <w:spacing w:before="0" w:beforeAutospacing="0" w:after="0" w:afterAutospacing="0" w:line="326" w:lineRule="atLeast"/>
        <w:jc w:val="center"/>
        <w:rPr>
          <w:b/>
          <w:spacing w:val="-3"/>
          <w:sz w:val="28"/>
          <w:szCs w:val="28"/>
          <w:bdr w:val="none" w:sz="0" w:space="0" w:color="auto" w:frame="1"/>
        </w:rPr>
      </w:pPr>
      <w:r w:rsidRPr="00CB3E36">
        <w:rPr>
          <w:b/>
          <w:spacing w:val="-3"/>
          <w:sz w:val="28"/>
          <w:szCs w:val="28"/>
          <w:bdr w:val="none" w:sz="0" w:space="0" w:color="auto" w:frame="1"/>
        </w:rPr>
        <w:t>Мукачівської міської ради</w:t>
      </w:r>
    </w:p>
    <w:p w14:paraId="5517E06A" w14:textId="77DFDA63" w:rsidR="00CB3E36" w:rsidRPr="00CB3E36" w:rsidRDefault="00CB3E36" w:rsidP="008C5A20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sz w:val="28"/>
          <w:szCs w:val="28"/>
        </w:rPr>
      </w:pPr>
    </w:p>
    <w:p w14:paraId="290B178B" w14:textId="77777777" w:rsidR="006C0531" w:rsidRDefault="006C0531" w:rsidP="006C0531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Style w:val="a4"/>
          <w:color w:val="000000" w:themeColor="text1"/>
          <w:spacing w:val="-2"/>
          <w:sz w:val="28"/>
          <w:szCs w:val="28"/>
          <w:bdr w:val="none" w:sz="0" w:space="0" w:color="auto" w:frame="1"/>
        </w:rPr>
      </w:pPr>
      <w:r w:rsidRPr="004C3041">
        <w:rPr>
          <w:rStyle w:val="a4"/>
          <w:color w:val="000000" w:themeColor="text1"/>
          <w:spacing w:val="-2"/>
          <w:sz w:val="28"/>
          <w:szCs w:val="28"/>
          <w:bdr w:val="none" w:sz="0" w:space="0" w:color="auto" w:frame="1"/>
        </w:rPr>
        <w:t>І. ЗАГАЛЬНІ ПОЛОЖЕННЯ</w:t>
      </w:r>
    </w:p>
    <w:p w14:paraId="58ED76D0" w14:textId="77777777" w:rsidR="006C0531" w:rsidRDefault="006C0531" w:rsidP="006C0531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Style w:val="a4"/>
          <w:color w:val="000000" w:themeColor="text1"/>
          <w:spacing w:val="-2"/>
          <w:sz w:val="28"/>
          <w:szCs w:val="28"/>
          <w:bdr w:val="none" w:sz="0" w:space="0" w:color="auto" w:frame="1"/>
        </w:rPr>
      </w:pPr>
    </w:p>
    <w:p w14:paraId="493AEC60" w14:textId="1722797F" w:rsidR="00CB3E36" w:rsidRPr="00CB3E36" w:rsidRDefault="00CB3E36" w:rsidP="008C5A20">
      <w:pPr>
        <w:pStyle w:val="a3"/>
        <w:shd w:val="clear" w:color="auto" w:fill="FFFFFF"/>
        <w:spacing w:before="0" w:beforeAutospacing="0" w:after="0" w:afterAutospacing="0" w:line="326" w:lineRule="atLeast"/>
        <w:ind w:right="58" w:firstLine="708"/>
        <w:jc w:val="both"/>
        <w:rPr>
          <w:sz w:val="28"/>
          <w:szCs w:val="28"/>
        </w:rPr>
      </w:pPr>
      <w:r w:rsidRPr="00CB3E36">
        <w:rPr>
          <w:spacing w:val="-16"/>
          <w:sz w:val="28"/>
          <w:szCs w:val="28"/>
          <w:bdr w:val="none" w:sz="0" w:space="0" w:color="auto" w:frame="1"/>
        </w:rPr>
        <w:t>1.1.</w:t>
      </w:r>
      <w:r w:rsidRPr="00CB3E36">
        <w:rPr>
          <w:sz w:val="28"/>
          <w:szCs w:val="28"/>
          <w:bdr w:val="none" w:sz="0" w:space="0" w:color="auto" w:frame="1"/>
        </w:rPr>
        <w:t> Бюджетний відділ (далі - відділ) є структурним підрозділом фінансового </w:t>
      </w:r>
      <w:r w:rsidRPr="00CB3E36">
        <w:rPr>
          <w:spacing w:val="-1"/>
          <w:sz w:val="28"/>
          <w:szCs w:val="28"/>
          <w:bdr w:val="none" w:sz="0" w:space="0" w:color="auto" w:frame="1"/>
        </w:rPr>
        <w:t>управління</w:t>
      </w:r>
      <w:r w:rsidR="00921821">
        <w:rPr>
          <w:spacing w:val="-1"/>
          <w:sz w:val="28"/>
          <w:szCs w:val="28"/>
          <w:bdr w:val="none" w:sz="0" w:space="0" w:color="auto" w:frame="1"/>
        </w:rPr>
        <w:t xml:space="preserve"> Мукачівської міської ради</w:t>
      </w:r>
      <w:r w:rsidRPr="00CB3E36">
        <w:rPr>
          <w:spacing w:val="-1"/>
          <w:sz w:val="28"/>
          <w:szCs w:val="28"/>
          <w:bdr w:val="none" w:sz="0" w:space="0" w:color="auto" w:frame="1"/>
        </w:rPr>
        <w:t>, є підзвітним та </w:t>
      </w:r>
      <w:r w:rsidR="006D41D5">
        <w:rPr>
          <w:spacing w:val="-1"/>
          <w:sz w:val="28"/>
          <w:szCs w:val="28"/>
          <w:bdr w:val="none" w:sz="0" w:space="0" w:color="auto" w:frame="1"/>
        </w:rPr>
        <w:t xml:space="preserve"> </w:t>
      </w:r>
      <w:r w:rsidRPr="00CB3E36">
        <w:rPr>
          <w:sz w:val="28"/>
          <w:szCs w:val="28"/>
          <w:bdr w:val="none" w:sz="0" w:space="0" w:color="auto" w:frame="1"/>
        </w:rPr>
        <w:t>підконтрольним начальнику фінансового управління.</w:t>
      </w:r>
    </w:p>
    <w:p w14:paraId="3825604F" w14:textId="13B0F695" w:rsidR="006D41D5" w:rsidRPr="00E30C64" w:rsidRDefault="00CB3E36" w:rsidP="00E30C64">
      <w:pPr>
        <w:pStyle w:val="a3"/>
        <w:shd w:val="clear" w:color="auto" w:fill="FFFFFF"/>
        <w:spacing w:before="0" w:beforeAutospacing="0" w:after="0" w:afterAutospacing="0" w:line="326" w:lineRule="atLeast"/>
        <w:ind w:right="38" w:firstLine="708"/>
        <w:jc w:val="both"/>
        <w:rPr>
          <w:sz w:val="28"/>
          <w:szCs w:val="28"/>
          <w:bdr w:val="none" w:sz="0" w:space="0" w:color="auto" w:frame="1"/>
        </w:rPr>
      </w:pPr>
      <w:r w:rsidRPr="00CB3E36">
        <w:rPr>
          <w:spacing w:val="-16"/>
          <w:sz w:val="28"/>
          <w:szCs w:val="28"/>
          <w:bdr w:val="none" w:sz="0" w:space="0" w:color="auto" w:frame="1"/>
        </w:rPr>
        <w:t>1.2.. </w:t>
      </w:r>
      <w:r w:rsidRPr="00CB3E36">
        <w:rPr>
          <w:sz w:val="28"/>
          <w:szCs w:val="28"/>
          <w:bdr w:val="none" w:sz="0" w:space="0" w:color="auto" w:frame="1"/>
        </w:rPr>
        <w:t xml:space="preserve">Відділ у своїй діяльності керується Конституцією України, законами України, Бюджетним кодексом України, актами Президента України і Кабінету Міністрів України, Наказами Міністерства фінансів України та Державного казначейства України, розпорядженнями голови обласної державної адміністрації, </w:t>
      </w:r>
      <w:r w:rsidR="006D41D5" w:rsidRPr="00CB3E36">
        <w:rPr>
          <w:sz w:val="28"/>
          <w:szCs w:val="28"/>
          <w:bdr w:val="none" w:sz="0" w:space="0" w:color="auto" w:frame="1"/>
        </w:rPr>
        <w:t xml:space="preserve">розпорядженнями </w:t>
      </w:r>
      <w:r w:rsidR="006D41D5">
        <w:rPr>
          <w:sz w:val="28"/>
          <w:szCs w:val="28"/>
          <w:bdr w:val="none" w:sz="0" w:space="0" w:color="auto" w:frame="1"/>
        </w:rPr>
        <w:t xml:space="preserve">Мукачівського </w:t>
      </w:r>
      <w:r w:rsidRPr="00CB3E36">
        <w:rPr>
          <w:sz w:val="28"/>
          <w:szCs w:val="28"/>
          <w:bdr w:val="none" w:sz="0" w:space="0" w:color="auto" w:frame="1"/>
        </w:rPr>
        <w:t xml:space="preserve">міського голови, наказами </w:t>
      </w:r>
      <w:r w:rsidR="00921821">
        <w:rPr>
          <w:sz w:val="28"/>
          <w:szCs w:val="28"/>
          <w:bdr w:val="none" w:sz="0" w:space="0" w:color="auto" w:frame="1"/>
        </w:rPr>
        <w:t>департаменту фінансів</w:t>
      </w:r>
      <w:r w:rsidRPr="00CB3E36">
        <w:rPr>
          <w:sz w:val="28"/>
          <w:szCs w:val="28"/>
          <w:bdr w:val="none" w:sz="0" w:space="0" w:color="auto" w:frame="1"/>
        </w:rPr>
        <w:t xml:space="preserve"> обласної державної адміністрації, актами Мукачівської міської ради, прийнятими у межах її компетенції,</w:t>
      </w:r>
      <w:r w:rsidR="00921821" w:rsidRPr="0092182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21821" w:rsidRPr="001F3428">
        <w:rPr>
          <w:color w:val="000000"/>
          <w:sz w:val="28"/>
          <w:szCs w:val="28"/>
          <w:bdr w:val="none" w:sz="0" w:space="0" w:color="auto" w:frame="1"/>
        </w:rPr>
        <w:t>інструкцією з діловодства, технологічними картками, затвердженими профільним заступником,</w:t>
      </w:r>
      <w:r w:rsidR="00921821" w:rsidRPr="008B62E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21821">
        <w:rPr>
          <w:sz w:val="28"/>
          <w:szCs w:val="28"/>
        </w:rPr>
        <w:t xml:space="preserve">Положенням про фінансове управління Мукачівської міської ради, </w:t>
      </w:r>
      <w:r w:rsidR="00921821" w:rsidRPr="007569E7">
        <w:rPr>
          <w:color w:val="000000" w:themeColor="text1"/>
          <w:sz w:val="28"/>
          <w:szCs w:val="28"/>
          <w:bdr w:val="none" w:sz="0" w:space="0" w:color="auto" w:frame="1"/>
        </w:rPr>
        <w:t xml:space="preserve">наказами начальника фінансового управління, прийнятими у межах </w:t>
      </w:r>
      <w:r w:rsidR="00921821">
        <w:rPr>
          <w:color w:val="000000" w:themeColor="text1"/>
          <w:sz w:val="28"/>
          <w:szCs w:val="28"/>
          <w:bdr w:val="none" w:sz="0" w:space="0" w:color="auto" w:frame="1"/>
        </w:rPr>
        <w:t>його</w:t>
      </w:r>
      <w:r w:rsidR="00921821" w:rsidRPr="007569E7">
        <w:rPr>
          <w:color w:val="000000" w:themeColor="text1"/>
          <w:sz w:val="28"/>
          <w:szCs w:val="28"/>
          <w:bdr w:val="none" w:sz="0" w:space="0" w:color="auto" w:frame="1"/>
        </w:rPr>
        <w:t xml:space="preserve"> компетенції, а також положенням про відділ.</w:t>
      </w:r>
    </w:p>
    <w:p w14:paraId="28F3EEDE" w14:textId="77777777" w:rsidR="006C0531" w:rsidRPr="004C3041" w:rsidRDefault="006C0531" w:rsidP="006C0531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14:paraId="1139F217" w14:textId="19AAD3EA" w:rsidR="00D03DF3" w:rsidRPr="00D03DF3" w:rsidRDefault="00D03DF3" w:rsidP="00D03DF3">
      <w:pPr>
        <w:pStyle w:val="2"/>
        <w:tabs>
          <w:tab w:val="left" w:pos="703"/>
        </w:tabs>
        <w:ind w:left="459"/>
        <w:rPr>
          <w:rFonts w:ascii="Times New Roman" w:hAnsi="Times New Roman" w:cs="Times New Roman"/>
          <w:sz w:val="28"/>
          <w:szCs w:val="28"/>
        </w:rPr>
      </w:pPr>
      <w:r w:rsidRPr="00D03DF3">
        <w:rPr>
          <w:rFonts w:ascii="Times New Roman" w:hAnsi="Times New Roman" w:cs="Times New Roman"/>
          <w:sz w:val="28"/>
          <w:szCs w:val="28"/>
        </w:rPr>
        <w:t>ІІ. ЗАВДАННЯ ВІДДІЛУ</w:t>
      </w:r>
    </w:p>
    <w:p w14:paraId="77090D21" w14:textId="63CA3E8D" w:rsidR="00D03DF3" w:rsidRPr="00102887" w:rsidRDefault="00D03DF3" w:rsidP="00D03DF3">
      <w:pPr>
        <w:pStyle w:val="a7"/>
        <w:numPr>
          <w:ilvl w:val="1"/>
          <w:numId w:val="2"/>
        </w:numPr>
        <w:tabs>
          <w:tab w:val="left" w:pos="8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Основними завданнями відділу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є:</w:t>
      </w:r>
    </w:p>
    <w:p w14:paraId="3149B4B5" w14:textId="77777777" w:rsidR="00D03DF3" w:rsidRPr="00102887" w:rsidRDefault="00D03DF3" w:rsidP="0082644A">
      <w:pPr>
        <w:pStyle w:val="a7"/>
        <w:numPr>
          <w:ilvl w:val="2"/>
          <w:numId w:val="1"/>
        </w:numPr>
        <w:tabs>
          <w:tab w:val="left" w:pos="1312"/>
        </w:tabs>
        <w:ind w:left="0" w:right="111" w:firstLine="851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координація в межах компетенції діяльності учасників бюджетного процесу з питань формування та виконання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бюджету;</w:t>
      </w:r>
    </w:p>
    <w:p w14:paraId="73A65832" w14:textId="325D6186" w:rsidR="00D03DF3" w:rsidRPr="00102887" w:rsidRDefault="00D03DF3" w:rsidP="003C6D16">
      <w:pPr>
        <w:pStyle w:val="a7"/>
        <w:numPr>
          <w:ilvl w:val="2"/>
          <w:numId w:val="1"/>
        </w:numPr>
        <w:tabs>
          <w:tab w:val="left" w:pos="0"/>
        </w:tabs>
        <w:ind w:left="0" w:right="0" w:firstLine="887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розр</w:t>
      </w:r>
      <w:r w:rsidR="001512EC">
        <w:rPr>
          <w:rFonts w:ascii="Times New Roman" w:hAnsi="Times New Roman" w:cs="Times New Roman"/>
          <w:sz w:val="28"/>
          <w:szCs w:val="28"/>
        </w:rPr>
        <w:t xml:space="preserve">облення прогнозу бюджету та </w:t>
      </w:r>
      <w:proofErr w:type="spellStart"/>
      <w:r w:rsidR="001512EC">
        <w:rPr>
          <w:rFonts w:ascii="Times New Roman" w:hAnsi="Times New Roman" w:cs="Times New Roman"/>
          <w:sz w:val="28"/>
          <w:szCs w:val="28"/>
        </w:rPr>
        <w:t>проє</w:t>
      </w:r>
      <w:r w:rsidRPr="00102887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10288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1028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громади;</w:t>
      </w:r>
    </w:p>
    <w:p w14:paraId="4F926B34" w14:textId="68B03F4B" w:rsidR="00D03DF3" w:rsidRPr="00102887" w:rsidRDefault="00511FC9" w:rsidP="0082644A">
      <w:pPr>
        <w:pStyle w:val="a7"/>
        <w:numPr>
          <w:ilvl w:val="2"/>
          <w:numId w:val="1"/>
        </w:numPr>
        <w:spacing w:before="119"/>
        <w:ind w:left="0" w:right="0" w:firstLine="8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D03DF3" w:rsidRPr="00102887">
        <w:rPr>
          <w:rFonts w:ascii="Times New Roman" w:hAnsi="Times New Roman" w:cs="Times New Roman"/>
          <w:sz w:val="28"/>
          <w:szCs w:val="28"/>
        </w:rPr>
        <w:t xml:space="preserve"> використання бюджетних</w:t>
      </w:r>
      <w:r w:rsidR="00D03DF3" w:rsidRPr="0010288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03DF3" w:rsidRPr="00102887">
        <w:rPr>
          <w:rFonts w:ascii="Times New Roman" w:hAnsi="Times New Roman" w:cs="Times New Roman"/>
          <w:sz w:val="28"/>
          <w:szCs w:val="28"/>
        </w:rPr>
        <w:t>коштів;</w:t>
      </w:r>
    </w:p>
    <w:p w14:paraId="3F27793D" w14:textId="77777777" w:rsidR="00D03DF3" w:rsidRPr="00102887" w:rsidRDefault="00D03DF3" w:rsidP="0082644A">
      <w:pPr>
        <w:pStyle w:val="a7"/>
        <w:numPr>
          <w:ilvl w:val="2"/>
          <w:numId w:val="1"/>
        </w:numPr>
        <w:tabs>
          <w:tab w:val="left" w:pos="0"/>
        </w:tabs>
        <w:spacing w:before="123"/>
        <w:ind w:left="0" w:right="0" w:firstLine="887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підготовка пропозицій з удосконалення бюджетного</w:t>
      </w:r>
      <w:r w:rsidRPr="001028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законодавства;</w:t>
      </w:r>
    </w:p>
    <w:p w14:paraId="391F2102" w14:textId="77777777" w:rsidR="00D03DF3" w:rsidRPr="00102887" w:rsidRDefault="00D03DF3" w:rsidP="0082644A">
      <w:pPr>
        <w:pStyle w:val="a7"/>
        <w:numPr>
          <w:ilvl w:val="2"/>
          <w:numId w:val="1"/>
        </w:numPr>
        <w:tabs>
          <w:tab w:val="left" w:pos="1312"/>
        </w:tabs>
        <w:ind w:left="0" w:right="112" w:firstLine="887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здійснення контролю за дотриманням бюджетного законодавства на усіх стадіях бюджетного процесу.</w:t>
      </w:r>
    </w:p>
    <w:p w14:paraId="2EC9F2E1" w14:textId="605C6C5F" w:rsidR="00D03DF3" w:rsidRPr="00102887" w:rsidRDefault="00D03DF3" w:rsidP="00D03DF3">
      <w:pPr>
        <w:pStyle w:val="a7"/>
        <w:numPr>
          <w:ilvl w:val="1"/>
          <w:numId w:val="2"/>
        </w:numPr>
        <w:tabs>
          <w:tab w:val="left" w:pos="1308"/>
        </w:tabs>
        <w:ind w:firstLine="456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Відділ відповідно до покладених на нього завдань:</w:t>
      </w:r>
    </w:p>
    <w:p w14:paraId="14776B79" w14:textId="77777777" w:rsidR="00D03DF3" w:rsidRPr="00102887" w:rsidRDefault="00D03DF3" w:rsidP="00CA5997">
      <w:pPr>
        <w:pStyle w:val="a7"/>
        <w:numPr>
          <w:ilvl w:val="0"/>
          <w:numId w:val="3"/>
        </w:numPr>
        <w:tabs>
          <w:tab w:val="left" w:pos="1276"/>
        </w:tabs>
        <w:spacing w:before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 xml:space="preserve">організовує у межах повноважень виконання </w:t>
      </w:r>
      <w:hyperlink r:id="rId6" w:anchor="n1654">
        <w:r w:rsidRPr="00102887">
          <w:rPr>
            <w:rFonts w:ascii="Times New Roman" w:hAnsi="Times New Roman" w:cs="Times New Roman"/>
            <w:sz w:val="28"/>
            <w:szCs w:val="28"/>
          </w:rPr>
          <w:t>Конституції</w:t>
        </w:r>
      </w:hyperlink>
      <w:r w:rsidRPr="00102887">
        <w:rPr>
          <w:rFonts w:ascii="Times New Roman" w:hAnsi="Times New Roman" w:cs="Times New Roman"/>
          <w:sz w:val="28"/>
          <w:szCs w:val="28"/>
        </w:rPr>
        <w:t xml:space="preserve"> і законів України, актів Президента України, Кабінету Міністрів України, наказів </w:t>
      </w:r>
      <w:r w:rsidRPr="00102887">
        <w:rPr>
          <w:rFonts w:ascii="Times New Roman" w:hAnsi="Times New Roman" w:cs="Times New Roman"/>
          <w:sz w:val="28"/>
          <w:szCs w:val="28"/>
        </w:rPr>
        <w:lastRenderedPageBreak/>
        <w:t>Мінфіну та здійснює контроль за їх реалізацією;</w:t>
      </w:r>
    </w:p>
    <w:p w14:paraId="7828F97A" w14:textId="6C3F885B" w:rsidR="00D03DF3" w:rsidRPr="00102887" w:rsidRDefault="00511FC9" w:rsidP="00CA5997">
      <w:pPr>
        <w:pStyle w:val="a7"/>
        <w:tabs>
          <w:tab w:val="left" w:pos="1276"/>
        </w:tabs>
        <w:spacing w:before="41"/>
        <w:ind w:left="0" w:right="10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DF3" w:rsidRPr="00102887">
        <w:rPr>
          <w:rFonts w:ascii="Times New Roman" w:hAnsi="Times New Roman" w:cs="Times New Roman"/>
          <w:sz w:val="28"/>
          <w:szCs w:val="28"/>
        </w:rPr>
        <w:t>) забезпечує</w:t>
      </w:r>
      <w:r>
        <w:rPr>
          <w:rFonts w:ascii="Times New Roman" w:hAnsi="Times New Roman" w:cs="Times New Roman"/>
          <w:sz w:val="28"/>
          <w:szCs w:val="28"/>
        </w:rPr>
        <w:t>, в межах своєї компетенції,</w:t>
      </w:r>
      <w:r w:rsidR="00D03DF3" w:rsidRPr="00102887">
        <w:rPr>
          <w:rFonts w:ascii="Times New Roman" w:hAnsi="Times New Roman" w:cs="Times New Roman"/>
          <w:sz w:val="28"/>
          <w:szCs w:val="28"/>
        </w:rPr>
        <w:t xml:space="preserve"> підготовку прогнозу бюджету та проекту бюджету</w:t>
      </w:r>
      <w:r w:rsidR="00D03DF3"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="00D03DF3" w:rsidRPr="00102887">
        <w:rPr>
          <w:rFonts w:ascii="Times New Roman" w:hAnsi="Times New Roman" w:cs="Times New Roman"/>
          <w:sz w:val="28"/>
          <w:szCs w:val="28"/>
        </w:rPr>
        <w:t>;</w:t>
      </w:r>
    </w:p>
    <w:p w14:paraId="30069D1E" w14:textId="3053B694" w:rsidR="00D03DF3" w:rsidRPr="00CA5997" w:rsidRDefault="00D03DF3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9" w:line="242" w:lineRule="auto"/>
        <w:ind w:left="0" w:right="106" w:firstLine="709"/>
        <w:rPr>
          <w:rFonts w:ascii="Times New Roman" w:hAnsi="Times New Roman" w:cs="Times New Roman"/>
          <w:sz w:val="28"/>
          <w:szCs w:val="28"/>
        </w:rPr>
      </w:pPr>
      <w:r w:rsidRPr="00CA5997">
        <w:rPr>
          <w:rFonts w:ascii="Times New Roman" w:hAnsi="Times New Roman" w:cs="Times New Roman"/>
          <w:sz w:val="28"/>
          <w:szCs w:val="28"/>
        </w:rPr>
        <w:t xml:space="preserve">розробляє інструкції з підготовки пропозицій до прогнозу бюджету </w:t>
      </w:r>
      <w:r w:rsidR="00EE51EF" w:rsidRPr="00CA599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CA5997">
        <w:rPr>
          <w:rFonts w:ascii="Times New Roman" w:hAnsi="Times New Roman" w:cs="Times New Roman"/>
          <w:sz w:val="28"/>
          <w:szCs w:val="28"/>
        </w:rPr>
        <w:t xml:space="preserve"> та інструкції з підготовки бюджетних</w:t>
      </w:r>
      <w:r w:rsidRPr="00CA59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5997">
        <w:rPr>
          <w:rFonts w:ascii="Times New Roman" w:hAnsi="Times New Roman" w:cs="Times New Roman"/>
          <w:sz w:val="28"/>
          <w:szCs w:val="28"/>
        </w:rPr>
        <w:t>запитів;</w:t>
      </w:r>
    </w:p>
    <w:p w14:paraId="08C6530E" w14:textId="63521580" w:rsidR="00D03DF3" w:rsidRPr="00102887" w:rsidRDefault="00D03DF3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визнач</w:t>
      </w:r>
      <w:r w:rsidR="00EE51EF" w:rsidRPr="00102887">
        <w:rPr>
          <w:rFonts w:ascii="Times New Roman" w:hAnsi="Times New Roman" w:cs="Times New Roman"/>
          <w:sz w:val="28"/>
          <w:szCs w:val="28"/>
        </w:rPr>
        <w:t>ає</w:t>
      </w:r>
      <w:r w:rsidRPr="00102887">
        <w:rPr>
          <w:rFonts w:ascii="Times New Roman" w:hAnsi="Times New Roman" w:cs="Times New Roman"/>
          <w:sz w:val="28"/>
          <w:szCs w:val="28"/>
        </w:rPr>
        <w:t xml:space="preserve"> обсяг</w:t>
      </w:r>
      <w:r w:rsidR="00EE51EF" w:rsidRPr="00102887">
        <w:rPr>
          <w:rFonts w:ascii="Times New Roman" w:hAnsi="Times New Roman" w:cs="Times New Roman"/>
          <w:sz w:val="28"/>
          <w:szCs w:val="28"/>
        </w:rPr>
        <w:t>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фінансування бюджету </w:t>
      </w:r>
      <w:r w:rsidR="0082644A">
        <w:rPr>
          <w:rFonts w:ascii="Times New Roman" w:hAnsi="Times New Roman" w:cs="Times New Roman"/>
          <w:sz w:val="28"/>
          <w:szCs w:val="28"/>
        </w:rPr>
        <w:t xml:space="preserve">Мукачівської міської </w:t>
      </w:r>
      <w:r w:rsidR="00EE51EF" w:rsidRPr="00102887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 xml:space="preserve">, повернення кредитів до бюджету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та орієнтовн</w:t>
      </w:r>
      <w:r w:rsidR="00EE51EF" w:rsidRPr="00102887">
        <w:rPr>
          <w:rFonts w:ascii="Times New Roman" w:hAnsi="Times New Roman" w:cs="Times New Roman"/>
          <w:sz w:val="28"/>
          <w:szCs w:val="28"/>
        </w:rPr>
        <w:t>і</w:t>
      </w:r>
      <w:r w:rsidRPr="00102887">
        <w:rPr>
          <w:rFonts w:ascii="Times New Roman" w:hAnsi="Times New Roman" w:cs="Times New Roman"/>
          <w:sz w:val="28"/>
          <w:szCs w:val="28"/>
        </w:rPr>
        <w:t xml:space="preserve"> граничн</w:t>
      </w:r>
      <w:r w:rsidR="00EE51EF" w:rsidRPr="00102887">
        <w:rPr>
          <w:rFonts w:ascii="Times New Roman" w:hAnsi="Times New Roman" w:cs="Times New Roman"/>
          <w:sz w:val="28"/>
          <w:szCs w:val="28"/>
        </w:rPr>
        <w:t>і</w:t>
      </w:r>
      <w:r w:rsidRPr="00102887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EE51EF" w:rsidRPr="00102887">
        <w:rPr>
          <w:rFonts w:ascii="Times New Roman" w:hAnsi="Times New Roman" w:cs="Times New Roman"/>
          <w:sz w:val="28"/>
          <w:szCs w:val="28"/>
        </w:rPr>
        <w:t>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видатків бюджету та надання кредитів з бюджету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на середньостроковий</w:t>
      </w:r>
      <w:r w:rsidRPr="0010288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період;</w:t>
      </w:r>
    </w:p>
    <w:p w14:paraId="3B6CFAAE" w14:textId="65D6E28B" w:rsidR="00D03DF3" w:rsidRPr="00102887" w:rsidRDefault="00D03DF3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9"/>
        <w:ind w:left="0" w:right="107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 xml:space="preserve">здійснює аналіз поданих </w:t>
      </w:r>
      <w:r w:rsidR="00EE51EF" w:rsidRPr="00102887">
        <w:rPr>
          <w:rFonts w:ascii="Times New Roman" w:hAnsi="Times New Roman" w:cs="Times New Roman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 xml:space="preserve">головними розпорядниками бюджетних коштів пропозицій до прогнозу бюджету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на відповідність доведеним орієнтовним граничним показникам видатків бюджету та надання кредитів з бюджету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і вимогам доведених інструкцій;</w:t>
      </w:r>
    </w:p>
    <w:p w14:paraId="62C2648C" w14:textId="17EA740E" w:rsidR="00D03DF3" w:rsidRPr="000E7774" w:rsidRDefault="00D03DF3" w:rsidP="00CA5997">
      <w:pPr>
        <w:pStyle w:val="a7"/>
        <w:numPr>
          <w:ilvl w:val="0"/>
          <w:numId w:val="5"/>
        </w:numPr>
        <w:tabs>
          <w:tab w:val="left" w:pos="1276"/>
        </w:tabs>
        <w:spacing w:before="119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визначає</w:t>
      </w:r>
      <w:r w:rsidRPr="0010288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граничні</w:t>
      </w:r>
      <w:r w:rsidRPr="0010288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обсяги</w:t>
      </w:r>
      <w:r w:rsidRPr="001028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видатків</w:t>
      </w:r>
      <w:r w:rsidRPr="0010288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та</w:t>
      </w:r>
      <w:r w:rsidRPr="0010288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надання</w:t>
      </w:r>
      <w:r w:rsidRPr="0010288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кредитів</w:t>
      </w:r>
      <w:r w:rsidRPr="0010288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на</w:t>
      </w:r>
      <w:r w:rsidRPr="0010288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плановий</w:t>
      </w:r>
      <w:r w:rsidRPr="0010288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бюджетний</w:t>
      </w:r>
      <w:r w:rsidR="000E7774">
        <w:rPr>
          <w:rFonts w:ascii="Times New Roman" w:hAnsi="Times New Roman" w:cs="Times New Roman"/>
          <w:sz w:val="28"/>
          <w:szCs w:val="28"/>
        </w:rPr>
        <w:t xml:space="preserve"> </w:t>
      </w:r>
      <w:r w:rsidRPr="000E7774">
        <w:rPr>
          <w:rFonts w:ascii="Times New Roman" w:hAnsi="Times New Roman" w:cs="Times New Roman"/>
          <w:sz w:val="28"/>
          <w:szCs w:val="28"/>
        </w:rPr>
        <w:t>рік;</w:t>
      </w:r>
    </w:p>
    <w:p w14:paraId="29F60351" w14:textId="21A419B9" w:rsidR="00D03DF3" w:rsidRPr="000E7774" w:rsidRDefault="00D03DF3" w:rsidP="00CA5997">
      <w:pPr>
        <w:pStyle w:val="a7"/>
        <w:numPr>
          <w:ilvl w:val="0"/>
          <w:numId w:val="5"/>
        </w:numPr>
        <w:tabs>
          <w:tab w:val="left" w:pos="0"/>
          <w:tab w:val="left" w:pos="127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проводить аналіз бюджетних запитів, поданих головними</w:t>
      </w:r>
      <w:r w:rsidRPr="0010288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розпорядниками</w:t>
      </w:r>
      <w:r w:rsidR="000E7774">
        <w:rPr>
          <w:rFonts w:ascii="Times New Roman" w:hAnsi="Times New Roman" w:cs="Times New Roman"/>
          <w:sz w:val="28"/>
          <w:szCs w:val="28"/>
        </w:rPr>
        <w:t xml:space="preserve"> </w:t>
      </w:r>
      <w:r w:rsidRPr="000E7774">
        <w:rPr>
          <w:rFonts w:ascii="Times New Roman" w:hAnsi="Times New Roman" w:cs="Times New Roman"/>
          <w:sz w:val="28"/>
          <w:szCs w:val="28"/>
        </w:rPr>
        <w:t>бюджетних коштів</w:t>
      </w:r>
      <w:r w:rsidR="00511FC9">
        <w:rPr>
          <w:rFonts w:ascii="Times New Roman" w:hAnsi="Times New Roman" w:cs="Times New Roman"/>
          <w:sz w:val="28"/>
          <w:szCs w:val="28"/>
        </w:rPr>
        <w:t>.</w:t>
      </w:r>
    </w:p>
    <w:p w14:paraId="5DEA056D" w14:textId="5A046030" w:rsidR="00D03DF3" w:rsidRPr="00102887" w:rsidRDefault="00D03DF3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 xml:space="preserve">готує </w:t>
      </w:r>
      <w:r w:rsidR="00EE51EF" w:rsidRPr="00102887">
        <w:rPr>
          <w:rFonts w:ascii="Times New Roman" w:hAnsi="Times New Roman" w:cs="Times New Roman"/>
          <w:sz w:val="28"/>
          <w:szCs w:val="28"/>
        </w:rPr>
        <w:t>матеріали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про включення пропозицій головних розпорядників коштів до прогнозу бюджету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>;</w:t>
      </w:r>
    </w:p>
    <w:p w14:paraId="75DF1FFB" w14:textId="75EBB675" w:rsidR="00D03DF3" w:rsidRPr="00102887" w:rsidRDefault="00D03DF3" w:rsidP="00CA5997">
      <w:pPr>
        <w:pStyle w:val="a7"/>
        <w:numPr>
          <w:ilvl w:val="0"/>
          <w:numId w:val="5"/>
        </w:numPr>
        <w:tabs>
          <w:tab w:val="left" w:pos="1276"/>
        </w:tabs>
        <w:spacing w:before="116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 xml:space="preserve">готує </w:t>
      </w:r>
      <w:r w:rsidR="00EE51EF" w:rsidRPr="00102887">
        <w:rPr>
          <w:rFonts w:ascii="Times New Roman" w:hAnsi="Times New Roman" w:cs="Times New Roman"/>
          <w:sz w:val="28"/>
          <w:szCs w:val="28"/>
        </w:rPr>
        <w:t>матеріали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про включення бюджетного запиту до проекту бюджету</w:t>
      </w:r>
      <w:r w:rsidRPr="001028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>;</w:t>
      </w:r>
    </w:p>
    <w:p w14:paraId="0BDAC3EB" w14:textId="32E288F3" w:rsidR="00D03DF3" w:rsidRPr="00102887" w:rsidRDefault="00D03DF3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right="109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готує</w:t>
      </w:r>
      <w:r w:rsidR="00511FC9">
        <w:rPr>
          <w:rFonts w:ascii="Times New Roman" w:hAnsi="Times New Roman" w:cs="Times New Roman"/>
          <w:sz w:val="28"/>
          <w:szCs w:val="28"/>
        </w:rPr>
        <w:t>, в межах своєї компетенції,</w:t>
      </w:r>
      <w:r w:rsidRPr="00102887">
        <w:rPr>
          <w:rFonts w:ascii="Times New Roman" w:hAnsi="Times New Roman" w:cs="Times New Roman"/>
          <w:sz w:val="28"/>
          <w:szCs w:val="28"/>
        </w:rPr>
        <w:t xml:space="preserve"> проект рішення виконавчого комітету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ради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про схвалення прогнозу бюджету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 xml:space="preserve"> та проект рішення </w:t>
      </w:r>
      <w:r w:rsidR="00EE51EF" w:rsidRPr="00102887">
        <w:rPr>
          <w:rFonts w:ascii="Times New Roman" w:hAnsi="Times New Roman" w:cs="Times New Roman"/>
          <w:sz w:val="28"/>
          <w:szCs w:val="28"/>
        </w:rPr>
        <w:t xml:space="preserve">Мукачівської міської </w:t>
      </w:r>
      <w:r w:rsidRPr="00102887">
        <w:rPr>
          <w:rFonts w:ascii="Times New Roman" w:hAnsi="Times New Roman" w:cs="Times New Roman"/>
          <w:sz w:val="28"/>
          <w:szCs w:val="28"/>
        </w:rPr>
        <w:t>ради про бюджет</w:t>
      </w:r>
      <w:r w:rsidRPr="0010288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>;</w:t>
      </w:r>
    </w:p>
    <w:p w14:paraId="629AB8DB" w14:textId="70D0ADE0" w:rsidR="00D03DF3" w:rsidRPr="00102887" w:rsidRDefault="00D03DF3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 xml:space="preserve">складає в межах компетенції тимчасовий розпис бюджету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 xml:space="preserve">, розпис бюджету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 xml:space="preserve">, вносить в установленому порядку зміни до розпису бюджету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>, забезпечує протягом бюджетного періоду відповідність розпису встановленим бюджетним</w:t>
      </w:r>
      <w:r w:rsidRPr="0010288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призначенням;</w:t>
      </w:r>
    </w:p>
    <w:p w14:paraId="64B28305" w14:textId="1992139F" w:rsidR="00D03DF3" w:rsidRPr="00102887" w:rsidRDefault="00D03DF3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готує зведення (планів, звітів) по мережі, штатах та контингентах установ, що фінансуються з бюджету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>;</w:t>
      </w:r>
    </w:p>
    <w:p w14:paraId="2F595260" w14:textId="77777777" w:rsidR="00D03DF3" w:rsidRPr="00102887" w:rsidRDefault="00D03DF3" w:rsidP="00CA5997">
      <w:pPr>
        <w:pStyle w:val="a7"/>
        <w:numPr>
          <w:ilvl w:val="0"/>
          <w:numId w:val="5"/>
        </w:numPr>
        <w:tabs>
          <w:tab w:val="left" w:pos="1276"/>
        </w:tabs>
        <w:spacing w:before="119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опрацьовує паспорти бюджетних програм та готує пропозиції щодо їх</w:t>
      </w:r>
      <w:r w:rsidRPr="0010288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погодження;</w:t>
      </w:r>
    </w:p>
    <w:p w14:paraId="10B9F482" w14:textId="219E907D" w:rsidR="00D03DF3" w:rsidRPr="00102887" w:rsidRDefault="00D03DF3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right="11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 xml:space="preserve">перевіряє правильність складення і затвердження кошторисів та </w:t>
      </w:r>
      <w:r w:rsidR="00EE51EF" w:rsidRPr="00102887">
        <w:rPr>
          <w:rFonts w:ascii="Times New Roman" w:hAnsi="Times New Roman" w:cs="Times New Roman"/>
          <w:sz w:val="28"/>
          <w:szCs w:val="28"/>
        </w:rPr>
        <w:t>штатних розписів</w:t>
      </w:r>
      <w:r w:rsidRPr="00102887">
        <w:rPr>
          <w:rFonts w:ascii="Times New Roman" w:hAnsi="Times New Roman" w:cs="Times New Roman"/>
          <w:sz w:val="28"/>
          <w:szCs w:val="28"/>
        </w:rPr>
        <w:t xml:space="preserve"> установами і організаціями, які фінансуються з бюджету</w:t>
      </w:r>
      <w:r w:rsidRPr="0010288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E51EF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102887">
        <w:rPr>
          <w:rFonts w:ascii="Times New Roman" w:hAnsi="Times New Roman" w:cs="Times New Roman"/>
          <w:sz w:val="28"/>
          <w:szCs w:val="28"/>
        </w:rPr>
        <w:t>;</w:t>
      </w:r>
    </w:p>
    <w:p w14:paraId="2C6FE1E2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lastRenderedPageBreak/>
        <w:t>вживає в межах повноважень заходи щодо виконання бюджету Мукачівської міської територіальної громади та ефективного використання бюджетних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коштів;</w:t>
      </w:r>
    </w:p>
    <w:p w14:paraId="5B3975B0" w14:textId="08B7409F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здійснює аналіз використання бюджетних коштів</w:t>
      </w:r>
      <w:r w:rsidR="00511FC9">
        <w:rPr>
          <w:rFonts w:ascii="Times New Roman" w:hAnsi="Times New Roman" w:cs="Times New Roman"/>
          <w:sz w:val="28"/>
          <w:szCs w:val="28"/>
        </w:rPr>
        <w:t>;</w:t>
      </w:r>
    </w:p>
    <w:p w14:paraId="4664D1EE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9"/>
        <w:ind w:left="0" w:right="107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координує в межах повноважень діяльність учасників бюджетного процесу з питань виконання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бюджету;</w:t>
      </w:r>
    </w:p>
    <w:p w14:paraId="24D66E01" w14:textId="7936D253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right="109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готує офіційні висновки про обсяг залишку коштів загального та спеціального (крім власних надходжень) фондів бюджету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громади;</w:t>
      </w:r>
    </w:p>
    <w:p w14:paraId="5146EE56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0"/>
          <w:tab w:val="left" w:pos="1276"/>
        </w:tabs>
        <w:spacing w:before="122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здійснює моніторинг змін, що вносяться до бюджету</w:t>
      </w:r>
      <w:r w:rsidRPr="001028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громади;</w:t>
      </w:r>
    </w:p>
    <w:p w14:paraId="29322825" w14:textId="472FADB1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готує</w:t>
      </w:r>
      <w:r w:rsidR="00511FC9">
        <w:rPr>
          <w:rFonts w:ascii="Times New Roman" w:hAnsi="Times New Roman" w:cs="Times New Roman"/>
          <w:sz w:val="28"/>
          <w:szCs w:val="28"/>
        </w:rPr>
        <w:t>, в межах своєї компетенції,</w:t>
      </w:r>
      <w:r w:rsidR="00511FC9" w:rsidRPr="00102887">
        <w:rPr>
          <w:rFonts w:ascii="Times New Roman" w:hAnsi="Times New Roman" w:cs="Times New Roman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 xml:space="preserve"> матеріали для розміщення тимчасово вільних коштів бюджету Мукачівської міської територіальної громади на вкладних (депозитних) рахунках банків державного сектору або шляхом придбання цінних паперів, емітованих радою, а також шляхом придбання державних цінних</w:t>
      </w:r>
      <w:r w:rsidRPr="0010288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паперів;</w:t>
      </w:r>
    </w:p>
    <w:p w14:paraId="043AD130" w14:textId="0B273CBD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9"/>
        <w:ind w:left="0" w:right="107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готує</w:t>
      </w:r>
      <w:r w:rsidR="00511FC9">
        <w:rPr>
          <w:rFonts w:ascii="Times New Roman" w:hAnsi="Times New Roman" w:cs="Times New Roman"/>
          <w:sz w:val="28"/>
          <w:szCs w:val="28"/>
        </w:rPr>
        <w:t>, в межах своєї компетенції,</w:t>
      </w:r>
      <w:r w:rsidR="00511FC9" w:rsidRPr="00102887">
        <w:rPr>
          <w:rFonts w:ascii="Times New Roman" w:hAnsi="Times New Roman" w:cs="Times New Roman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 xml:space="preserve"> документи на отримання позик на покриття тимчасових касових розривів бюджету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громади;</w:t>
      </w:r>
    </w:p>
    <w:p w14:paraId="5F77C553" w14:textId="7B51E58A" w:rsidR="00102887" w:rsidRPr="000E7774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розглядає та аналізує звітність про виконання бюджету Мукачівської міської територіальної громади, надану Казначейством, готує інформацію про стан виконання бюджету Мукачівської міської територіальної громади</w:t>
      </w:r>
      <w:r w:rsidRPr="000E7774">
        <w:rPr>
          <w:rFonts w:ascii="Times New Roman" w:hAnsi="Times New Roman" w:cs="Times New Roman"/>
          <w:sz w:val="28"/>
          <w:szCs w:val="28"/>
        </w:rPr>
        <w:t>;</w:t>
      </w:r>
    </w:p>
    <w:p w14:paraId="10D9E569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9"/>
        <w:ind w:left="0" w:right="107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розглядає звернення щодо виділення коштів з резервного фонду бюджету Мукачівської міської територіальної громади та готує пропозиції щодо прийняття відповідних</w:t>
      </w:r>
      <w:r w:rsidRPr="001028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рішень;</w:t>
      </w:r>
    </w:p>
    <w:p w14:paraId="1242A1F9" w14:textId="2E37D3EC" w:rsidR="00102887" w:rsidRDefault="00F52EF7" w:rsidP="00CA5997">
      <w:pPr>
        <w:pStyle w:val="a7"/>
        <w:numPr>
          <w:ilvl w:val="0"/>
          <w:numId w:val="5"/>
        </w:numPr>
        <w:tabs>
          <w:tab w:val="left" w:pos="0"/>
          <w:tab w:val="left" w:pos="127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складає щомісячні звіти</w:t>
      </w:r>
      <w:r w:rsidR="00102887" w:rsidRPr="00102887">
        <w:rPr>
          <w:rFonts w:ascii="Times New Roman" w:hAnsi="Times New Roman" w:cs="Times New Roman"/>
          <w:sz w:val="28"/>
          <w:szCs w:val="28"/>
        </w:rPr>
        <w:t xml:space="preserve"> про використання коштів резервного фонду бюджету</w:t>
      </w:r>
      <w:r w:rsidR="00102887" w:rsidRPr="0010288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102887" w:rsidRPr="00102887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громади;</w:t>
      </w:r>
    </w:p>
    <w:p w14:paraId="2125D874" w14:textId="5EF5B86C" w:rsidR="00E30C64" w:rsidRPr="00E30C64" w:rsidRDefault="00E30C64" w:rsidP="00CA5997">
      <w:pPr>
        <w:pStyle w:val="a7"/>
        <w:numPr>
          <w:ilvl w:val="0"/>
          <w:numId w:val="5"/>
        </w:numPr>
        <w:tabs>
          <w:tab w:val="left" w:pos="1276"/>
          <w:tab w:val="left" w:pos="1900"/>
        </w:tabs>
        <w:ind w:left="0" w:right="1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30C64">
        <w:rPr>
          <w:rFonts w:ascii="Times New Roman" w:hAnsi="Times New Roman" w:cs="Times New Roman"/>
          <w:sz w:val="28"/>
          <w:szCs w:val="28"/>
        </w:rPr>
        <w:t>отує в межах компетенції документи на здійснення місцевого запозичення до бюджету</w:t>
      </w:r>
      <w:r w:rsidRPr="00E30C6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30C64">
        <w:rPr>
          <w:rFonts w:ascii="Times New Roman" w:hAnsi="Times New Roman" w:cs="Times New Roman"/>
          <w:sz w:val="28"/>
          <w:szCs w:val="28"/>
        </w:rPr>
        <w:t>Мукачівської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громади;</w:t>
      </w:r>
    </w:p>
    <w:p w14:paraId="214C831C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right="107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готує матеріали щодо управління місцевим боргом і гарантованим радою Мукачівської міської територіальної громади боргом та управління ризиками, пов’язаними з місцевим</w:t>
      </w:r>
      <w:r w:rsidRPr="001028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боргом;</w:t>
      </w:r>
    </w:p>
    <w:p w14:paraId="0F4E7EC0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right="107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розглядає в установленому законодавством порядку звернення громадян, підприємств, установ і організацій та готує відповіді за результатами їх</w:t>
      </w:r>
      <w:r w:rsidRPr="0010288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розгляду;</w:t>
      </w:r>
    </w:p>
    <w:p w14:paraId="51613A5B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22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опрацьовує запити і звернення народних депутатів України та депутатів місцевих рад;</w:t>
      </w:r>
    </w:p>
    <w:p w14:paraId="1A088E27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бере участь у підготовці у межах повноважень проектів угод, договорів, меморандумів, протоколів зустрічей делегацій і робочих</w:t>
      </w:r>
      <w:r w:rsidRPr="001028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груп;</w:t>
      </w:r>
    </w:p>
    <w:p w14:paraId="55422085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right="109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 xml:space="preserve">здійснює контроль за дотриманням бюджетного законодавства на </w:t>
      </w:r>
      <w:r w:rsidRPr="00102887">
        <w:rPr>
          <w:rFonts w:ascii="Times New Roman" w:hAnsi="Times New Roman" w:cs="Times New Roman"/>
          <w:sz w:val="28"/>
          <w:szCs w:val="28"/>
        </w:rPr>
        <w:lastRenderedPageBreak/>
        <w:t>всіх стадіях бюджетного процесу;</w:t>
      </w:r>
    </w:p>
    <w:p w14:paraId="64E66A8D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 xml:space="preserve">готує пропозиції щодо застосування заходів впливу за порушення бюджетного законодавства, визначених </w:t>
      </w:r>
      <w:hyperlink r:id="rId7" w:anchor="n1780">
        <w:r w:rsidRPr="00102887">
          <w:rPr>
            <w:rFonts w:ascii="Times New Roman" w:hAnsi="Times New Roman" w:cs="Times New Roman"/>
            <w:sz w:val="28"/>
            <w:szCs w:val="28"/>
          </w:rPr>
          <w:t xml:space="preserve">пунктами 2-5 </w:t>
        </w:r>
      </w:hyperlink>
      <w:r w:rsidRPr="00102887">
        <w:rPr>
          <w:rFonts w:ascii="Times New Roman" w:hAnsi="Times New Roman" w:cs="Times New Roman"/>
          <w:sz w:val="28"/>
          <w:szCs w:val="28"/>
        </w:rPr>
        <w:t xml:space="preserve">та </w:t>
      </w:r>
      <w:hyperlink r:id="rId8" w:anchor="n1787">
        <w:r w:rsidRPr="00102887">
          <w:rPr>
            <w:rFonts w:ascii="Times New Roman" w:hAnsi="Times New Roman" w:cs="Times New Roman"/>
            <w:sz w:val="28"/>
            <w:szCs w:val="28"/>
          </w:rPr>
          <w:t>7 частини першої статті 117 Бюджетного кодексу</w:t>
        </w:r>
      </w:hyperlink>
      <w:hyperlink r:id="rId9" w:anchor="n1787">
        <w:r w:rsidRPr="00102887">
          <w:rPr>
            <w:rFonts w:ascii="Times New Roman" w:hAnsi="Times New Roman" w:cs="Times New Roman"/>
            <w:sz w:val="28"/>
            <w:szCs w:val="28"/>
          </w:rPr>
          <w:t xml:space="preserve"> України</w:t>
        </w:r>
      </w:hyperlink>
      <w:r w:rsidRPr="00102887">
        <w:rPr>
          <w:rFonts w:ascii="Times New Roman" w:hAnsi="Times New Roman" w:cs="Times New Roman"/>
          <w:sz w:val="28"/>
          <w:szCs w:val="28"/>
        </w:rPr>
        <w:t>;</w:t>
      </w:r>
    </w:p>
    <w:p w14:paraId="76929410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</w:tabs>
        <w:spacing w:before="119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забезпечує доступ до публічної інформації, розпорядником якої він</w:t>
      </w:r>
      <w:r w:rsidRPr="0010288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є;</w:t>
      </w:r>
    </w:p>
    <w:p w14:paraId="704718C7" w14:textId="134A36D2" w:rsidR="00102887" w:rsidRPr="00E30C64" w:rsidRDefault="00E30C64" w:rsidP="00CA5997">
      <w:pPr>
        <w:pStyle w:val="a7"/>
        <w:numPr>
          <w:ilvl w:val="0"/>
          <w:numId w:val="5"/>
        </w:numPr>
        <w:tabs>
          <w:tab w:val="left" w:pos="1276"/>
          <w:tab w:val="left" w:pos="19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0C64">
        <w:rPr>
          <w:rFonts w:ascii="Times New Roman" w:hAnsi="Times New Roman" w:cs="Times New Roman"/>
          <w:sz w:val="28"/>
          <w:szCs w:val="28"/>
        </w:rPr>
        <w:t>дійснює заходи із залучення громадськості до бюджетного процесу на всіх його</w:t>
      </w:r>
      <w:r w:rsidRPr="00E30C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30C64">
        <w:rPr>
          <w:rFonts w:ascii="Times New Roman" w:hAnsi="Times New Roman" w:cs="Times New Roman"/>
          <w:sz w:val="28"/>
          <w:szCs w:val="28"/>
        </w:rPr>
        <w:t>стадіях;</w:t>
      </w:r>
    </w:p>
    <w:p w14:paraId="61753B1B" w14:textId="50C9515B" w:rsidR="00102887" w:rsidRPr="00D212F9" w:rsidRDefault="00102887" w:rsidP="00CA5997">
      <w:pPr>
        <w:pStyle w:val="a7"/>
        <w:numPr>
          <w:ilvl w:val="0"/>
          <w:numId w:val="5"/>
        </w:numPr>
        <w:tabs>
          <w:tab w:val="left" w:pos="0"/>
          <w:tab w:val="left" w:pos="127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забезпечує здійснення заходів щодо запобігання і протидії</w:t>
      </w:r>
      <w:r w:rsidRPr="0010288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корупції;</w:t>
      </w:r>
    </w:p>
    <w:p w14:paraId="696968E0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41"/>
        <w:ind w:left="0" w:right="11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 та пожежної</w:t>
      </w:r>
      <w:r w:rsidRPr="001028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безпеки;</w:t>
      </w:r>
    </w:p>
    <w:p w14:paraId="0BE95310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right="109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організовує в межах компетенції роботу з укомплектування, зберігання, ведення обліку та використання архівних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документів;</w:t>
      </w:r>
    </w:p>
    <w:p w14:paraId="11243FB1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0"/>
          <w:tab w:val="left" w:pos="1276"/>
          <w:tab w:val="left" w:pos="1454"/>
        </w:tabs>
        <w:spacing w:before="119"/>
        <w:ind w:left="0" w:right="11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забезпечує у межах повноважень реалізацію державної політики стосовно захисту інформації з обмеженим</w:t>
      </w:r>
      <w:r w:rsidRPr="001028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доступом;</w:t>
      </w:r>
    </w:p>
    <w:p w14:paraId="36AC2997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бере участь у вирішенні відповідно до законодавства колективних трудових спорів (конфліктів);</w:t>
      </w:r>
    </w:p>
    <w:p w14:paraId="05C459DB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забезпечує захист персональних даних;</w:t>
      </w:r>
    </w:p>
    <w:p w14:paraId="58B7CB6C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9" w:line="242" w:lineRule="auto"/>
        <w:ind w:left="0" w:right="106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забезпечує створення належних виробничих та соціально-побутових умов для працівників</w:t>
      </w:r>
      <w:r w:rsidRPr="001028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підрозділу;</w:t>
      </w:r>
    </w:p>
    <w:p w14:paraId="1E03D62A" w14:textId="77777777" w:rsidR="00102887" w:rsidRPr="00102887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7"/>
        <w:ind w:left="0" w:right="107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взаємодіє з іншими виконавчими органами ради,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</w:t>
      </w:r>
      <w:r w:rsidRPr="001028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2887">
        <w:rPr>
          <w:rFonts w:ascii="Times New Roman" w:hAnsi="Times New Roman" w:cs="Times New Roman"/>
          <w:sz w:val="28"/>
          <w:szCs w:val="28"/>
        </w:rPr>
        <w:t>організаціями;</w:t>
      </w:r>
    </w:p>
    <w:p w14:paraId="39ABCDBC" w14:textId="17CE2A8D" w:rsidR="00E355D2" w:rsidRDefault="00102887" w:rsidP="00CA5997">
      <w:pPr>
        <w:pStyle w:val="a7"/>
        <w:numPr>
          <w:ilvl w:val="0"/>
          <w:numId w:val="5"/>
        </w:numPr>
        <w:tabs>
          <w:tab w:val="left" w:pos="1276"/>
          <w:tab w:val="left" w:pos="1454"/>
        </w:tabs>
        <w:spacing w:before="119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02887">
        <w:rPr>
          <w:rFonts w:ascii="Times New Roman" w:hAnsi="Times New Roman" w:cs="Times New Roman"/>
          <w:sz w:val="28"/>
          <w:szCs w:val="28"/>
        </w:rPr>
        <w:t>здійснює інші повноваження, передбачені законодавством.</w:t>
      </w:r>
    </w:p>
    <w:p w14:paraId="5B431ECA" w14:textId="77777777" w:rsidR="00E355D2" w:rsidRPr="00E355D2" w:rsidRDefault="00E355D2" w:rsidP="00E355D2">
      <w:pPr>
        <w:pStyle w:val="a7"/>
        <w:tabs>
          <w:tab w:val="left" w:pos="1454"/>
        </w:tabs>
        <w:spacing w:before="119"/>
        <w:ind w:left="1453" w:right="0" w:firstLine="0"/>
        <w:rPr>
          <w:rFonts w:ascii="Times New Roman" w:hAnsi="Times New Roman" w:cs="Times New Roman"/>
          <w:sz w:val="28"/>
          <w:szCs w:val="28"/>
        </w:rPr>
      </w:pPr>
    </w:p>
    <w:p w14:paraId="2964D5A8" w14:textId="403BED95" w:rsidR="00E30C64" w:rsidRPr="00E30C64" w:rsidRDefault="00E30C64" w:rsidP="00E30C64">
      <w:pPr>
        <w:pStyle w:val="2"/>
        <w:tabs>
          <w:tab w:val="left" w:pos="703"/>
        </w:tabs>
        <w:ind w:left="459"/>
        <w:rPr>
          <w:rFonts w:ascii="Times New Roman" w:hAnsi="Times New Roman" w:cs="Times New Roman"/>
          <w:sz w:val="28"/>
          <w:szCs w:val="28"/>
        </w:rPr>
      </w:pPr>
      <w:r w:rsidRPr="00E30C64">
        <w:rPr>
          <w:rFonts w:ascii="Times New Roman" w:hAnsi="Times New Roman" w:cs="Times New Roman"/>
          <w:sz w:val="28"/>
          <w:szCs w:val="28"/>
        </w:rPr>
        <w:t>ІІІ. ПРАВА ВІДДІЛУ</w:t>
      </w:r>
    </w:p>
    <w:p w14:paraId="1C65578A" w14:textId="05B10BC9" w:rsidR="00E30C64" w:rsidRPr="00E30C64" w:rsidRDefault="00E30C64" w:rsidP="00E30C64">
      <w:pPr>
        <w:pStyle w:val="a7"/>
        <w:numPr>
          <w:ilvl w:val="1"/>
          <w:numId w:val="8"/>
        </w:numPr>
        <w:tabs>
          <w:tab w:val="left" w:pos="8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E30C64">
        <w:rPr>
          <w:rFonts w:ascii="Times New Roman" w:hAnsi="Times New Roman" w:cs="Times New Roman"/>
          <w:sz w:val="28"/>
          <w:szCs w:val="28"/>
        </w:rPr>
        <w:t>Відділ має</w:t>
      </w:r>
      <w:r w:rsidRPr="00E30C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0C64">
        <w:rPr>
          <w:rFonts w:ascii="Times New Roman" w:hAnsi="Times New Roman" w:cs="Times New Roman"/>
          <w:sz w:val="28"/>
          <w:szCs w:val="28"/>
        </w:rPr>
        <w:t>право:</w:t>
      </w:r>
    </w:p>
    <w:p w14:paraId="76DC03E0" w14:textId="44A0C265" w:rsidR="00E30C64" w:rsidRPr="00E30C64" w:rsidRDefault="00E30C64" w:rsidP="00E30C64">
      <w:pPr>
        <w:pStyle w:val="a7"/>
        <w:numPr>
          <w:ilvl w:val="0"/>
          <w:numId w:val="9"/>
        </w:numPr>
        <w:tabs>
          <w:tab w:val="left" w:pos="1377"/>
        </w:tabs>
        <w:ind w:left="0" w:right="109" w:firstLine="851"/>
        <w:rPr>
          <w:rFonts w:ascii="Times New Roman" w:hAnsi="Times New Roman" w:cs="Times New Roman"/>
          <w:sz w:val="28"/>
          <w:szCs w:val="28"/>
        </w:rPr>
      </w:pPr>
      <w:r w:rsidRPr="00E30C64">
        <w:rPr>
          <w:rFonts w:ascii="Times New Roman" w:hAnsi="Times New Roman" w:cs="Times New Roman"/>
          <w:sz w:val="28"/>
          <w:szCs w:val="28"/>
        </w:rPr>
        <w:t>залучати фахівців інших структурних підрозділів фінансового управління та інших виконавчих органів ради, підприємств установ та організацій, об’єднань громадян до розгляду питань та виконання завдань, що належать до його</w:t>
      </w:r>
      <w:r w:rsidRPr="00E30C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0C64">
        <w:rPr>
          <w:rFonts w:ascii="Times New Roman" w:hAnsi="Times New Roman" w:cs="Times New Roman"/>
          <w:sz w:val="28"/>
          <w:szCs w:val="28"/>
        </w:rPr>
        <w:t>компетенції;</w:t>
      </w:r>
    </w:p>
    <w:p w14:paraId="718D91CC" w14:textId="0EF1C9D8" w:rsidR="00E30C64" w:rsidRPr="00E30C64" w:rsidRDefault="00E30C64" w:rsidP="00434EE7">
      <w:pPr>
        <w:pStyle w:val="a7"/>
        <w:numPr>
          <w:ilvl w:val="0"/>
          <w:numId w:val="9"/>
        </w:numPr>
        <w:tabs>
          <w:tab w:val="left" w:pos="1286"/>
          <w:tab w:val="left" w:pos="9356"/>
        </w:tabs>
        <w:spacing w:before="119"/>
        <w:ind w:left="0" w:right="113" w:firstLine="851"/>
        <w:rPr>
          <w:rFonts w:ascii="Times New Roman" w:hAnsi="Times New Roman" w:cs="Times New Roman"/>
          <w:sz w:val="28"/>
          <w:szCs w:val="28"/>
        </w:rPr>
      </w:pPr>
      <w:r w:rsidRPr="00E30C64">
        <w:rPr>
          <w:rFonts w:ascii="Times New Roman" w:hAnsi="Times New Roman" w:cs="Times New Roman"/>
          <w:sz w:val="28"/>
          <w:szCs w:val="28"/>
        </w:rPr>
        <w:t>одержувати в установленому порядку від інших структурних підрозділів фінансового управління та інших виконавчих органів ради, територіальних органів Державної казначейської служби, органів, що контролюють справляння надходжень до бюджету, інших центральних і місцевих органів виконавчої влади, підприємств, установ та організацій, банків та інших фінансових установ усіх форм власності пояснення, матеріали та інформацію з питань, що виникають під час виконання завдань</w:t>
      </w:r>
      <w:r w:rsidRPr="00E30C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0C64">
        <w:rPr>
          <w:rFonts w:ascii="Times New Roman" w:hAnsi="Times New Roman" w:cs="Times New Roman"/>
          <w:sz w:val="28"/>
          <w:szCs w:val="28"/>
        </w:rPr>
        <w:t>відділу;</w:t>
      </w:r>
    </w:p>
    <w:p w14:paraId="5F1F2ED3" w14:textId="7EECF2F1" w:rsidR="00E30C64" w:rsidRPr="00E30C64" w:rsidRDefault="00E30C64" w:rsidP="00E30C64">
      <w:pPr>
        <w:pStyle w:val="a7"/>
        <w:numPr>
          <w:ilvl w:val="0"/>
          <w:numId w:val="9"/>
        </w:numPr>
        <w:tabs>
          <w:tab w:val="left" w:pos="1416"/>
        </w:tabs>
        <w:spacing w:before="121"/>
        <w:ind w:left="0" w:right="112" w:firstLine="851"/>
        <w:rPr>
          <w:rFonts w:ascii="Times New Roman" w:hAnsi="Times New Roman" w:cs="Times New Roman"/>
          <w:sz w:val="28"/>
          <w:szCs w:val="28"/>
        </w:rPr>
      </w:pPr>
      <w:r w:rsidRPr="00E30C64">
        <w:rPr>
          <w:rFonts w:ascii="Times New Roman" w:hAnsi="Times New Roman" w:cs="Times New Roman"/>
          <w:sz w:val="28"/>
          <w:szCs w:val="28"/>
        </w:rPr>
        <w:t xml:space="preserve">вносити в установленому порядку пропозиції щодо удосконалення </w:t>
      </w:r>
      <w:r w:rsidRPr="00E30C64">
        <w:rPr>
          <w:rFonts w:ascii="Times New Roman" w:hAnsi="Times New Roman" w:cs="Times New Roman"/>
          <w:sz w:val="28"/>
          <w:szCs w:val="28"/>
        </w:rPr>
        <w:lastRenderedPageBreak/>
        <w:t xml:space="preserve">роботи фінансового </w:t>
      </w:r>
      <w:r w:rsidR="00511FC9">
        <w:rPr>
          <w:rFonts w:ascii="Times New Roman" w:hAnsi="Times New Roman" w:cs="Times New Roman"/>
          <w:sz w:val="28"/>
          <w:szCs w:val="28"/>
        </w:rPr>
        <w:t>управління</w:t>
      </w:r>
      <w:r w:rsidRPr="00E30C64">
        <w:rPr>
          <w:rFonts w:ascii="Times New Roman" w:hAnsi="Times New Roman" w:cs="Times New Roman"/>
          <w:sz w:val="28"/>
          <w:szCs w:val="28"/>
        </w:rPr>
        <w:t>;</w:t>
      </w:r>
    </w:p>
    <w:p w14:paraId="2737ABC5" w14:textId="42D62A1A" w:rsidR="00E30C64" w:rsidRPr="00F93B0C" w:rsidRDefault="00E30C64" w:rsidP="00F93B0C">
      <w:pPr>
        <w:pStyle w:val="a7"/>
        <w:numPr>
          <w:ilvl w:val="0"/>
          <w:numId w:val="9"/>
        </w:numPr>
        <w:tabs>
          <w:tab w:val="left" w:pos="138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E30C64">
        <w:rPr>
          <w:rFonts w:ascii="Times New Roman" w:hAnsi="Times New Roman" w:cs="Times New Roman"/>
          <w:sz w:val="28"/>
          <w:szCs w:val="28"/>
        </w:rPr>
        <w:t xml:space="preserve">скликати в установленому порядку наради з питань, що належать до його </w:t>
      </w:r>
      <w:r>
        <w:rPr>
          <w:rFonts w:ascii="Times New Roman" w:hAnsi="Times New Roman" w:cs="Times New Roman"/>
          <w:sz w:val="28"/>
          <w:szCs w:val="28"/>
        </w:rPr>
        <w:t>компетенції.</w:t>
      </w:r>
    </w:p>
    <w:p w14:paraId="4F165906" w14:textId="3E7BE4EE" w:rsidR="008A268B" w:rsidRPr="00F93B0C" w:rsidRDefault="00E30C64" w:rsidP="00F93B0C">
      <w:pPr>
        <w:pStyle w:val="a7"/>
        <w:ind w:left="70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E7">
        <w:rPr>
          <w:rFonts w:ascii="Times New Roman" w:hAnsi="Times New Roman" w:cs="Times New Roman"/>
          <w:b/>
          <w:sz w:val="28"/>
          <w:szCs w:val="28"/>
        </w:rPr>
        <w:t>І</w:t>
      </w:r>
      <w:r w:rsidRPr="00434E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3D22">
        <w:rPr>
          <w:rFonts w:ascii="Times New Roman" w:hAnsi="Times New Roman" w:cs="Times New Roman"/>
          <w:b/>
          <w:sz w:val="28"/>
          <w:szCs w:val="28"/>
        </w:rPr>
        <w:t>. КЕРІВНИЦТВО ВІДДІЛОМ</w:t>
      </w:r>
    </w:p>
    <w:p w14:paraId="0EB5B333" w14:textId="2805866B" w:rsidR="00E30C64" w:rsidRPr="00434EE7" w:rsidRDefault="00E30C64" w:rsidP="00434EE7">
      <w:pPr>
        <w:pStyle w:val="aa"/>
        <w:widowControl/>
        <w:numPr>
          <w:ilvl w:val="1"/>
          <w:numId w:val="12"/>
        </w:numPr>
        <w:tabs>
          <w:tab w:val="left" w:pos="1276"/>
        </w:tabs>
        <w:spacing w:before="0" w:after="0"/>
        <w:ind w:left="0" w:firstLine="851"/>
        <w:rPr>
          <w:rFonts w:ascii="Times New Roman" w:hAnsi="Times New Roman"/>
          <w:sz w:val="28"/>
          <w:szCs w:val="28"/>
        </w:rPr>
      </w:pPr>
      <w:r w:rsidRPr="00434EE7">
        <w:rPr>
          <w:rFonts w:ascii="Times New Roman" w:hAnsi="Times New Roman"/>
          <w:sz w:val="28"/>
          <w:szCs w:val="28"/>
          <w:bdr w:val="none" w:sz="0" w:space="0" w:color="auto" w:frame="1"/>
        </w:rPr>
        <w:t>Відділ очолює заступник начальника управлінн</w:t>
      </w:r>
      <w:r w:rsidR="00A51DC5" w:rsidRPr="00434E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я, начальник бюджетного відділу, який </w:t>
      </w:r>
      <w:r w:rsidR="00A51DC5" w:rsidRPr="00434EE7">
        <w:rPr>
          <w:rFonts w:ascii="Times New Roman" w:hAnsi="Times New Roman"/>
          <w:sz w:val="28"/>
          <w:szCs w:val="28"/>
        </w:rPr>
        <w:t>призначається на посаду та звільняється з посади Мукачівським міським головою у встановленому порядку відповідно до чинного законодавства України.</w:t>
      </w:r>
    </w:p>
    <w:p w14:paraId="555AF418" w14:textId="5E3386B6" w:rsidR="00E30C64" w:rsidRPr="00434EE7" w:rsidRDefault="00E30C64" w:rsidP="00434EE7">
      <w:pPr>
        <w:pStyle w:val="a7"/>
        <w:numPr>
          <w:ilvl w:val="1"/>
          <w:numId w:val="12"/>
        </w:numPr>
        <w:tabs>
          <w:tab w:val="left" w:pos="880"/>
        </w:tabs>
        <w:spacing w:before="119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Начальник</w:t>
      </w:r>
      <w:r w:rsidRPr="00434E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відділу:</w:t>
      </w:r>
    </w:p>
    <w:p w14:paraId="1B89101A" w14:textId="2E2088C0" w:rsidR="00E30C64" w:rsidRPr="0048221A" w:rsidRDefault="00E30C64" w:rsidP="0048221A">
      <w:pPr>
        <w:pStyle w:val="a7"/>
        <w:numPr>
          <w:ilvl w:val="0"/>
          <w:numId w:val="13"/>
        </w:numPr>
        <w:tabs>
          <w:tab w:val="left" w:pos="1312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здійснює керівництво діяльністю відділу, несе персональну відповідальність за виконання завдань, покладених на відділ, сприяє створенню належних умов праці у</w:t>
      </w:r>
      <w:r w:rsidRPr="00434EE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відділі;</w:t>
      </w:r>
    </w:p>
    <w:p w14:paraId="64CA65E0" w14:textId="7280E256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spacing w:before="41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представляє за дорученням начальника фінансового управління інтереси фінансового управління у відносинах з іншими органами місцевого самоврядування, міністерствами, іншими центральними органами виконавчої влади, підприємствами, установами та</w:t>
      </w:r>
      <w:r w:rsidRPr="00434EE7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організаціями;</w:t>
      </w:r>
    </w:p>
    <w:p w14:paraId="43B32B33" w14:textId="551201D7" w:rsidR="00434EE7" w:rsidRPr="00434EE7" w:rsidRDefault="00434EE7" w:rsidP="0048221A">
      <w:pPr>
        <w:pStyle w:val="a7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подає на затвердження першому заступнику міського голови  з питань діяльності виконавчих органів міської ради положення про</w:t>
      </w:r>
      <w:r w:rsidRPr="00434EE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відділ;</w:t>
      </w:r>
    </w:p>
    <w:p w14:paraId="4B8D21C9" w14:textId="027FD52C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підписує посадові інструкції працівників</w:t>
      </w:r>
      <w:r w:rsidRPr="00434E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відділу;</w:t>
      </w:r>
    </w:p>
    <w:p w14:paraId="00560932" w14:textId="100A3ABC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spacing w:before="119"/>
        <w:ind w:left="0" w:right="11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здійснює розподіл обов’язків між працівниками відділу, координує та контролює їх діяльність;</w:t>
      </w:r>
    </w:p>
    <w:p w14:paraId="7FAB6939" w14:textId="0BD12D35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планує роботу відділу, вносить пропозиції до плану роботи фінансового</w:t>
      </w:r>
      <w:r w:rsidRPr="00434EE7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управління;</w:t>
      </w:r>
    </w:p>
    <w:p w14:paraId="6DF0BA66" w14:textId="4DAEBB7D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організовує та скликає наради з питань, що належать до компетенції</w:t>
      </w:r>
      <w:r w:rsidRPr="00434EE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відділу;</w:t>
      </w:r>
    </w:p>
    <w:p w14:paraId="472BCBAC" w14:textId="29D91252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готує проекти наказів з питань, що належать до компетенції</w:t>
      </w:r>
      <w:r w:rsidRPr="00434E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відділу;</w:t>
      </w:r>
    </w:p>
    <w:p w14:paraId="76315F9F" w14:textId="0A308C1A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spacing w:before="119" w:line="242" w:lineRule="auto"/>
        <w:ind w:left="0" w:right="109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вживає заходів до удосконалення організації та підвищення ефективності роботи структурного підрозділу;</w:t>
      </w:r>
    </w:p>
    <w:p w14:paraId="5F2E444E" w14:textId="03744D67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spacing w:before="117"/>
        <w:ind w:left="0" w:right="11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забезпечує здійснення у відділі внутрішнього контролю та внутрішнього аудиту у порядку, визначеному законодавством;</w:t>
      </w:r>
    </w:p>
    <w:p w14:paraId="0CFF53C2" w14:textId="3126A799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spacing w:before="119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готує пропозиції з підвищення рівня професійної компетентності працівників</w:t>
      </w:r>
      <w:r w:rsidRPr="00434EE7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відділу;</w:t>
      </w:r>
    </w:p>
    <w:p w14:paraId="3A3CF0C6" w14:textId="72853DF2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ind w:left="0" w:right="109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забезпечує дотримання працівниками відділу правил внутрішнього трудового розпорядку та виконавської</w:t>
      </w:r>
      <w:r w:rsidRPr="00434EE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дисципліни;</w:t>
      </w:r>
    </w:p>
    <w:p w14:paraId="4EEDB7B7" w14:textId="5AFA1B96" w:rsidR="00434EE7" w:rsidRP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ind w:left="0" w:right="107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 xml:space="preserve">організовує своєчасний та якісний розгляд працівниками фінансового </w:t>
      </w:r>
      <w:r w:rsidR="0048221A">
        <w:rPr>
          <w:rFonts w:ascii="Times New Roman" w:hAnsi="Times New Roman" w:cs="Times New Roman"/>
          <w:sz w:val="28"/>
          <w:szCs w:val="28"/>
        </w:rPr>
        <w:t>управління</w:t>
      </w:r>
      <w:r w:rsidRPr="00434EE7">
        <w:rPr>
          <w:rFonts w:ascii="Times New Roman" w:hAnsi="Times New Roman" w:cs="Times New Roman"/>
          <w:sz w:val="28"/>
          <w:szCs w:val="28"/>
        </w:rPr>
        <w:t xml:space="preserve"> пропозицій, заяв, скарг, що надходять до фінансового управління та підготовку за результатами  їх розгляду проектів</w:t>
      </w:r>
      <w:r w:rsidRPr="00434E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EE7">
        <w:rPr>
          <w:rFonts w:ascii="Times New Roman" w:hAnsi="Times New Roman" w:cs="Times New Roman"/>
          <w:sz w:val="28"/>
          <w:szCs w:val="28"/>
        </w:rPr>
        <w:t>відповідей;</w:t>
      </w:r>
    </w:p>
    <w:p w14:paraId="10ADD4E1" w14:textId="611DE465" w:rsidR="00434EE7" w:rsidRDefault="00434EE7" w:rsidP="0048221A">
      <w:pPr>
        <w:pStyle w:val="a7"/>
        <w:numPr>
          <w:ilvl w:val="0"/>
          <w:numId w:val="13"/>
        </w:numPr>
        <w:tabs>
          <w:tab w:val="left" w:pos="1312"/>
        </w:tabs>
        <w:spacing w:before="119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434EE7">
        <w:rPr>
          <w:rFonts w:ascii="Times New Roman" w:hAnsi="Times New Roman" w:cs="Times New Roman"/>
          <w:sz w:val="28"/>
          <w:szCs w:val="28"/>
        </w:rPr>
        <w:t>здійснює інші повноваження, визначені законодавством.</w:t>
      </w:r>
    </w:p>
    <w:p w14:paraId="07853B26" w14:textId="1B953DAE" w:rsidR="0048221A" w:rsidRDefault="0048221A" w:rsidP="0048221A">
      <w:pPr>
        <w:pStyle w:val="a7"/>
        <w:tabs>
          <w:tab w:val="left" w:pos="1312"/>
        </w:tabs>
        <w:spacing w:before="119"/>
        <w:ind w:left="851" w:right="0" w:firstLine="0"/>
        <w:rPr>
          <w:rFonts w:ascii="Times New Roman" w:hAnsi="Times New Roman" w:cs="Times New Roman"/>
          <w:sz w:val="28"/>
          <w:szCs w:val="28"/>
        </w:rPr>
      </w:pPr>
    </w:p>
    <w:p w14:paraId="476BF934" w14:textId="77777777" w:rsidR="005E3162" w:rsidRPr="00434EE7" w:rsidRDefault="005E3162" w:rsidP="0048221A">
      <w:pPr>
        <w:pStyle w:val="a7"/>
        <w:tabs>
          <w:tab w:val="left" w:pos="1312"/>
        </w:tabs>
        <w:spacing w:before="119"/>
        <w:ind w:left="851" w:right="0" w:firstLine="0"/>
        <w:rPr>
          <w:rFonts w:ascii="Times New Roman" w:hAnsi="Times New Roman" w:cs="Times New Roman"/>
          <w:sz w:val="28"/>
          <w:szCs w:val="28"/>
        </w:rPr>
      </w:pPr>
    </w:p>
    <w:p w14:paraId="0773782D" w14:textId="77777777" w:rsidR="00F93B0C" w:rsidRPr="004C3041" w:rsidRDefault="00F93B0C" w:rsidP="00F93B0C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b/>
          <w:color w:val="000000" w:themeColor="text1"/>
          <w:sz w:val="28"/>
          <w:szCs w:val="28"/>
        </w:rPr>
      </w:pPr>
      <w:r w:rsidRPr="004C3041">
        <w:rPr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4C3041">
        <w:rPr>
          <w:b/>
          <w:color w:val="000000" w:themeColor="text1"/>
          <w:sz w:val="28"/>
          <w:szCs w:val="28"/>
        </w:rPr>
        <w:t>.ВІДПОВІДАЛЬНІСТЬ ВІДДІЛУ</w:t>
      </w:r>
    </w:p>
    <w:p w14:paraId="758E71F5" w14:textId="77777777" w:rsidR="00F93B0C" w:rsidRPr="007569E7" w:rsidRDefault="00F93B0C" w:rsidP="00F93B0C">
      <w:pPr>
        <w:pStyle w:val="a3"/>
        <w:shd w:val="clear" w:color="auto" w:fill="FFFFFF"/>
        <w:spacing w:before="0" w:beforeAutospacing="0" w:after="0" w:afterAutospacing="0" w:line="310" w:lineRule="atLeast"/>
        <w:ind w:firstLine="851"/>
        <w:jc w:val="both"/>
        <w:rPr>
          <w:sz w:val="28"/>
          <w:szCs w:val="28"/>
        </w:rPr>
      </w:pPr>
      <w:r w:rsidRPr="007569E7">
        <w:rPr>
          <w:sz w:val="28"/>
          <w:szCs w:val="28"/>
        </w:rPr>
        <w:t>5.1. Діяльність працівників відділу ґрунтується на засадах законності та персональної відповідальності.</w:t>
      </w:r>
    </w:p>
    <w:p w14:paraId="74B6CBB2" w14:textId="77777777" w:rsidR="00F93B0C" w:rsidRPr="007569E7" w:rsidRDefault="00F93B0C" w:rsidP="00F93B0C">
      <w:pPr>
        <w:pStyle w:val="a3"/>
        <w:shd w:val="clear" w:color="auto" w:fill="FFFFFF"/>
        <w:spacing w:before="0" w:beforeAutospacing="0" w:after="0" w:afterAutospacing="0" w:line="310" w:lineRule="atLeast"/>
        <w:ind w:firstLine="851"/>
        <w:jc w:val="both"/>
        <w:rPr>
          <w:sz w:val="28"/>
          <w:szCs w:val="28"/>
        </w:rPr>
      </w:pPr>
      <w:r w:rsidRPr="007569E7">
        <w:rPr>
          <w:sz w:val="28"/>
          <w:szCs w:val="28"/>
        </w:rPr>
        <w:t>5.2. Начальник відділу, спеціалісти несуть адміністративну, кримінальну, цивільно</w:t>
      </w:r>
      <w:r>
        <w:rPr>
          <w:sz w:val="28"/>
          <w:szCs w:val="28"/>
        </w:rPr>
        <w:t>-</w:t>
      </w:r>
      <w:r w:rsidRPr="007569E7">
        <w:rPr>
          <w:sz w:val="28"/>
          <w:szCs w:val="28"/>
        </w:rPr>
        <w:t xml:space="preserve">правову, дисциплінарну відповідальність, яка визначається Законами України. </w:t>
      </w:r>
    </w:p>
    <w:p w14:paraId="23B16A12" w14:textId="77777777" w:rsidR="00F93B0C" w:rsidRPr="007569E7" w:rsidRDefault="00F93B0C" w:rsidP="00F93B0C">
      <w:pPr>
        <w:pStyle w:val="a3"/>
        <w:shd w:val="clear" w:color="auto" w:fill="FFFFFF"/>
        <w:spacing w:before="0" w:beforeAutospacing="0" w:after="0" w:afterAutospacing="0" w:line="310" w:lineRule="atLeast"/>
        <w:ind w:firstLine="851"/>
        <w:jc w:val="both"/>
        <w:rPr>
          <w:sz w:val="28"/>
          <w:szCs w:val="28"/>
        </w:rPr>
      </w:pPr>
      <w:r w:rsidRPr="007569E7">
        <w:rPr>
          <w:sz w:val="28"/>
          <w:szCs w:val="28"/>
        </w:rPr>
        <w:t xml:space="preserve">5.3. Начальник відділу, спеціалісти винні у порушенні Закону України “Про службу в органах місцевого самоврядування”, інших законів та нормативно-правових актів, несуть відповідальність згідно з чинним законодавством. </w:t>
      </w:r>
    </w:p>
    <w:p w14:paraId="683EF87F" w14:textId="77777777" w:rsidR="00F93B0C" w:rsidRDefault="00F93B0C" w:rsidP="00F93B0C">
      <w:pPr>
        <w:pStyle w:val="a3"/>
        <w:shd w:val="clear" w:color="auto" w:fill="FFFFFF"/>
        <w:spacing w:before="0" w:beforeAutospacing="0" w:after="0" w:afterAutospacing="0" w:line="310" w:lineRule="atLeast"/>
        <w:ind w:firstLine="851"/>
        <w:jc w:val="both"/>
        <w:rPr>
          <w:sz w:val="28"/>
          <w:szCs w:val="28"/>
        </w:rPr>
      </w:pPr>
      <w:r w:rsidRPr="007569E7">
        <w:rPr>
          <w:sz w:val="28"/>
          <w:szCs w:val="28"/>
        </w:rPr>
        <w:t>5.4. Права, обов’язки, відповідальність посадових осіб відділу та кваліфікаційні вимоги визначаються посадовими інструкціями, та іншими нормативно-правовими актами та Законами України.</w:t>
      </w:r>
    </w:p>
    <w:p w14:paraId="52D016AC" w14:textId="77777777" w:rsidR="00F93B0C" w:rsidRPr="0011309F" w:rsidRDefault="00F93B0C" w:rsidP="00F93B0C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656565"/>
          <w:sz w:val="28"/>
          <w:szCs w:val="28"/>
        </w:rPr>
      </w:pPr>
    </w:p>
    <w:p w14:paraId="16FDA0C0" w14:textId="6E1AEBEF" w:rsidR="0048221A" w:rsidRPr="00921821" w:rsidRDefault="0048221A" w:rsidP="00482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21821">
        <w:rPr>
          <w:rFonts w:ascii="Times New Roman" w:hAnsi="Times New Roman" w:cs="Times New Roman"/>
          <w:b/>
          <w:sz w:val="28"/>
          <w:szCs w:val="28"/>
        </w:rPr>
        <w:t>аступник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начальника управління,</w:t>
      </w:r>
    </w:p>
    <w:p w14:paraId="1B0CB567" w14:textId="0F0083C9" w:rsidR="0048221A" w:rsidRDefault="0048221A" w:rsidP="00482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821">
        <w:rPr>
          <w:rFonts w:ascii="Times New Roman" w:hAnsi="Times New Roman" w:cs="Times New Roman"/>
          <w:b/>
          <w:sz w:val="28"/>
          <w:szCs w:val="28"/>
        </w:rPr>
        <w:t xml:space="preserve">начальник бюджетного відділу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E355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Мирослав ГЕРЦ</w:t>
      </w:r>
    </w:p>
    <w:p w14:paraId="5197E71D" w14:textId="77777777" w:rsidR="0048221A" w:rsidRDefault="0048221A" w:rsidP="00482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A344D" w14:textId="77777777" w:rsidR="0048221A" w:rsidRPr="00921821" w:rsidRDefault="0048221A" w:rsidP="00482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555FA" w14:textId="77777777" w:rsidR="0048221A" w:rsidRPr="00246D03" w:rsidRDefault="0048221A" w:rsidP="00482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D03">
        <w:rPr>
          <w:rFonts w:ascii="Times New Roman" w:hAnsi="Times New Roman"/>
          <w:b/>
          <w:sz w:val="28"/>
          <w:szCs w:val="28"/>
        </w:rPr>
        <w:t>ПОГОДЖЕНО</w:t>
      </w:r>
    </w:p>
    <w:p w14:paraId="37C00FCB" w14:textId="77777777" w:rsidR="0048221A" w:rsidRDefault="0048221A" w:rsidP="00482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D03">
        <w:rPr>
          <w:rFonts w:ascii="Times New Roman" w:hAnsi="Times New Roman"/>
          <w:b/>
          <w:sz w:val="28"/>
          <w:szCs w:val="28"/>
        </w:rPr>
        <w:t xml:space="preserve">Начальник фінансового управління </w:t>
      </w:r>
    </w:p>
    <w:p w14:paraId="5E2AAC85" w14:textId="21CC6B5F" w:rsidR="0048221A" w:rsidRDefault="0048221A" w:rsidP="00482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D03">
        <w:rPr>
          <w:rFonts w:ascii="Times New Roman" w:hAnsi="Times New Roman"/>
          <w:b/>
          <w:sz w:val="28"/>
          <w:szCs w:val="28"/>
        </w:rPr>
        <w:t>Мукачівської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355D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Мар</w:t>
      </w:r>
      <w:r w:rsidRPr="00E355D2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 xml:space="preserve">яна </w:t>
      </w:r>
      <w:r w:rsidRPr="00246D0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ОБА</w:t>
      </w:r>
      <w:r w:rsidRPr="00246D0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262958FD" w14:textId="77777777" w:rsidR="0048221A" w:rsidRPr="00150DAC" w:rsidRDefault="0048221A" w:rsidP="00482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« 12</w:t>
      </w:r>
      <w:r w:rsidRPr="00150DAC">
        <w:rPr>
          <w:rFonts w:ascii="Times New Roman" w:hAnsi="Times New Roman"/>
          <w:b/>
          <w:sz w:val="28"/>
          <w:szCs w:val="28"/>
          <w:u w:val="single"/>
        </w:rPr>
        <w:t xml:space="preserve"> »  січня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  <w:r w:rsidRPr="00150DAC">
        <w:rPr>
          <w:rFonts w:ascii="Times New Roman" w:hAnsi="Times New Roman"/>
          <w:b/>
          <w:sz w:val="28"/>
          <w:szCs w:val="28"/>
          <w:u w:val="single"/>
        </w:rPr>
        <w:t xml:space="preserve"> року  </w:t>
      </w:r>
    </w:p>
    <w:p w14:paraId="7062AFCE" w14:textId="77777777" w:rsidR="00F5207B" w:rsidRPr="00CB3E36" w:rsidRDefault="00F5207B" w:rsidP="00E355D2">
      <w:pPr>
        <w:pStyle w:val="a3"/>
        <w:shd w:val="clear" w:color="auto" w:fill="FFFFFF"/>
        <w:spacing w:before="0" w:beforeAutospacing="0" w:after="0" w:afterAutospacing="0" w:line="320" w:lineRule="atLeast"/>
        <w:ind w:right="-34"/>
        <w:jc w:val="both"/>
        <w:rPr>
          <w:sz w:val="28"/>
          <w:szCs w:val="28"/>
        </w:rPr>
      </w:pPr>
    </w:p>
    <w:sectPr w:rsidR="00F5207B" w:rsidRPr="00CB3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3FE"/>
    <w:multiLevelType w:val="hybridMultilevel"/>
    <w:tmpl w:val="27347EEA"/>
    <w:lvl w:ilvl="0" w:tplc="3CA29BC2">
      <w:start w:val="1"/>
      <w:numFmt w:val="decimal"/>
      <w:lvlText w:val="%1)"/>
      <w:lvlJc w:val="left"/>
      <w:pPr>
        <w:ind w:left="460" w:hanging="425"/>
      </w:pPr>
      <w:rPr>
        <w:rFonts w:ascii="Times New Roman" w:eastAsia="Calibri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1C6A5EF8">
      <w:numFmt w:val="bullet"/>
      <w:lvlText w:val="•"/>
      <w:lvlJc w:val="left"/>
      <w:pPr>
        <w:ind w:left="1432" w:hanging="425"/>
      </w:pPr>
      <w:rPr>
        <w:rFonts w:hint="default"/>
        <w:lang w:val="uk-UA" w:eastAsia="en-US" w:bidi="ar-SA"/>
      </w:rPr>
    </w:lvl>
    <w:lvl w:ilvl="2" w:tplc="B7B41CDE">
      <w:numFmt w:val="bullet"/>
      <w:lvlText w:val="•"/>
      <w:lvlJc w:val="left"/>
      <w:pPr>
        <w:ind w:left="2405" w:hanging="425"/>
      </w:pPr>
      <w:rPr>
        <w:rFonts w:hint="default"/>
        <w:lang w:val="uk-UA" w:eastAsia="en-US" w:bidi="ar-SA"/>
      </w:rPr>
    </w:lvl>
    <w:lvl w:ilvl="3" w:tplc="CF9AE652">
      <w:numFmt w:val="bullet"/>
      <w:lvlText w:val="•"/>
      <w:lvlJc w:val="left"/>
      <w:pPr>
        <w:ind w:left="3377" w:hanging="425"/>
      </w:pPr>
      <w:rPr>
        <w:rFonts w:hint="default"/>
        <w:lang w:val="uk-UA" w:eastAsia="en-US" w:bidi="ar-SA"/>
      </w:rPr>
    </w:lvl>
    <w:lvl w:ilvl="4" w:tplc="9EE2F232">
      <w:numFmt w:val="bullet"/>
      <w:lvlText w:val="•"/>
      <w:lvlJc w:val="left"/>
      <w:pPr>
        <w:ind w:left="4350" w:hanging="425"/>
      </w:pPr>
      <w:rPr>
        <w:rFonts w:hint="default"/>
        <w:lang w:val="uk-UA" w:eastAsia="en-US" w:bidi="ar-SA"/>
      </w:rPr>
    </w:lvl>
    <w:lvl w:ilvl="5" w:tplc="27BEFD44">
      <w:numFmt w:val="bullet"/>
      <w:lvlText w:val="•"/>
      <w:lvlJc w:val="left"/>
      <w:pPr>
        <w:ind w:left="5323" w:hanging="425"/>
      </w:pPr>
      <w:rPr>
        <w:rFonts w:hint="default"/>
        <w:lang w:val="uk-UA" w:eastAsia="en-US" w:bidi="ar-SA"/>
      </w:rPr>
    </w:lvl>
    <w:lvl w:ilvl="6" w:tplc="CB2E3E58">
      <w:numFmt w:val="bullet"/>
      <w:lvlText w:val="•"/>
      <w:lvlJc w:val="left"/>
      <w:pPr>
        <w:ind w:left="6295" w:hanging="425"/>
      </w:pPr>
      <w:rPr>
        <w:rFonts w:hint="default"/>
        <w:lang w:val="uk-UA" w:eastAsia="en-US" w:bidi="ar-SA"/>
      </w:rPr>
    </w:lvl>
    <w:lvl w:ilvl="7" w:tplc="3D4C1D12">
      <w:numFmt w:val="bullet"/>
      <w:lvlText w:val="•"/>
      <w:lvlJc w:val="left"/>
      <w:pPr>
        <w:ind w:left="7268" w:hanging="425"/>
      </w:pPr>
      <w:rPr>
        <w:rFonts w:hint="default"/>
        <w:lang w:val="uk-UA" w:eastAsia="en-US" w:bidi="ar-SA"/>
      </w:rPr>
    </w:lvl>
    <w:lvl w:ilvl="8" w:tplc="9A7043E4">
      <w:numFmt w:val="bullet"/>
      <w:lvlText w:val="•"/>
      <w:lvlJc w:val="left"/>
      <w:pPr>
        <w:ind w:left="8241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0FC4734C"/>
    <w:multiLevelType w:val="multilevel"/>
    <w:tmpl w:val="A59CFE72"/>
    <w:lvl w:ilvl="0">
      <w:start w:val="4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ascii="Arial" w:hAnsi="Arial" w:hint="default"/>
      </w:rPr>
    </w:lvl>
  </w:abstractNum>
  <w:abstractNum w:abstractNumId="2" w15:restartNumberingAfterBreak="0">
    <w:nsid w:val="244F2D24"/>
    <w:multiLevelType w:val="hybridMultilevel"/>
    <w:tmpl w:val="2D1E5DF4"/>
    <w:lvl w:ilvl="0" w:tplc="24B45E2C">
      <w:start w:val="3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5CA77E1"/>
    <w:multiLevelType w:val="multilevel"/>
    <w:tmpl w:val="74C634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" w:hanging="1800"/>
      </w:pPr>
      <w:rPr>
        <w:rFonts w:hint="default"/>
      </w:rPr>
    </w:lvl>
  </w:abstractNum>
  <w:abstractNum w:abstractNumId="4" w15:restartNumberingAfterBreak="0">
    <w:nsid w:val="297C262F"/>
    <w:multiLevelType w:val="multilevel"/>
    <w:tmpl w:val="1C7AC2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 w15:restartNumberingAfterBreak="0">
    <w:nsid w:val="346A0B3B"/>
    <w:multiLevelType w:val="hybridMultilevel"/>
    <w:tmpl w:val="8DAEC274"/>
    <w:lvl w:ilvl="0" w:tplc="7B26E9DC">
      <w:start w:val="1"/>
      <w:numFmt w:val="decimal"/>
      <w:lvlText w:val="%1)"/>
      <w:lvlJc w:val="left"/>
      <w:pPr>
        <w:ind w:left="460" w:hanging="42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uk-UA" w:eastAsia="en-US" w:bidi="ar-SA"/>
      </w:rPr>
    </w:lvl>
    <w:lvl w:ilvl="1" w:tplc="1C6A5EF8">
      <w:numFmt w:val="bullet"/>
      <w:lvlText w:val="•"/>
      <w:lvlJc w:val="left"/>
      <w:pPr>
        <w:ind w:left="1432" w:hanging="425"/>
      </w:pPr>
      <w:rPr>
        <w:rFonts w:hint="default"/>
        <w:lang w:val="uk-UA" w:eastAsia="en-US" w:bidi="ar-SA"/>
      </w:rPr>
    </w:lvl>
    <w:lvl w:ilvl="2" w:tplc="B7B41CDE">
      <w:numFmt w:val="bullet"/>
      <w:lvlText w:val="•"/>
      <w:lvlJc w:val="left"/>
      <w:pPr>
        <w:ind w:left="2405" w:hanging="425"/>
      </w:pPr>
      <w:rPr>
        <w:rFonts w:hint="default"/>
        <w:lang w:val="uk-UA" w:eastAsia="en-US" w:bidi="ar-SA"/>
      </w:rPr>
    </w:lvl>
    <w:lvl w:ilvl="3" w:tplc="CF9AE652">
      <w:numFmt w:val="bullet"/>
      <w:lvlText w:val="•"/>
      <w:lvlJc w:val="left"/>
      <w:pPr>
        <w:ind w:left="3377" w:hanging="425"/>
      </w:pPr>
      <w:rPr>
        <w:rFonts w:hint="default"/>
        <w:lang w:val="uk-UA" w:eastAsia="en-US" w:bidi="ar-SA"/>
      </w:rPr>
    </w:lvl>
    <w:lvl w:ilvl="4" w:tplc="9EE2F232">
      <w:numFmt w:val="bullet"/>
      <w:lvlText w:val="•"/>
      <w:lvlJc w:val="left"/>
      <w:pPr>
        <w:ind w:left="4350" w:hanging="425"/>
      </w:pPr>
      <w:rPr>
        <w:rFonts w:hint="default"/>
        <w:lang w:val="uk-UA" w:eastAsia="en-US" w:bidi="ar-SA"/>
      </w:rPr>
    </w:lvl>
    <w:lvl w:ilvl="5" w:tplc="27BEFD44">
      <w:numFmt w:val="bullet"/>
      <w:lvlText w:val="•"/>
      <w:lvlJc w:val="left"/>
      <w:pPr>
        <w:ind w:left="5323" w:hanging="425"/>
      </w:pPr>
      <w:rPr>
        <w:rFonts w:hint="default"/>
        <w:lang w:val="uk-UA" w:eastAsia="en-US" w:bidi="ar-SA"/>
      </w:rPr>
    </w:lvl>
    <w:lvl w:ilvl="6" w:tplc="CB2E3E58">
      <w:numFmt w:val="bullet"/>
      <w:lvlText w:val="•"/>
      <w:lvlJc w:val="left"/>
      <w:pPr>
        <w:ind w:left="6295" w:hanging="425"/>
      </w:pPr>
      <w:rPr>
        <w:rFonts w:hint="default"/>
        <w:lang w:val="uk-UA" w:eastAsia="en-US" w:bidi="ar-SA"/>
      </w:rPr>
    </w:lvl>
    <w:lvl w:ilvl="7" w:tplc="3D4C1D12">
      <w:numFmt w:val="bullet"/>
      <w:lvlText w:val="•"/>
      <w:lvlJc w:val="left"/>
      <w:pPr>
        <w:ind w:left="7268" w:hanging="425"/>
      </w:pPr>
      <w:rPr>
        <w:rFonts w:hint="default"/>
        <w:lang w:val="uk-UA" w:eastAsia="en-US" w:bidi="ar-SA"/>
      </w:rPr>
    </w:lvl>
    <w:lvl w:ilvl="8" w:tplc="9A7043E4">
      <w:numFmt w:val="bullet"/>
      <w:lvlText w:val="•"/>
      <w:lvlJc w:val="left"/>
      <w:pPr>
        <w:ind w:left="8241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3E6E32F8"/>
    <w:multiLevelType w:val="hybridMultilevel"/>
    <w:tmpl w:val="8DAEC274"/>
    <w:lvl w:ilvl="0" w:tplc="7B26E9DC">
      <w:start w:val="1"/>
      <w:numFmt w:val="decimal"/>
      <w:lvlText w:val="%1)"/>
      <w:lvlJc w:val="left"/>
      <w:pPr>
        <w:ind w:left="460" w:hanging="42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uk-UA" w:eastAsia="en-US" w:bidi="ar-SA"/>
      </w:rPr>
    </w:lvl>
    <w:lvl w:ilvl="1" w:tplc="1C6A5EF8">
      <w:numFmt w:val="bullet"/>
      <w:lvlText w:val="•"/>
      <w:lvlJc w:val="left"/>
      <w:pPr>
        <w:ind w:left="1432" w:hanging="425"/>
      </w:pPr>
      <w:rPr>
        <w:rFonts w:hint="default"/>
        <w:lang w:val="uk-UA" w:eastAsia="en-US" w:bidi="ar-SA"/>
      </w:rPr>
    </w:lvl>
    <w:lvl w:ilvl="2" w:tplc="B7B41CDE">
      <w:numFmt w:val="bullet"/>
      <w:lvlText w:val="•"/>
      <w:lvlJc w:val="left"/>
      <w:pPr>
        <w:ind w:left="2405" w:hanging="425"/>
      </w:pPr>
      <w:rPr>
        <w:rFonts w:hint="default"/>
        <w:lang w:val="uk-UA" w:eastAsia="en-US" w:bidi="ar-SA"/>
      </w:rPr>
    </w:lvl>
    <w:lvl w:ilvl="3" w:tplc="CF9AE652">
      <w:numFmt w:val="bullet"/>
      <w:lvlText w:val="•"/>
      <w:lvlJc w:val="left"/>
      <w:pPr>
        <w:ind w:left="3377" w:hanging="425"/>
      </w:pPr>
      <w:rPr>
        <w:rFonts w:hint="default"/>
        <w:lang w:val="uk-UA" w:eastAsia="en-US" w:bidi="ar-SA"/>
      </w:rPr>
    </w:lvl>
    <w:lvl w:ilvl="4" w:tplc="9EE2F232">
      <w:numFmt w:val="bullet"/>
      <w:lvlText w:val="•"/>
      <w:lvlJc w:val="left"/>
      <w:pPr>
        <w:ind w:left="4350" w:hanging="425"/>
      </w:pPr>
      <w:rPr>
        <w:rFonts w:hint="default"/>
        <w:lang w:val="uk-UA" w:eastAsia="en-US" w:bidi="ar-SA"/>
      </w:rPr>
    </w:lvl>
    <w:lvl w:ilvl="5" w:tplc="27BEFD44">
      <w:numFmt w:val="bullet"/>
      <w:lvlText w:val="•"/>
      <w:lvlJc w:val="left"/>
      <w:pPr>
        <w:ind w:left="5323" w:hanging="425"/>
      </w:pPr>
      <w:rPr>
        <w:rFonts w:hint="default"/>
        <w:lang w:val="uk-UA" w:eastAsia="en-US" w:bidi="ar-SA"/>
      </w:rPr>
    </w:lvl>
    <w:lvl w:ilvl="6" w:tplc="CB2E3E58">
      <w:numFmt w:val="bullet"/>
      <w:lvlText w:val="•"/>
      <w:lvlJc w:val="left"/>
      <w:pPr>
        <w:ind w:left="6295" w:hanging="425"/>
      </w:pPr>
      <w:rPr>
        <w:rFonts w:hint="default"/>
        <w:lang w:val="uk-UA" w:eastAsia="en-US" w:bidi="ar-SA"/>
      </w:rPr>
    </w:lvl>
    <w:lvl w:ilvl="7" w:tplc="3D4C1D12">
      <w:numFmt w:val="bullet"/>
      <w:lvlText w:val="•"/>
      <w:lvlJc w:val="left"/>
      <w:pPr>
        <w:ind w:left="7268" w:hanging="425"/>
      </w:pPr>
      <w:rPr>
        <w:rFonts w:hint="default"/>
        <w:lang w:val="uk-UA" w:eastAsia="en-US" w:bidi="ar-SA"/>
      </w:rPr>
    </w:lvl>
    <w:lvl w:ilvl="8" w:tplc="9A7043E4">
      <w:numFmt w:val="bullet"/>
      <w:lvlText w:val="•"/>
      <w:lvlJc w:val="left"/>
      <w:pPr>
        <w:ind w:left="8241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55393854"/>
    <w:multiLevelType w:val="multilevel"/>
    <w:tmpl w:val="49E8A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" w:hanging="1800"/>
      </w:pPr>
      <w:rPr>
        <w:rFonts w:hint="default"/>
      </w:rPr>
    </w:lvl>
  </w:abstractNum>
  <w:abstractNum w:abstractNumId="8" w15:restartNumberingAfterBreak="0">
    <w:nsid w:val="60CD7138"/>
    <w:multiLevelType w:val="multilevel"/>
    <w:tmpl w:val="8B1A0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" w:hanging="1800"/>
      </w:pPr>
      <w:rPr>
        <w:rFonts w:hint="default"/>
      </w:rPr>
    </w:lvl>
  </w:abstractNum>
  <w:abstractNum w:abstractNumId="9" w15:restartNumberingAfterBreak="0">
    <w:nsid w:val="635860AC"/>
    <w:multiLevelType w:val="hybridMultilevel"/>
    <w:tmpl w:val="73308010"/>
    <w:lvl w:ilvl="0" w:tplc="67AC98EE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4" w:hanging="360"/>
      </w:pPr>
    </w:lvl>
    <w:lvl w:ilvl="2" w:tplc="0419001B">
      <w:start w:val="1"/>
      <w:numFmt w:val="lowerRoman"/>
      <w:lvlText w:val="%3."/>
      <w:lvlJc w:val="right"/>
      <w:pPr>
        <w:ind w:left="3354" w:hanging="180"/>
      </w:pPr>
    </w:lvl>
    <w:lvl w:ilvl="3" w:tplc="0419000F" w:tentative="1">
      <w:start w:val="1"/>
      <w:numFmt w:val="decimal"/>
      <w:lvlText w:val="%4."/>
      <w:lvlJc w:val="left"/>
      <w:pPr>
        <w:ind w:left="4074" w:hanging="360"/>
      </w:pPr>
    </w:lvl>
    <w:lvl w:ilvl="4" w:tplc="04190019" w:tentative="1">
      <w:start w:val="1"/>
      <w:numFmt w:val="lowerLetter"/>
      <w:lvlText w:val="%5."/>
      <w:lvlJc w:val="left"/>
      <w:pPr>
        <w:ind w:left="4794" w:hanging="360"/>
      </w:pPr>
    </w:lvl>
    <w:lvl w:ilvl="5" w:tplc="0419001B" w:tentative="1">
      <w:start w:val="1"/>
      <w:numFmt w:val="lowerRoman"/>
      <w:lvlText w:val="%6."/>
      <w:lvlJc w:val="right"/>
      <w:pPr>
        <w:ind w:left="5514" w:hanging="180"/>
      </w:pPr>
    </w:lvl>
    <w:lvl w:ilvl="6" w:tplc="0419000F" w:tentative="1">
      <w:start w:val="1"/>
      <w:numFmt w:val="decimal"/>
      <w:lvlText w:val="%7."/>
      <w:lvlJc w:val="left"/>
      <w:pPr>
        <w:ind w:left="6234" w:hanging="360"/>
      </w:pPr>
    </w:lvl>
    <w:lvl w:ilvl="7" w:tplc="04190019" w:tentative="1">
      <w:start w:val="1"/>
      <w:numFmt w:val="lowerLetter"/>
      <w:lvlText w:val="%8."/>
      <w:lvlJc w:val="left"/>
      <w:pPr>
        <w:ind w:left="6954" w:hanging="360"/>
      </w:pPr>
    </w:lvl>
    <w:lvl w:ilvl="8" w:tplc="041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0" w15:restartNumberingAfterBreak="0">
    <w:nsid w:val="664D6D4F"/>
    <w:multiLevelType w:val="hybridMultilevel"/>
    <w:tmpl w:val="5F604A0C"/>
    <w:lvl w:ilvl="0" w:tplc="18B67A40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6E062C7A"/>
    <w:multiLevelType w:val="multilevel"/>
    <w:tmpl w:val="8C7AC398"/>
    <w:lvl w:ilvl="0">
      <w:start w:val="1"/>
      <w:numFmt w:val="upperRoman"/>
      <w:lvlText w:val="%1."/>
      <w:lvlJc w:val="left"/>
      <w:pPr>
        <w:ind w:left="702" w:hanging="243"/>
      </w:pPr>
      <w:rPr>
        <w:rFonts w:ascii="Calibri" w:eastAsia="Calibri" w:hAnsi="Calibri" w:cs="Calibri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0" w:hanging="56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460" w:hanging="425"/>
      </w:pPr>
      <w:rPr>
        <w:rFonts w:ascii="Times New Roman" w:eastAsia="Calibri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04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0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6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3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59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741C343A"/>
    <w:multiLevelType w:val="multilevel"/>
    <w:tmpl w:val="888AB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" w:hanging="1800"/>
      </w:pPr>
      <w:rPr>
        <w:rFonts w:hint="default"/>
      </w:rPr>
    </w:lvl>
  </w:abstractNum>
  <w:abstractNum w:abstractNumId="13" w15:restartNumberingAfterBreak="0">
    <w:nsid w:val="744D0863"/>
    <w:multiLevelType w:val="multilevel"/>
    <w:tmpl w:val="C3DC7F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215"/>
      </w:pPr>
    </w:lvl>
    <w:lvl w:ilvl="2">
      <w:start w:val="1"/>
      <w:numFmt w:val="decimal"/>
      <w:lvlText w:val="%1.%2.%3."/>
      <w:lvlJc w:val="left"/>
      <w:pPr>
        <w:tabs>
          <w:tab w:val="num" w:pos="2769"/>
        </w:tabs>
        <w:ind w:left="2769" w:hanging="1215"/>
      </w:pPr>
    </w:lvl>
    <w:lvl w:ilvl="3">
      <w:start w:val="1"/>
      <w:numFmt w:val="decimal"/>
      <w:lvlText w:val="%1.%2.%3.%4."/>
      <w:lvlJc w:val="left"/>
      <w:pPr>
        <w:tabs>
          <w:tab w:val="num" w:pos="3546"/>
        </w:tabs>
        <w:ind w:left="3546" w:hanging="1215"/>
      </w:pPr>
    </w:lvl>
    <w:lvl w:ilvl="4">
      <w:start w:val="1"/>
      <w:numFmt w:val="decimal"/>
      <w:lvlText w:val="%1.%2.%3.%4.%5."/>
      <w:lvlJc w:val="left"/>
      <w:pPr>
        <w:tabs>
          <w:tab w:val="num" w:pos="4323"/>
        </w:tabs>
        <w:ind w:left="4323" w:hanging="1215"/>
      </w:p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39"/>
        </w:tabs>
        <w:ind w:left="72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</w:lvl>
  </w:abstractNum>
  <w:abstractNum w:abstractNumId="14" w15:restartNumberingAfterBreak="0">
    <w:nsid w:val="7E211986"/>
    <w:multiLevelType w:val="multilevel"/>
    <w:tmpl w:val="C58C1A5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327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431"/>
    <w:rsid w:val="000217E8"/>
    <w:rsid w:val="000E7774"/>
    <w:rsid w:val="00102887"/>
    <w:rsid w:val="00150DAC"/>
    <w:rsid w:val="001512EC"/>
    <w:rsid w:val="002D435A"/>
    <w:rsid w:val="003C6D16"/>
    <w:rsid w:val="00406BCF"/>
    <w:rsid w:val="00434EE7"/>
    <w:rsid w:val="0048221A"/>
    <w:rsid w:val="004C038F"/>
    <w:rsid w:val="004E289E"/>
    <w:rsid w:val="00511FC9"/>
    <w:rsid w:val="005E3162"/>
    <w:rsid w:val="00612E7E"/>
    <w:rsid w:val="006C0531"/>
    <w:rsid w:val="006D41D5"/>
    <w:rsid w:val="00783D22"/>
    <w:rsid w:val="0082644A"/>
    <w:rsid w:val="008A268B"/>
    <w:rsid w:val="008C5A20"/>
    <w:rsid w:val="00921821"/>
    <w:rsid w:val="00953098"/>
    <w:rsid w:val="009E28E2"/>
    <w:rsid w:val="00A51DC5"/>
    <w:rsid w:val="00A8051F"/>
    <w:rsid w:val="00B165BD"/>
    <w:rsid w:val="00B45FA7"/>
    <w:rsid w:val="00B4789B"/>
    <w:rsid w:val="00CA3058"/>
    <w:rsid w:val="00CA5997"/>
    <w:rsid w:val="00CB3E36"/>
    <w:rsid w:val="00CD5222"/>
    <w:rsid w:val="00D03DF3"/>
    <w:rsid w:val="00D212F9"/>
    <w:rsid w:val="00DE7ED6"/>
    <w:rsid w:val="00E30C64"/>
    <w:rsid w:val="00E355D2"/>
    <w:rsid w:val="00EE51EF"/>
    <w:rsid w:val="00F50627"/>
    <w:rsid w:val="00F5207B"/>
    <w:rsid w:val="00F52EF7"/>
    <w:rsid w:val="00F80D85"/>
    <w:rsid w:val="00F93B0C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D152"/>
  <w15:docId w15:val="{FE314C24-4FA4-4EC1-8BAF-DF4DB234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03DF3"/>
    <w:pPr>
      <w:widowControl w:val="0"/>
      <w:autoSpaceDE w:val="0"/>
      <w:autoSpaceDN w:val="0"/>
      <w:spacing w:after="0" w:line="240" w:lineRule="auto"/>
      <w:ind w:left="349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B3E36"/>
    <w:rPr>
      <w:b/>
      <w:bCs/>
    </w:rPr>
  </w:style>
  <w:style w:type="paragraph" w:styleId="a5">
    <w:name w:val="Balloon Text"/>
    <w:basedOn w:val="a"/>
    <w:link w:val="a6"/>
    <w:semiHidden/>
    <w:rsid w:val="006D41D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semiHidden/>
    <w:rsid w:val="006D41D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D03DF3"/>
    <w:rPr>
      <w:rFonts w:ascii="Calibri" w:eastAsia="Calibri" w:hAnsi="Calibri" w:cs="Calibri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D03DF3"/>
    <w:pPr>
      <w:widowControl w:val="0"/>
      <w:autoSpaceDE w:val="0"/>
      <w:autoSpaceDN w:val="0"/>
      <w:spacing w:before="120" w:after="0" w:line="240" w:lineRule="auto"/>
      <w:ind w:left="460" w:right="108" w:firstLine="708"/>
      <w:jc w:val="both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1"/>
    <w:qFormat/>
    <w:rsid w:val="00D03DF3"/>
    <w:pPr>
      <w:widowControl w:val="0"/>
      <w:autoSpaceDE w:val="0"/>
      <w:autoSpaceDN w:val="0"/>
      <w:spacing w:before="120" w:after="0" w:line="240" w:lineRule="auto"/>
      <w:ind w:left="460" w:firstLine="708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1"/>
    <w:rsid w:val="00D03DF3"/>
    <w:rPr>
      <w:rFonts w:ascii="Calibri" w:eastAsia="Calibri" w:hAnsi="Calibri" w:cs="Calibri"/>
      <w:sz w:val="24"/>
      <w:szCs w:val="24"/>
    </w:rPr>
  </w:style>
  <w:style w:type="paragraph" w:customStyle="1" w:styleId="aa">
    <w:name w:val="Текст абзац"/>
    <w:basedOn w:val="a"/>
    <w:rsid w:val="00A51DC5"/>
    <w:pPr>
      <w:widowControl w:val="0"/>
      <w:spacing w:before="80" w:after="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56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D778-27F6-4EE4-A1B1-54A2F14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7610</Words>
  <Characters>4339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2021-01-27T07:08:00Z</cp:lastPrinted>
  <dcterms:created xsi:type="dcterms:W3CDTF">2021-01-12T11:45:00Z</dcterms:created>
  <dcterms:modified xsi:type="dcterms:W3CDTF">2021-01-27T07:08:00Z</dcterms:modified>
</cp:coreProperties>
</file>