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1786" w14:textId="1F54EBBC" w:rsidR="00F2452F" w:rsidRPr="00B616B3" w:rsidRDefault="00052CDB" w:rsidP="00F2452F">
      <w:pPr>
        <w:spacing w:after="0" w:line="240" w:lineRule="auto"/>
        <w:ind w:left="6372" w:right="247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 xml:space="preserve">Додаток до рішення </w:t>
      </w:r>
    </w:p>
    <w:p w14:paraId="4C955AC6" w14:textId="753E0927" w:rsidR="00052CDB" w:rsidRPr="00B616B3" w:rsidRDefault="00052CDB" w:rsidP="00F2452F">
      <w:pPr>
        <w:spacing w:after="0" w:line="240" w:lineRule="auto"/>
        <w:ind w:left="6372" w:right="247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14:paraId="18C84688" w14:textId="5E0C5BDC" w:rsidR="00052CDB" w:rsidRPr="00B616B3" w:rsidRDefault="00052CDB" w:rsidP="00F2452F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 xml:space="preserve">Мукачівської міської ради </w:t>
      </w:r>
    </w:p>
    <w:p w14:paraId="564698C3" w14:textId="2252AF97" w:rsidR="00052CDB" w:rsidRPr="00B616B3" w:rsidRDefault="00F30C49" w:rsidP="00F2452F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21.06.2022</w:t>
      </w:r>
      <w:r w:rsidR="00F2452F" w:rsidRPr="00B616B3">
        <w:rPr>
          <w:rFonts w:ascii="Times New Roman" w:hAnsi="Times New Roman" w:cs="Times New Roman"/>
          <w:sz w:val="28"/>
          <w:szCs w:val="28"/>
        </w:rPr>
        <w:t xml:space="preserve"> </w:t>
      </w:r>
      <w:r w:rsidR="00052CDB" w:rsidRPr="00B616B3">
        <w:rPr>
          <w:rFonts w:ascii="Times New Roman" w:hAnsi="Times New Roman" w:cs="Times New Roman"/>
          <w:sz w:val="28"/>
          <w:szCs w:val="28"/>
        </w:rPr>
        <w:t>№</w:t>
      </w:r>
      <w:r w:rsidR="00F2452F" w:rsidRPr="00B61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265</w:t>
      </w:r>
    </w:p>
    <w:p w14:paraId="7AC0F264" w14:textId="77777777" w:rsidR="00052CDB" w:rsidRPr="00B616B3" w:rsidRDefault="00052CDB" w:rsidP="00F2452F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8D528FD" w14:textId="77777777" w:rsidR="00B228E8" w:rsidRDefault="00052CDB" w:rsidP="00BE457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616B3">
        <w:rPr>
          <w:rFonts w:ascii="Times New Roman" w:hAnsi="Times New Roman" w:cs="Times New Roman"/>
          <w:sz w:val="28"/>
        </w:rPr>
        <w:t xml:space="preserve">Програма </w:t>
      </w:r>
      <w:r w:rsidR="00BE457D" w:rsidRPr="00B616B3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r w:rsidR="00BE457D"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E457D" w:rsidRPr="00B616B3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BE457D"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E457D" w:rsidRPr="00B616B3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r w:rsidR="00BE457D"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E457D" w:rsidRPr="00B616B3">
        <w:rPr>
          <w:rFonts w:ascii="Times New Roman" w:eastAsia="Times New Roman" w:hAnsi="Times New Roman" w:cs="Times New Roman"/>
          <w:sz w:val="28"/>
          <w:szCs w:val="28"/>
        </w:rPr>
        <w:t>водопровідного</w:t>
      </w:r>
      <w:r w:rsidR="00BE457D"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 каналізаційного </w:t>
      </w:r>
      <w:r w:rsidR="00BE457D" w:rsidRPr="00B616B3">
        <w:rPr>
          <w:rFonts w:ascii="Times New Roman" w:eastAsia="Times New Roman" w:hAnsi="Times New Roman" w:cs="Times New Roman"/>
          <w:sz w:val="28"/>
          <w:szCs w:val="28"/>
        </w:rPr>
        <w:t>господарств</w:t>
      </w:r>
      <w:r w:rsidR="00BE457D"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E457D" w:rsidRPr="00B616B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E457D"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E457D" w:rsidRPr="00B616B3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r w:rsidR="00BE457D"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E457D" w:rsidRPr="00B616B3">
        <w:rPr>
          <w:rFonts w:ascii="Times New Roman" w:eastAsia="Times New Roman" w:hAnsi="Times New Roman" w:cs="Times New Roman"/>
          <w:sz w:val="28"/>
          <w:szCs w:val="28"/>
        </w:rPr>
        <w:t>Мукачівської</w:t>
      </w:r>
      <w:r w:rsidR="00BE457D"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E457D" w:rsidRPr="00B616B3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BE457D"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E457D" w:rsidRPr="00B616B3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r w:rsidR="00BE457D"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E457D" w:rsidRPr="00B616B3">
        <w:rPr>
          <w:rFonts w:ascii="Times New Roman" w:eastAsia="Times New Roman" w:hAnsi="Times New Roman" w:cs="Times New Roman"/>
          <w:sz w:val="28"/>
          <w:szCs w:val="28"/>
        </w:rPr>
        <w:t>громади</w:t>
      </w:r>
      <w:r w:rsidR="00BE457D"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7B469EE5" w14:textId="0F3E6C80" w:rsidR="00052CDB" w:rsidRPr="00B616B3" w:rsidRDefault="00BE457D" w:rsidP="00BE45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16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6B3">
        <w:rPr>
          <w:rFonts w:ascii="Times New Roman" w:eastAsia="Times New Roman" w:hAnsi="Times New Roman" w:cs="Times New Roman"/>
          <w:sz w:val="28"/>
          <w:szCs w:val="28"/>
        </w:rPr>
        <w:t>2022-2024</w:t>
      </w:r>
      <w:r w:rsidRPr="00B616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616B3">
        <w:rPr>
          <w:rFonts w:ascii="Times New Roman" w:eastAsia="Times New Roman" w:hAnsi="Times New Roman" w:cs="Times New Roman"/>
          <w:sz w:val="28"/>
          <w:szCs w:val="28"/>
        </w:rPr>
        <w:t>роки в новій редакції</w:t>
      </w:r>
    </w:p>
    <w:p w14:paraId="781663C1" w14:textId="77777777" w:rsidR="00344C72" w:rsidRPr="00B616B3" w:rsidRDefault="00344C72" w:rsidP="00052CD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3FD5047" w14:textId="77777777" w:rsidR="00344C72" w:rsidRPr="00B616B3" w:rsidRDefault="00344C72" w:rsidP="00344C72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B616B3">
        <w:rPr>
          <w:rFonts w:ascii="Times New Roman" w:hAnsi="Times New Roman" w:cs="Times New Roman"/>
          <w:sz w:val="28"/>
          <w:lang w:val="uk-UA"/>
        </w:rPr>
        <w:t>Паспорт Програми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69"/>
        <w:gridCol w:w="4859"/>
      </w:tblGrid>
      <w:tr w:rsidR="00344C72" w:rsidRPr="00B616B3" w14:paraId="20F6EE88" w14:textId="77777777" w:rsidTr="00B616B3">
        <w:trPr>
          <w:trHeight w:val="84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8744" w14:textId="77777777" w:rsidR="00344C72" w:rsidRPr="00B616B3" w:rsidRDefault="00344C72" w:rsidP="00EE3FC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FC83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Ініціатор розроблення програми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325E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Управління міського господарства Мукачівської міської ради</w:t>
            </w:r>
          </w:p>
        </w:tc>
      </w:tr>
      <w:tr w:rsidR="00344C72" w:rsidRPr="00B616B3" w14:paraId="673D5F3B" w14:textId="77777777" w:rsidTr="00B616B3">
        <w:trPr>
          <w:trHeight w:val="1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9B97" w14:textId="77777777" w:rsidR="00344C72" w:rsidRPr="00B616B3" w:rsidRDefault="00344C72" w:rsidP="00EE3FC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D4F0" w14:textId="5C86E17B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 xml:space="preserve">Рішення виконавчого комітету Мукачівської міської ради про </w:t>
            </w:r>
            <w:r w:rsidR="001738F0" w:rsidRPr="00B616B3">
              <w:rPr>
                <w:rFonts w:ascii="Times New Roman" w:hAnsi="Times New Roman" w:cs="Times New Roman"/>
                <w:sz w:val="28"/>
              </w:rPr>
              <w:t>погодження програми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AFF0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від                         №</w:t>
            </w:r>
          </w:p>
        </w:tc>
      </w:tr>
      <w:tr w:rsidR="00344C72" w:rsidRPr="00B616B3" w14:paraId="304221C4" w14:textId="77777777" w:rsidTr="00B616B3">
        <w:trPr>
          <w:trHeight w:val="7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F979" w14:textId="681B6184" w:rsidR="00344C72" w:rsidRPr="00B616B3" w:rsidRDefault="00EE3FC9" w:rsidP="00EE3FC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3</w:t>
            </w:r>
            <w:r w:rsidR="00344C72" w:rsidRPr="00B616B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730B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Розробник програми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4FE7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Управління міського господарства Мукачівської міської ради</w:t>
            </w:r>
          </w:p>
        </w:tc>
      </w:tr>
      <w:tr w:rsidR="00344C72" w:rsidRPr="00B616B3" w14:paraId="736B30AB" w14:textId="77777777" w:rsidTr="00B616B3">
        <w:trPr>
          <w:trHeight w:val="140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35AA" w14:textId="736EBAC8" w:rsidR="00344C72" w:rsidRPr="00B616B3" w:rsidRDefault="001738F0" w:rsidP="00EE3FC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4</w:t>
            </w:r>
            <w:r w:rsidR="00344C72" w:rsidRPr="00B616B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B651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Співрозробники програми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922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Комунальне підприємство «Міськ-   водоканал» Мукачівської міської ради, Мукачівське міське комунальне підприємство «Мукачівводоканал»</w:t>
            </w:r>
          </w:p>
        </w:tc>
      </w:tr>
      <w:tr w:rsidR="00344C72" w:rsidRPr="00B616B3" w14:paraId="42512D5C" w14:textId="77777777" w:rsidTr="00B616B3">
        <w:trPr>
          <w:trHeight w:val="21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0FB9" w14:textId="7FF63886" w:rsidR="00344C72" w:rsidRPr="00B616B3" w:rsidRDefault="001738F0" w:rsidP="00EE3FC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5</w:t>
            </w:r>
            <w:r w:rsidR="00344C72" w:rsidRPr="00B616B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12EF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Відповідальний виконавець програми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35DE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Управління міського господарства Мукачівської міської ради, Кому- нальне підприємство «Міськводока- нал» Мукачівської міської ради, Мукачівське міське комунальне підприємство «Мукачівводоканал»</w:t>
            </w:r>
          </w:p>
        </w:tc>
      </w:tr>
      <w:tr w:rsidR="00344C72" w:rsidRPr="00B616B3" w14:paraId="15FBBCF8" w14:textId="77777777" w:rsidTr="00B616B3">
        <w:trPr>
          <w:trHeight w:val="7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069A" w14:textId="675925E6" w:rsidR="00344C72" w:rsidRPr="00B616B3" w:rsidRDefault="001738F0" w:rsidP="00EE3FC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5</w:t>
            </w:r>
            <w:r w:rsidR="00344C72" w:rsidRPr="00B616B3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1629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Головний розпорядник коштів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2965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Управління міського господарства Мукачівської міської ради</w:t>
            </w:r>
          </w:p>
        </w:tc>
      </w:tr>
      <w:tr w:rsidR="00344C72" w:rsidRPr="00B616B3" w14:paraId="7D1D7A87" w14:textId="77777777" w:rsidTr="00B616B3">
        <w:trPr>
          <w:trHeight w:val="20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2F30" w14:textId="34868538" w:rsidR="00344C72" w:rsidRPr="00B616B3" w:rsidRDefault="001738F0" w:rsidP="00EE3FC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6</w:t>
            </w:r>
            <w:r w:rsidR="00344C72" w:rsidRPr="00B616B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2E03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Учасники програми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0063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Управління міського господарства Мукачівської міської ради, Комуналь- не підприємство «Міськводоканал» Мукачівської міської ради, Мукачів- ське міське комунальне підприємство «Мукачівводоканал»</w:t>
            </w:r>
          </w:p>
        </w:tc>
      </w:tr>
      <w:tr w:rsidR="00344C72" w:rsidRPr="00B616B3" w14:paraId="6D9FDA48" w14:textId="77777777" w:rsidTr="00B616B3">
        <w:trPr>
          <w:trHeight w:val="54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7F75" w14:textId="61927276" w:rsidR="00344C72" w:rsidRPr="00B616B3" w:rsidRDefault="001738F0" w:rsidP="00EE3FC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7</w:t>
            </w:r>
            <w:r w:rsidR="00344C72" w:rsidRPr="00B616B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936D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 xml:space="preserve">Термін реалізації програми 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BA67" w14:textId="5CE73DE0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2022</w:t>
            </w:r>
            <w:r w:rsidR="001738F0" w:rsidRPr="00B616B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16B3">
              <w:rPr>
                <w:rFonts w:ascii="Times New Roman" w:hAnsi="Times New Roman" w:cs="Times New Roman"/>
                <w:sz w:val="28"/>
              </w:rPr>
              <w:t>-</w:t>
            </w:r>
            <w:r w:rsidR="001738F0" w:rsidRPr="00B616B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16B3">
              <w:rPr>
                <w:rFonts w:ascii="Times New Roman" w:hAnsi="Times New Roman" w:cs="Times New Roman"/>
                <w:sz w:val="28"/>
              </w:rPr>
              <w:t>2024 р</w:t>
            </w:r>
            <w:r w:rsidR="001738F0" w:rsidRPr="00B616B3">
              <w:rPr>
                <w:rFonts w:ascii="Times New Roman" w:hAnsi="Times New Roman" w:cs="Times New Roman"/>
                <w:sz w:val="28"/>
              </w:rPr>
              <w:t>оки</w:t>
            </w:r>
          </w:p>
        </w:tc>
      </w:tr>
      <w:tr w:rsidR="00344C72" w:rsidRPr="00B616B3" w14:paraId="0A723E0F" w14:textId="77777777" w:rsidTr="00B616B3">
        <w:trPr>
          <w:trHeight w:val="98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E655" w14:textId="0D1260A5" w:rsidR="00344C72" w:rsidRPr="00B616B3" w:rsidRDefault="001738F0" w:rsidP="00EE3FC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7</w:t>
            </w:r>
            <w:r w:rsidR="00344C72" w:rsidRPr="00B616B3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0D31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Етапи виконання програми (для довгострокових програм)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E121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I етап - 2022 рік</w:t>
            </w:r>
          </w:p>
          <w:p w14:paraId="426957AD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II етап - 2023 рік</w:t>
            </w:r>
          </w:p>
          <w:p w14:paraId="5E555387" w14:textId="674B022F" w:rsidR="001738F0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III етап - 2024 рік</w:t>
            </w:r>
          </w:p>
        </w:tc>
      </w:tr>
      <w:tr w:rsidR="00344C72" w:rsidRPr="00B616B3" w14:paraId="7B2785FA" w14:textId="77777777" w:rsidTr="00B616B3">
        <w:trPr>
          <w:trHeight w:val="1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7B06" w14:textId="5EB9FC01" w:rsidR="00344C72" w:rsidRPr="00B616B3" w:rsidRDefault="001738F0" w:rsidP="00EE3FC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  <w:r w:rsidR="00344C72" w:rsidRPr="00B616B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6A25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0CE6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Бюджет Мукачівської міської територіальної громади</w:t>
            </w:r>
          </w:p>
        </w:tc>
      </w:tr>
      <w:tr w:rsidR="00344C72" w:rsidRPr="00B616B3" w14:paraId="1C6B35DE" w14:textId="77777777" w:rsidTr="00B616B3">
        <w:trPr>
          <w:trHeight w:val="4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D164" w14:textId="53129F10" w:rsidR="00344C72" w:rsidRPr="00B616B3" w:rsidRDefault="00665506" w:rsidP="00EE3FC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9</w:t>
            </w:r>
            <w:r w:rsidR="00344C72" w:rsidRPr="00B616B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AFB0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Загальний обсяг фінансових ресурсів, необхідних для реалі- зації  програми,  всього тис.грн. у тому числі: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A615" w14:textId="43E67501" w:rsidR="00665506" w:rsidRPr="00245D01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24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182 120,</w:t>
            </w:r>
            <w:r w:rsidR="00665506" w:rsidRPr="0024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24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3</w:t>
            </w:r>
          </w:p>
          <w:p w14:paraId="1CDCBBEC" w14:textId="6D7E815F" w:rsidR="00344C72" w:rsidRPr="00245D01" w:rsidRDefault="00665506" w:rsidP="00EE3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45D0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</w:t>
            </w:r>
            <w:r w:rsidR="00344C72" w:rsidRPr="00245D01">
              <w:rPr>
                <w:rFonts w:ascii="Times New Roman" w:hAnsi="Times New Roman" w:cs="Times New Roman"/>
                <w:color w:val="000000" w:themeColor="text1"/>
                <w:sz w:val="28"/>
              </w:rPr>
              <w:t>2022 рік – 133</w:t>
            </w:r>
            <w:r w:rsidR="00344C72" w:rsidRPr="0024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 138,2</w:t>
            </w:r>
          </w:p>
          <w:p w14:paraId="5B21FD10" w14:textId="5C777E95" w:rsidR="00344C72" w:rsidRPr="00245D01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45D0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2023 рік – 31</w:t>
            </w:r>
            <w:r w:rsidRPr="00245D01">
              <w:rPr>
                <w:rFonts w:ascii="Times New Roman" w:hAnsi="Times New Roman" w:cs="Times New Roman"/>
                <w:color w:val="000000" w:themeColor="text1"/>
                <w:sz w:val="28"/>
                <w:lang w:eastAsia="zh-CN"/>
              </w:rPr>
              <w:t> 390,5</w:t>
            </w:r>
          </w:p>
          <w:p w14:paraId="41F62EB9" w14:textId="1D1A6DAE" w:rsidR="00344C72" w:rsidRPr="00245D01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45D0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           2024 рік </w:t>
            </w:r>
            <w:r w:rsidR="00665506" w:rsidRPr="00245D01">
              <w:rPr>
                <w:rFonts w:ascii="Times New Roman" w:hAnsi="Times New Roman" w:cs="Times New Roman"/>
                <w:color w:val="000000" w:themeColor="text1"/>
                <w:sz w:val="28"/>
              </w:rPr>
              <w:t>–</w:t>
            </w:r>
            <w:r w:rsidRPr="00245D0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245D0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zh-CN"/>
              </w:rPr>
              <w:t>17 591,6</w:t>
            </w:r>
          </w:p>
        </w:tc>
      </w:tr>
      <w:tr w:rsidR="00344C72" w:rsidRPr="00B616B3" w14:paraId="24F76709" w14:textId="77777777" w:rsidTr="00B616B3">
        <w:trPr>
          <w:trHeight w:val="3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4423" w14:textId="511C2386" w:rsidR="00344C72" w:rsidRPr="00B616B3" w:rsidRDefault="00665506" w:rsidP="00EE3FC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9</w:t>
            </w:r>
            <w:r w:rsidR="00344C72" w:rsidRPr="00B616B3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DF49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>коштів місцевого бюджету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D4EE" w14:textId="7279DC29" w:rsidR="00344C72" w:rsidRPr="00245D01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45D01">
              <w:rPr>
                <w:rFonts w:ascii="Times New Roman" w:hAnsi="Times New Roman" w:cs="Times New Roman"/>
                <w:color w:val="000000" w:themeColor="text1"/>
                <w:sz w:val="28"/>
              </w:rPr>
              <w:t>182 120,3</w:t>
            </w:r>
            <w:r w:rsidR="00665506" w:rsidRPr="00245D0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тис. грн.</w:t>
            </w:r>
          </w:p>
        </w:tc>
      </w:tr>
      <w:tr w:rsidR="00344C72" w:rsidRPr="00B616B3" w14:paraId="4F6C08BA" w14:textId="77777777" w:rsidTr="00B616B3">
        <w:trPr>
          <w:trHeight w:val="3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7D11" w14:textId="5135359D" w:rsidR="00344C72" w:rsidRPr="00B616B3" w:rsidRDefault="00665506" w:rsidP="00EE3FC9">
            <w:pPr>
              <w:spacing w:after="0"/>
              <w:ind w:right="-108" w:hanging="108"/>
              <w:jc w:val="center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 xml:space="preserve"> 9</w:t>
            </w:r>
            <w:r w:rsidR="00344C72" w:rsidRPr="00B616B3">
              <w:rPr>
                <w:rFonts w:ascii="Times New Roman" w:hAnsi="Times New Roman" w:cs="Times New Roman"/>
                <w:sz w:val="28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C2E1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616B3">
              <w:rPr>
                <w:rFonts w:ascii="Times New Roman" w:hAnsi="Times New Roman" w:cs="Times New Roman"/>
                <w:sz w:val="28"/>
              </w:rPr>
              <w:t xml:space="preserve">коштів інших джерел   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F314" w14:textId="77777777" w:rsidR="00344C72" w:rsidRPr="00B616B3" w:rsidRDefault="00344C72" w:rsidP="00EE3FC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4B2B23CE" w14:textId="77777777" w:rsidR="00B616B3" w:rsidRDefault="00B616B3" w:rsidP="00B616B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14:paraId="1AC1A330" w14:textId="1CC98C16" w:rsidR="00344C72" w:rsidRPr="00B616B3" w:rsidRDefault="00B616B3" w:rsidP="00B61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bCs/>
          <w:sz w:val="28"/>
        </w:rPr>
        <w:t>2.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344C72" w:rsidRPr="00B616B3">
        <w:rPr>
          <w:rFonts w:ascii="Times New Roman" w:hAnsi="Times New Roman" w:cs="Times New Roman"/>
          <w:sz w:val="28"/>
          <w:szCs w:val="28"/>
        </w:rPr>
        <w:t>Визначення проблеми на розв’язання якої спрямована Програма</w:t>
      </w:r>
    </w:p>
    <w:p w14:paraId="119E34F1" w14:textId="77777777" w:rsidR="00344C72" w:rsidRPr="00B616B3" w:rsidRDefault="00344C72" w:rsidP="00B616B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D3F5FAC" w14:textId="205DFD96" w:rsidR="00D346EA" w:rsidRDefault="00344C72" w:rsidP="00D346E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FDD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реформування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підтримки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водопровідного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та каналізаційного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господарств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Мукачівської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міської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територіальної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громади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2022-2024</w:t>
      </w:r>
      <w:r w:rsidR="00B616B3" w:rsidRPr="00EF7FD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616B3" w:rsidRPr="00EF7FDD">
        <w:rPr>
          <w:rFonts w:ascii="Times New Roman" w:eastAsia="Times New Roman" w:hAnsi="Times New Roman" w:cs="Times New Roman"/>
          <w:sz w:val="28"/>
          <w:szCs w:val="28"/>
        </w:rPr>
        <w:t>роки в новій редакції</w:t>
      </w:r>
      <w:r w:rsidRPr="00EF7FDD">
        <w:rPr>
          <w:rFonts w:ascii="Times New Roman" w:hAnsi="Times New Roman" w:cs="Times New Roman"/>
          <w:sz w:val="28"/>
          <w:szCs w:val="28"/>
        </w:rPr>
        <w:t xml:space="preserve"> розроблена і має на меті забезпечити належне функціонування</w:t>
      </w:r>
      <w:r w:rsidR="00D346EA" w:rsidRPr="00EF7FDD">
        <w:rPr>
          <w:rFonts w:ascii="Times New Roman" w:hAnsi="Times New Roman" w:cs="Times New Roman"/>
          <w:sz w:val="28"/>
          <w:szCs w:val="28"/>
        </w:rPr>
        <w:t xml:space="preserve"> </w:t>
      </w:r>
      <w:r w:rsidRPr="00EF7FDD">
        <w:rPr>
          <w:rFonts w:ascii="Times New Roman" w:hAnsi="Times New Roman" w:cs="Times New Roman"/>
          <w:sz w:val="28"/>
          <w:szCs w:val="28"/>
        </w:rPr>
        <w:t xml:space="preserve">водопровідного та каналізаційного господарств на території </w:t>
      </w:r>
      <w:r w:rsidR="002A72BC" w:rsidRPr="00EF7FDD">
        <w:rPr>
          <w:rFonts w:ascii="Times New Roman" w:hAnsi="Times New Roman" w:cs="Times New Roman"/>
          <w:sz w:val="28"/>
          <w:szCs w:val="28"/>
        </w:rPr>
        <w:t>М</w:t>
      </w:r>
      <w:r w:rsidR="000928D9" w:rsidRPr="00EF7FDD">
        <w:rPr>
          <w:rFonts w:ascii="Times New Roman" w:hAnsi="Times New Roman" w:cs="Times New Roman"/>
          <w:sz w:val="28"/>
          <w:szCs w:val="28"/>
        </w:rPr>
        <w:t>ук</w:t>
      </w:r>
      <w:r w:rsidR="00BC01CF" w:rsidRPr="00EF7FDD">
        <w:rPr>
          <w:rFonts w:ascii="Times New Roman" w:hAnsi="Times New Roman" w:cs="Times New Roman"/>
          <w:sz w:val="28"/>
          <w:szCs w:val="28"/>
        </w:rPr>
        <w:t xml:space="preserve">ачівської міської </w:t>
      </w:r>
      <w:r w:rsidRPr="00EF7FD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="002A72BC" w:rsidRPr="00EF7FDD">
        <w:rPr>
          <w:rFonts w:ascii="Times New Roman" w:hAnsi="Times New Roman" w:cs="Times New Roman"/>
          <w:sz w:val="28"/>
          <w:szCs w:val="28"/>
        </w:rPr>
        <w:t>.</w:t>
      </w:r>
      <w:r w:rsidR="00D346EA" w:rsidRPr="00EF7FDD">
        <w:rPr>
          <w:rFonts w:ascii="Times New Roman" w:hAnsi="Times New Roman" w:cs="Times New Roman"/>
          <w:sz w:val="28"/>
          <w:szCs w:val="28"/>
        </w:rPr>
        <w:t xml:space="preserve"> Обслуговування </w:t>
      </w:r>
      <w:r w:rsidR="00D400BC" w:rsidRPr="00EF7FDD">
        <w:rPr>
          <w:rFonts w:ascii="Times New Roman" w:hAnsi="Times New Roman" w:cs="Times New Roman"/>
          <w:sz w:val="28"/>
          <w:szCs w:val="28"/>
        </w:rPr>
        <w:t xml:space="preserve">водопровідного та каналізаційного господарств громади </w:t>
      </w:r>
      <w:r w:rsidR="00D346EA" w:rsidRPr="00EF7FDD">
        <w:rPr>
          <w:rFonts w:ascii="Times New Roman" w:hAnsi="Times New Roman" w:cs="Times New Roman"/>
          <w:sz w:val="28"/>
          <w:szCs w:val="28"/>
        </w:rPr>
        <w:t>здійснюється Комунальним підприємством «Міськводоканал» Мукачівської міської ради та Мукачівським міським комунальним підприємством «Мукачівводоканал».</w:t>
      </w:r>
    </w:p>
    <w:p w14:paraId="6741E215" w14:textId="77777777" w:rsidR="00192BB3" w:rsidRDefault="00344C72" w:rsidP="00192B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Зважаючи на те, що комунальне підприємство «Міськводоканал» Мукачівської міської ради намагається покращити свою господарську діяльність, виникає потреба у надані йому фінансової підтримки з </w:t>
      </w:r>
      <w:r w:rsidR="00192BB3">
        <w:rPr>
          <w:rFonts w:ascii="Times New Roman" w:hAnsi="Times New Roman" w:cs="Times New Roman"/>
          <w:color w:val="000000" w:themeColor="text1"/>
          <w:sz w:val="28"/>
          <w:szCs w:val="28"/>
        </w:rPr>
        <w:t>місцевого</w:t>
      </w:r>
      <w:r w:rsidRPr="00B61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бюджету для забезпечення його стабільного функціонування.</w:t>
      </w:r>
    </w:p>
    <w:p w14:paraId="7A8A1725" w14:textId="77777777" w:rsidR="00F0769C" w:rsidRDefault="00344C72" w:rsidP="00F076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 xml:space="preserve">Підприємство забезпечує територіальну громаду централізованим водопостачанням та водовідведенням, яке полягає </w:t>
      </w:r>
      <w:r w:rsidR="00F0769C">
        <w:rPr>
          <w:rFonts w:ascii="Times New Roman" w:hAnsi="Times New Roman" w:cs="Times New Roman"/>
          <w:sz w:val="28"/>
          <w:szCs w:val="28"/>
        </w:rPr>
        <w:t xml:space="preserve">постачанню питної води абонентам та </w:t>
      </w:r>
      <w:r w:rsidRPr="00B616B3">
        <w:rPr>
          <w:rFonts w:ascii="Times New Roman" w:hAnsi="Times New Roman" w:cs="Times New Roman"/>
          <w:sz w:val="28"/>
          <w:szCs w:val="28"/>
        </w:rPr>
        <w:t>очищенні стічних та інших вод, що потрапляють до каналізаційних систем. Пріоритетним напрям</w:t>
      </w:r>
      <w:r w:rsidR="00F0769C">
        <w:rPr>
          <w:rFonts w:ascii="Times New Roman" w:hAnsi="Times New Roman" w:cs="Times New Roman"/>
          <w:sz w:val="28"/>
          <w:szCs w:val="28"/>
        </w:rPr>
        <w:t>к</w:t>
      </w:r>
      <w:r w:rsidRPr="00B616B3">
        <w:rPr>
          <w:rFonts w:ascii="Times New Roman" w:hAnsi="Times New Roman" w:cs="Times New Roman"/>
          <w:sz w:val="28"/>
          <w:szCs w:val="28"/>
        </w:rPr>
        <w:t>ом роботи підприємства є забезпечення цілодобового водопостачання та водовідведення.</w:t>
      </w:r>
    </w:p>
    <w:p w14:paraId="6BE8A5A1" w14:textId="2E77018B" w:rsidR="00344C72" w:rsidRPr="00B616B3" w:rsidRDefault="00344C72" w:rsidP="00F076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>До чинників що негативно впливають на фінансовий стан комунального підприємства, відносяться:</w:t>
      </w:r>
    </w:p>
    <w:p w14:paraId="5726F511" w14:textId="77777777" w:rsidR="00344C72" w:rsidRPr="00B616B3" w:rsidRDefault="00344C72" w:rsidP="00B616B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не прогнозована політика цін на енергоносії, паливо-мастильні матеріали, інші матеріальні витрати, які пов’язані безпосередньо з виробничим процесом;</w:t>
      </w:r>
    </w:p>
    <w:p w14:paraId="0C947674" w14:textId="77777777" w:rsidR="00344C72" w:rsidRPr="00B616B3" w:rsidRDefault="00344C72" w:rsidP="00B616B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відсутність інвестицій;</w:t>
      </w:r>
    </w:p>
    <w:p w14:paraId="3690FB7C" w14:textId="77777777" w:rsidR="00344C72" w:rsidRPr="00B616B3" w:rsidRDefault="00344C72" w:rsidP="00B616B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низька  платоспроможність абонентів;</w:t>
      </w:r>
    </w:p>
    <w:p w14:paraId="730C987D" w14:textId="77777777" w:rsidR="00344C72" w:rsidRPr="00B616B3" w:rsidRDefault="00344C72" w:rsidP="00B616B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рівень морального та фізичного зношення обладнання;</w:t>
      </w:r>
    </w:p>
    <w:p w14:paraId="4542E873" w14:textId="77777777" w:rsidR="00344C72" w:rsidRPr="00B616B3" w:rsidRDefault="00344C72" w:rsidP="00B616B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обмеженість коштів на підприємствах для проведення капітальних вкладень;</w:t>
      </w:r>
    </w:p>
    <w:p w14:paraId="32DC5321" w14:textId="77777777" w:rsidR="00344C72" w:rsidRPr="00B616B3" w:rsidRDefault="00344C72" w:rsidP="00B616B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обсяг дебіторської та кредиторської заборгованості ;</w:t>
      </w:r>
    </w:p>
    <w:p w14:paraId="496DDA2D" w14:textId="77777777" w:rsidR="00344C72" w:rsidRPr="00B616B3" w:rsidRDefault="00344C72" w:rsidP="00B616B3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відсутність інновацій в управлінні та виробництві.</w:t>
      </w:r>
    </w:p>
    <w:p w14:paraId="1657CB3D" w14:textId="2682F802" w:rsidR="00344C72" w:rsidRDefault="00344C72" w:rsidP="00B6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lastRenderedPageBreak/>
        <w:t xml:space="preserve">Фінансування напрямків робіт здійснюється в порядку, визначеному нормативно-правовими актами, на підставі наданих комунальним підприємством клопотань з наведеним обґрунтуванням щодо необхідності відповідної фінансової підтримки за рахунок коштів місцевого бюджету. Видатки на виконання напрямків робіт щороку передбачатимуться при формуванні показників місцевого бюджету на підставі наданих розрахунків витрат. </w:t>
      </w:r>
    </w:p>
    <w:p w14:paraId="78ECC6FA" w14:textId="77777777" w:rsidR="00ED62C4" w:rsidRPr="000E3D84" w:rsidRDefault="00ED62C4" w:rsidP="00ED62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FDD">
        <w:rPr>
          <w:rFonts w:ascii="Times New Roman" w:hAnsi="Times New Roman" w:cs="Times New Roman"/>
          <w:sz w:val="28"/>
          <w:szCs w:val="28"/>
        </w:rPr>
        <w:t>Інвестування в комунальне підприємство через внески в його статутний капітал – це трансферт, який здійснюється місцевою радою з метою підвищення ефективності та якості здійснення статутної діяльності підприємством,  збереження та ефективного використання комунального майна.</w:t>
      </w:r>
    </w:p>
    <w:p w14:paraId="386E4228" w14:textId="77777777" w:rsidR="00ED62C4" w:rsidRPr="00B616B3" w:rsidRDefault="00ED62C4" w:rsidP="00B6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1CA34D" w14:textId="400C157A" w:rsidR="00344C72" w:rsidRPr="00B616B3" w:rsidRDefault="00344C72" w:rsidP="00450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>3. Визначення мети Програми</w:t>
      </w:r>
    </w:p>
    <w:p w14:paraId="02B18709" w14:textId="77777777" w:rsidR="00344C72" w:rsidRPr="00B616B3" w:rsidRDefault="00344C72" w:rsidP="00B616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F961160" w14:textId="77E8731E" w:rsidR="00344C72" w:rsidRPr="009D0B0B" w:rsidRDefault="00344C72" w:rsidP="00F0769C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 мета Програми </w:t>
      </w:r>
      <w:r w:rsidR="00450918"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918"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забезпечення </w:t>
      </w:r>
      <w:r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>безперебійн</w:t>
      </w:r>
      <w:r w:rsidR="00371AB9"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>та якісн</w:t>
      </w:r>
      <w:r w:rsidR="00371AB9"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водопостачання</w:t>
      </w:r>
      <w:r w:rsidR="00371AB9"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водовідведення</w:t>
      </w:r>
      <w:r w:rsidR="00371AB9"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всіх споживачів </w:t>
      </w:r>
      <w:r w:rsidR="00371AB9"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Мукачівської міської  </w:t>
      </w:r>
      <w:r w:rsidRPr="009D0B0B">
        <w:rPr>
          <w:rFonts w:ascii="Times New Roman" w:hAnsi="Times New Roman" w:cs="Times New Roman"/>
          <w:color w:val="000000" w:themeColor="text1"/>
          <w:sz w:val="28"/>
          <w:szCs w:val="28"/>
        </w:rPr>
        <w:t>територіальної громади, а саме:</w:t>
      </w:r>
    </w:p>
    <w:p w14:paraId="6B25770D" w14:textId="18CBD07F" w:rsidR="00344C72" w:rsidRPr="009D0B0B" w:rsidRDefault="00344C72" w:rsidP="00B616B3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B0B">
        <w:rPr>
          <w:rFonts w:ascii="Times New Roman" w:hAnsi="Times New Roman" w:cs="Times New Roman"/>
          <w:sz w:val="28"/>
          <w:szCs w:val="28"/>
          <w:lang w:val="uk-UA"/>
        </w:rPr>
        <w:t>цілодобове централізован</w:t>
      </w:r>
      <w:r w:rsidR="00A348A7" w:rsidRPr="009D0B0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D0B0B">
        <w:rPr>
          <w:rFonts w:ascii="Times New Roman" w:hAnsi="Times New Roman" w:cs="Times New Roman"/>
          <w:sz w:val="28"/>
          <w:szCs w:val="28"/>
          <w:lang w:val="uk-UA"/>
        </w:rPr>
        <w:t xml:space="preserve"> водопостачання;</w:t>
      </w:r>
    </w:p>
    <w:p w14:paraId="17552323" w14:textId="712ECC41" w:rsidR="00344C72" w:rsidRPr="00B616B3" w:rsidRDefault="00A348A7" w:rsidP="00B616B3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</w:t>
      </w:r>
      <w:r w:rsidR="00344C72" w:rsidRPr="00B616B3">
        <w:rPr>
          <w:rFonts w:ascii="Times New Roman" w:hAnsi="Times New Roman" w:cs="Times New Roman"/>
          <w:sz w:val="28"/>
          <w:szCs w:val="28"/>
          <w:lang w:val="uk-UA"/>
        </w:rPr>
        <w:t>послуг населенню та розширення мережі додаткових послуг;</w:t>
      </w:r>
    </w:p>
    <w:p w14:paraId="3831C178" w14:textId="77777777" w:rsidR="00344C72" w:rsidRPr="00B616B3" w:rsidRDefault="00344C72" w:rsidP="00B616B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впровадження енергозберігаючих технологій;</w:t>
      </w:r>
    </w:p>
    <w:p w14:paraId="67D7E492" w14:textId="77777777" w:rsidR="00344C72" w:rsidRPr="00B616B3" w:rsidRDefault="00344C72" w:rsidP="00B616B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запобігання забрудненню навколишнього середовища;</w:t>
      </w:r>
    </w:p>
    <w:p w14:paraId="606895EB" w14:textId="77777777" w:rsidR="00344C72" w:rsidRPr="00B616B3" w:rsidRDefault="00344C72" w:rsidP="00B616B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зміцнення матеріально-технічної бази;</w:t>
      </w:r>
    </w:p>
    <w:p w14:paraId="274C5341" w14:textId="2B5EBA92" w:rsidR="00344C72" w:rsidRPr="00B616B3" w:rsidRDefault="00344C72" w:rsidP="005113DC">
      <w:pPr>
        <w:pStyle w:val="a3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реформування системи водопостачання та водовідведення, пошук нових </w:t>
      </w:r>
      <w:r w:rsidR="005113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форм та методів роботи;</w:t>
      </w:r>
    </w:p>
    <w:p w14:paraId="3622BA42" w14:textId="77777777" w:rsidR="00344C72" w:rsidRPr="00B616B3" w:rsidRDefault="00344C72" w:rsidP="00B616B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підвищення надійності роботи систем;</w:t>
      </w:r>
    </w:p>
    <w:p w14:paraId="6D50410D" w14:textId="77777777" w:rsidR="00344C72" w:rsidRPr="00B616B3" w:rsidRDefault="00344C72" w:rsidP="00B616B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скорочення невиробничих втрат води і витоків;</w:t>
      </w:r>
    </w:p>
    <w:p w14:paraId="3ADC9013" w14:textId="77777777" w:rsidR="00344C72" w:rsidRPr="00B616B3" w:rsidRDefault="00344C72" w:rsidP="00B616B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економія водних ресурсів;</w:t>
      </w:r>
    </w:p>
    <w:p w14:paraId="3A900896" w14:textId="77777777" w:rsidR="00344C72" w:rsidRPr="00B616B3" w:rsidRDefault="00344C72" w:rsidP="00B616B3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поліпшення якості очищення стоків.</w:t>
      </w:r>
    </w:p>
    <w:p w14:paraId="42A63A9C" w14:textId="77777777" w:rsidR="00344C72" w:rsidRPr="00B616B3" w:rsidRDefault="00344C72" w:rsidP="00B616B3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E233D86" w14:textId="7ADF6610" w:rsidR="00344C72" w:rsidRPr="00B616B3" w:rsidRDefault="00344C72" w:rsidP="002F0C67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4. Обґрунтування шляхів і засобів розв’язання проблеми, обсягів та джерел фінансування, строки та етапи виконання Програми.</w:t>
      </w:r>
    </w:p>
    <w:p w14:paraId="28FC2921" w14:textId="77777777" w:rsidR="00344C72" w:rsidRPr="00B616B3" w:rsidRDefault="00344C72" w:rsidP="00B616B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14:paraId="6CC29CBE" w14:textId="6FE135AB" w:rsidR="00344C72" w:rsidRPr="00B616B3" w:rsidRDefault="00344C72" w:rsidP="00B616B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F7FDD">
        <w:rPr>
          <w:color w:val="000000" w:themeColor="text1"/>
          <w:sz w:val="28"/>
          <w:szCs w:val="28"/>
          <w:lang w:val="uk-UA"/>
        </w:rPr>
        <w:t>Фінансове забезпечення виконання Програми</w:t>
      </w:r>
      <w:r w:rsidR="00116AD6" w:rsidRPr="00EF7FDD">
        <w:rPr>
          <w:color w:val="000000" w:themeColor="text1"/>
          <w:sz w:val="28"/>
          <w:szCs w:val="28"/>
          <w:lang w:val="uk-UA"/>
        </w:rPr>
        <w:t xml:space="preserve"> здійс</w:t>
      </w:r>
      <w:r w:rsidR="00D42BE9" w:rsidRPr="00EF7FDD">
        <w:rPr>
          <w:color w:val="000000" w:themeColor="text1"/>
          <w:sz w:val="28"/>
          <w:szCs w:val="28"/>
          <w:lang w:val="uk-UA"/>
        </w:rPr>
        <w:t>н</w:t>
      </w:r>
      <w:r w:rsidR="00116AD6" w:rsidRPr="00EF7FDD">
        <w:rPr>
          <w:color w:val="000000" w:themeColor="text1"/>
          <w:sz w:val="28"/>
          <w:szCs w:val="28"/>
          <w:lang w:val="uk-UA"/>
        </w:rPr>
        <w:t>юється</w:t>
      </w:r>
      <w:r w:rsidRPr="00EF7FDD">
        <w:rPr>
          <w:color w:val="000000" w:themeColor="text1"/>
          <w:sz w:val="28"/>
          <w:szCs w:val="28"/>
          <w:lang w:val="uk-UA"/>
        </w:rPr>
        <w:t xml:space="preserve">, </w:t>
      </w:r>
      <w:r w:rsidRPr="00EF7FD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за рахунок коштів бюджету Мукачівської міської територіальної громади, в </w:t>
      </w:r>
      <w:r w:rsidR="002F0C67" w:rsidRPr="00EF7FD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обсягах </w:t>
      </w:r>
      <w:r w:rsidRPr="00EF7FDD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затверджених на відповідний бюджетний період </w:t>
      </w:r>
      <w:r w:rsidRPr="00EF7FDD">
        <w:rPr>
          <w:color w:val="000000" w:themeColor="text1"/>
          <w:sz w:val="28"/>
          <w:szCs w:val="28"/>
          <w:lang w:val="uk-UA"/>
        </w:rPr>
        <w:t>(додаток 1 до Програми).</w:t>
      </w:r>
    </w:p>
    <w:p w14:paraId="0104295A" w14:textId="036CC064" w:rsidR="00344C72" w:rsidRPr="00B616B3" w:rsidRDefault="00344C72" w:rsidP="002F0C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 xml:space="preserve">Головним розпорядником бюджетних коштів є </w:t>
      </w:r>
      <w:r w:rsidR="002F0C67">
        <w:rPr>
          <w:rFonts w:ascii="Times New Roman" w:hAnsi="Times New Roman" w:cs="Times New Roman"/>
          <w:sz w:val="28"/>
          <w:szCs w:val="28"/>
        </w:rPr>
        <w:t>у</w:t>
      </w:r>
      <w:r w:rsidRPr="00B616B3">
        <w:rPr>
          <w:rFonts w:ascii="Times New Roman" w:hAnsi="Times New Roman" w:cs="Times New Roman"/>
          <w:sz w:val="28"/>
          <w:szCs w:val="28"/>
        </w:rPr>
        <w:t>правління міського господарства Мукачівської міської ради.</w:t>
      </w:r>
    </w:p>
    <w:p w14:paraId="17B30CC8" w14:textId="2223835D" w:rsidR="00344C72" w:rsidRPr="00B616B3" w:rsidRDefault="00344C72" w:rsidP="00525D04">
      <w:pPr>
        <w:pStyle w:val="tj"/>
        <w:spacing w:before="0" w:beforeAutospacing="0" w:after="165" w:afterAutospacing="0"/>
        <w:ind w:firstLine="567"/>
        <w:jc w:val="both"/>
        <w:rPr>
          <w:sz w:val="28"/>
          <w:szCs w:val="28"/>
          <w:lang w:val="uk-UA"/>
        </w:rPr>
      </w:pPr>
      <w:r w:rsidRPr="00B616B3">
        <w:rPr>
          <w:sz w:val="28"/>
          <w:szCs w:val="28"/>
          <w:lang w:val="uk-UA"/>
        </w:rPr>
        <w:t xml:space="preserve">Розробка заходів </w:t>
      </w:r>
      <w:r w:rsidR="00525D04">
        <w:rPr>
          <w:sz w:val="28"/>
          <w:szCs w:val="28"/>
          <w:lang w:val="uk-UA"/>
        </w:rPr>
        <w:t xml:space="preserve">даної Програми </w:t>
      </w:r>
      <w:r w:rsidRPr="00B616B3">
        <w:rPr>
          <w:sz w:val="28"/>
          <w:szCs w:val="28"/>
          <w:lang w:val="uk-UA"/>
        </w:rPr>
        <w:t xml:space="preserve">спрямована на розв'язання однієї з найважливіших соціальних проблем - забезпечення споживачів послугами </w:t>
      </w:r>
      <w:r w:rsidR="00525D04">
        <w:rPr>
          <w:sz w:val="28"/>
          <w:szCs w:val="28"/>
          <w:lang w:val="uk-UA"/>
        </w:rPr>
        <w:t xml:space="preserve">з централізованого </w:t>
      </w:r>
      <w:r w:rsidRPr="00B616B3">
        <w:rPr>
          <w:sz w:val="28"/>
          <w:szCs w:val="28"/>
          <w:lang w:val="uk-UA"/>
        </w:rPr>
        <w:t xml:space="preserve">водопостачання та </w:t>
      </w:r>
      <w:r w:rsidR="00525D04">
        <w:rPr>
          <w:sz w:val="28"/>
          <w:szCs w:val="28"/>
          <w:lang w:val="uk-UA"/>
        </w:rPr>
        <w:t xml:space="preserve">централізованого </w:t>
      </w:r>
      <w:r w:rsidRPr="00B616B3">
        <w:rPr>
          <w:sz w:val="28"/>
          <w:szCs w:val="28"/>
          <w:lang w:val="uk-UA"/>
        </w:rPr>
        <w:t>водовідведення в достатній кількості</w:t>
      </w:r>
      <w:r w:rsidR="00525D04">
        <w:rPr>
          <w:sz w:val="28"/>
          <w:szCs w:val="28"/>
          <w:lang w:val="uk-UA"/>
        </w:rPr>
        <w:t>,</w:t>
      </w:r>
      <w:r w:rsidRPr="00B616B3">
        <w:rPr>
          <w:sz w:val="28"/>
          <w:szCs w:val="28"/>
          <w:lang w:val="uk-UA"/>
        </w:rPr>
        <w:t xml:space="preserve"> з високою якістю </w:t>
      </w:r>
      <w:r w:rsidR="00525D04">
        <w:rPr>
          <w:sz w:val="28"/>
          <w:szCs w:val="28"/>
          <w:lang w:val="uk-UA"/>
        </w:rPr>
        <w:t xml:space="preserve">та </w:t>
      </w:r>
      <w:r w:rsidRPr="00D42BE9">
        <w:rPr>
          <w:sz w:val="28"/>
          <w:szCs w:val="28"/>
          <w:lang w:val="uk-UA"/>
        </w:rPr>
        <w:t>п</w:t>
      </w:r>
      <w:r w:rsidRPr="00B616B3">
        <w:rPr>
          <w:sz w:val="28"/>
          <w:szCs w:val="28"/>
          <w:lang w:val="uk-UA"/>
        </w:rPr>
        <w:t xml:space="preserve">ри оптимальних тарифах, які </w:t>
      </w:r>
      <w:r w:rsidRPr="00B616B3">
        <w:rPr>
          <w:sz w:val="28"/>
          <w:szCs w:val="28"/>
          <w:lang w:val="uk-UA"/>
        </w:rPr>
        <w:lastRenderedPageBreak/>
        <w:t>забезпеч</w:t>
      </w:r>
      <w:r w:rsidR="00525D04">
        <w:rPr>
          <w:sz w:val="28"/>
          <w:szCs w:val="28"/>
          <w:lang w:val="uk-UA"/>
        </w:rPr>
        <w:t>ать</w:t>
      </w:r>
      <w:r w:rsidRPr="00B616B3">
        <w:rPr>
          <w:sz w:val="28"/>
          <w:szCs w:val="28"/>
          <w:lang w:val="uk-UA"/>
        </w:rPr>
        <w:t xml:space="preserve"> </w:t>
      </w:r>
      <w:r w:rsidR="00525D04">
        <w:rPr>
          <w:sz w:val="28"/>
          <w:szCs w:val="28"/>
          <w:lang w:val="uk-UA"/>
        </w:rPr>
        <w:t xml:space="preserve">можливість </w:t>
      </w:r>
      <w:r w:rsidR="00525D04" w:rsidRPr="00B616B3">
        <w:rPr>
          <w:sz w:val="28"/>
          <w:szCs w:val="28"/>
          <w:lang w:val="uk-UA"/>
        </w:rPr>
        <w:t>функціонування підприємств водопровідно-каналізаційного господарства</w:t>
      </w:r>
      <w:r w:rsidR="00525D04">
        <w:rPr>
          <w:sz w:val="28"/>
          <w:szCs w:val="28"/>
          <w:lang w:val="uk-UA"/>
        </w:rPr>
        <w:t xml:space="preserve"> </w:t>
      </w:r>
      <w:r w:rsidRPr="00B616B3">
        <w:rPr>
          <w:sz w:val="28"/>
          <w:szCs w:val="28"/>
          <w:lang w:val="uk-UA"/>
        </w:rPr>
        <w:t>в належному стані</w:t>
      </w:r>
      <w:r w:rsidR="00525D04">
        <w:rPr>
          <w:sz w:val="28"/>
          <w:szCs w:val="28"/>
          <w:lang w:val="uk-UA"/>
        </w:rPr>
        <w:t>.</w:t>
      </w:r>
    </w:p>
    <w:p w14:paraId="4AFE1924" w14:textId="4C5758C2" w:rsidR="00344C72" w:rsidRPr="00B616B3" w:rsidRDefault="00344C72" w:rsidP="00B616B3">
      <w:pPr>
        <w:pStyle w:val="tj"/>
        <w:spacing w:before="0" w:beforeAutospacing="0" w:after="165" w:afterAutospacing="0"/>
        <w:ind w:firstLine="567"/>
        <w:jc w:val="both"/>
        <w:rPr>
          <w:sz w:val="28"/>
          <w:szCs w:val="28"/>
          <w:lang w:val="uk-UA"/>
        </w:rPr>
      </w:pPr>
      <w:r w:rsidRPr="00B616B3">
        <w:rPr>
          <w:sz w:val="28"/>
          <w:szCs w:val="28"/>
          <w:lang w:val="uk-UA"/>
        </w:rPr>
        <w:t>Основним принципом, закладеним у Програм</w:t>
      </w:r>
      <w:r w:rsidR="006D1F8F">
        <w:rPr>
          <w:sz w:val="28"/>
          <w:szCs w:val="28"/>
          <w:lang w:val="uk-UA"/>
        </w:rPr>
        <w:t>і</w:t>
      </w:r>
      <w:r w:rsidRPr="00B616B3">
        <w:rPr>
          <w:sz w:val="28"/>
          <w:szCs w:val="28"/>
          <w:lang w:val="uk-UA"/>
        </w:rPr>
        <w:t>, є розробка комплексу конкретних заходів, які забезпечують стале функціонування і розвиток водопровідно-каналізаційного господарств відповідно до визначеної мети.</w:t>
      </w:r>
    </w:p>
    <w:p w14:paraId="1117602C" w14:textId="77777777" w:rsidR="00344C72" w:rsidRPr="00B616B3" w:rsidRDefault="00344C72" w:rsidP="00B616B3">
      <w:pPr>
        <w:pStyle w:val="tj"/>
        <w:spacing w:before="0" w:beforeAutospacing="0" w:after="165" w:afterAutospacing="0"/>
        <w:ind w:firstLine="567"/>
        <w:jc w:val="both"/>
        <w:rPr>
          <w:sz w:val="28"/>
          <w:szCs w:val="28"/>
          <w:lang w:val="uk-UA"/>
        </w:rPr>
      </w:pPr>
      <w:r w:rsidRPr="00B616B3">
        <w:rPr>
          <w:sz w:val="28"/>
          <w:szCs w:val="28"/>
          <w:lang w:val="uk-UA"/>
        </w:rPr>
        <w:t>Виконання заходів Програми передбачено здійснити за такими напрямками:</w:t>
      </w:r>
    </w:p>
    <w:p w14:paraId="48D12AEF" w14:textId="458ED89E" w:rsidR="00344C72" w:rsidRPr="00B616B3" w:rsidRDefault="00344C72" w:rsidP="00A16FFC">
      <w:pPr>
        <w:pStyle w:val="tj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616B3">
        <w:rPr>
          <w:sz w:val="28"/>
          <w:szCs w:val="28"/>
          <w:lang w:val="uk-UA"/>
        </w:rPr>
        <w:t xml:space="preserve">1) </w:t>
      </w:r>
      <w:r w:rsidR="006D1F8F">
        <w:rPr>
          <w:sz w:val="28"/>
          <w:szCs w:val="28"/>
          <w:lang w:val="uk-UA"/>
        </w:rPr>
        <w:t>з</w:t>
      </w:r>
      <w:r w:rsidRPr="00B616B3">
        <w:rPr>
          <w:sz w:val="28"/>
          <w:szCs w:val="28"/>
          <w:lang w:val="uk-UA"/>
        </w:rPr>
        <w:t xml:space="preserve">астосування сучасних методів управління системами водопровідного та </w:t>
      </w:r>
      <w:r w:rsidRPr="00B616B3">
        <w:rPr>
          <w:color w:val="000000" w:themeColor="text1"/>
          <w:sz w:val="28"/>
          <w:szCs w:val="28"/>
          <w:lang w:val="uk-UA"/>
        </w:rPr>
        <w:t>каналізаційного господарства;</w:t>
      </w:r>
    </w:p>
    <w:p w14:paraId="1B690072" w14:textId="1D5260DA" w:rsidR="00344C72" w:rsidRPr="00B616B3" w:rsidRDefault="00344C72" w:rsidP="00A16FFC">
      <w:pPr>
        <w:pStyle w:val="tj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616B3">
        <w:rPr>
          <w:color w:val="000000" w:themeColor="text1"/>
          <w:sz w:val="28"/>
          <w:szCs w:val="28"/>
          <w:lang w:val="uk-UA"/>
        </w:rPr>
        <w:t xml:space="preserve">2) </w:t>
      </w:r>
      <w:r w:rsidR="006D1F8F">
        <w:rPr>
          <w:color w:val="000000" w:themeColor="text1"/>
          <w:sz w:val="28"/>
          <w:szCs w:val="28"/>
          <w:lang w:val="uk-UA"/>
        </w:rPr>
        <w:t>з</w:t>
      </w:r>
      <w:r w:rsidRPr="00B616B3">
        <w:rPr>
          <w:color w:val="000000" w:themeColor="text1"/>
          <w:sz w:val="28"/>
          <w:szCs w:val="28"/>
          <w:lang w:val="uk-UA"/>
        </w:rPr>
        <w:t>акупка та встановлення вузлів комерційного обліку (загально-будинкові лічильники).</w:t>
      </w:r>
    </w:p>
    <w:p w14:paraId="2642E54A" w14:textId="30DD7339" w:rsidR="00344C72" w:rsidRPr="00B616B3" w:rsidRDefault="00344C72" w:rsidP="00A16FFC">
      <w:pPr>
        <w:pStyle w:val="tj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616B3">
        <w:rPr>
          <w:color w:val="000000" w:themeColor="text1"/>
          <w:sz w:val="28"/>
          <w:szCs w:val="28"/>
          <w:lang w:val="uk-UA"/>
        </w:rPr>
        <w:t xml:space="preserve">3) </w:t>
      </w:r>
      <w:r w:rsidR="006D1F8F">
        <w:rPr>
          <w:color w:val="000000" w:themeColor="text1"/>
          <w:sz w:val="28"/>
          <w:szCs w:val="28"/>
          <w:lang w:val="uk-UA"/>
        </w:rPr>
        <w:t>р</w:t>
      </w:r>
      <w:r w:rsidRPr="00B616B3">
        <w:rPr>
          <w:color w:val="000000" w:themeColor="text1"/>
          <w:sz w:val="28"/>
          <w:szCs w:val="28"/>
          <w:lang w:val="uk-UA"/>
        </w:rPr>
        <w:t>озвиток та реконструкція систем водопостачання, з</w:t>
      </w:r>
      <w:r w:rsidRPr="00B616B3">
        <w:rPr>
          <w:color w:val="000000" w:themeColor="text1"/>
          <w:sz w:val="28"/>
          <w:szCs w:val="28"/>
          <w:lang w:val="uk-UA" w:eastAsia="uk-UA"/>
        </w:rPr>
        <w:t>акупка комплексної системи автоматизації, диспетчеризації та  системи відео нагляду;</w:t>
      </w:r>
    </w:p>
    <w:p w14:paraId="6F63137C" w14:textId="43A89805" w:rsidR="00344C72" w:rsidRPr="00B616B3" w:rsidRDefault="00344C72" w:rsidP="00A16FFC">
      <w:pPr>
        <w:pStyle w:val="tj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B616B3">
        <w:rPr>
          <w:color w:val="000000" w:themeColor="text1"/>
          <w:sz w:val="28"/>
          <w:szCs w:val="28"/>
          <w:lang w:val="uk-UA"/>
        </w:rPr>
        <w:t xml:space="preserve">4) </w:t>
      </w:r>
      <w:r w:rsidR="006D1F8F">
        <w:rPr>
          <w:color w:val="000000" w:themeColor="text1"/>
          <w:sz w:val="28"/>
          <w:szCs w:val="28"/>
          <w:lang w:val="uk-UA"/>
        </w:rPr>
        <w:t>п</w:t>
      </w:r>
      <w:r w:rsidRPr="00B616B3">
        <w:rPr>
          <w:color w:val="000000" w:themeColor="text1"/>
          <w:sz w:val="28"/>
          <w:szCs w:val="28"/>
          <w:lang w:val="uk-UA"/>
        </w:rPr>
        <w:t>окращення матеріальної бази підприємства, а саме:  придбання насосного обладнання на водозаборі та КНС, придбання повітродувки на КОС ;</w:t>
      </w:r>
    </w:p>
    <w:p w14:paraId="46EF6073" w14:textId="730DAF94" w:rsidR="00344C72" w:rsidRPr="00B616B3" w:rsidRDefault="00344C72" w:rsidP="00A16FFC">
      <w:pPr>
        <w:pStyle w:val="tj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616B3">
        <w:rPr>
          <w:color w:val="000000" w:themeColor="text1"/>
          <w:sz w:val="28"/>
          <w:szCs w:val="28"/>
          <w:lang w:val="uk-UA"/>
        </w:rPr>
        <w:t xml:space="preserve">5) </w:t>
      </w:r>
      <w:r w:rsidR="006D1F8F">
        <w:rPr>
          <w:color w:val="000000" w:themeColor="text1"/>
          <w:sz w:val="28"/>
          <w:szCs w:val="28"/>
          <w:lang w:val="uk-UA"/>
        </w:rPr>
        <w:t>р</w:t>
      </w:r>
      <w:r w:rsidRPr="00B616B3">
        <w:rPr>
          <w:color w:val="000000" w:themeColor="text1"/>
          <w:sz w:val="28"/>
          <w:szCs w:val="28"/>
          <w:lang w:val="uk-UA"/>
        </w:rPr>
        <w:t>озвиток та реконструкція систем водопостачання та водовідведення, в</w:t>
      </w:r>
      <w:r w:rsidRPr="00B616B3">
        <w:rPr>
          <w:color w:val="000000" w:themeColor="text1"/>
          <w:sz w:val="28"/>
          <w:szCs w:val="28"/>
          <w:lang w:val="uk-UA" w:eastAsia="uk-UA"/>
        </w:rPr>
        <w:t>иконання робіт по будівництву реверсної лінії.</w:t>
      </w:r>
    </w:p>
    <w:p w14:paraId="685404E6" w14:textId="31CF2DE0" w:rsidR="00344C72" w:rsidRPr="00B616B3" w:rsidRDefault="00344C72" w:rsidP="00A16FFC">
      <w:pPr>
        <w:pStyle w:val="tj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616B3">
        <w:rPr>
          <w:sz w:val="28"/>
          <w:szCs w:val="28"/>
          <w:lang w:val="uk-UA"/>
        </w:rPr>
        <w:t xml:space="preserve">6) </w:t>
      </w:r>
      <w:r w:rsidR="006D1F8F">
        <w:rPr>
          <w:sz w:val="28"/>
          <w:szCs w:val="28"/>
          <w:lang w:val="uk-UA"/>
        </w:rPr>
        <w:t>п</w:t>
      </w:r>
      <w:r w:rsidRPr="00B616B3">
        <w:rPr>
          <w:sz w:val="28"/>
          <w:szCs w:val="28"/>
          <w:lang w:val="uk-UA"/>
        </w:rPr>
        <w:t>окращення якості питної води.</w:t>
      </w:r>
    </w:p>
    <w:p w14:paraId="73146D9F" w14:textId="550F2CF1" w:rsidR="00344C72" w:rsidRPr="00B616B3" w:rsidRDefault="00344C72" w:rsidP="00A16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 xml:space="preserve">Всі заходи </w:t>
      </w:r>
      <w:r w:rsidR="006D1F8F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Pr="00B616B3">
        <w:rPr>
          <w:rFonts w:ascii="Times New Roman" w:hAnsi="Times New Roman" w:cs="Times New Roman"/>
          <w:sz w:val="28"/>
          <w:szCs w:val="28"/>
        </w:rPr>
        <w:t>передбачені до реалізації протягом 2022-2024 років.</w:t>
      </w:r>
    </w:p>
    <w:p w14:paraId="5F62939E" w14:textId="77777777" w:rsidR="00344C72" w:rsidRPr="00B616B3" w:rsidRDefault="00344C72" w:rsidP="00B616B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1BE611F" w14:textId="77777777" w:rsidR="00344C72" w:rsidRPr="00B616B3" w:rsidRDefault="00344C72" w:rsidP="00B616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>5. Перелік завдань Програми та результативні показники</w:t>
      </w:r>
    </w:p>
    <w:p w14:paraId="2FA0E5E9" w14:textId="77777777" w:rsidR="00344C72" w:rsidRPr="00B616B3" w:rsidRDefault="00344C72" w:rsidP="00B616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0FB07" w14:textId="6FDE4637" w:rsidR="00344C72" w:rsidRPr="00B616B3" w:rsidRDefault="00344C72" w:rsidP="006D1F8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>Завдання Програми – забезпечення безперебійного та якісн</w:t>
      </w:r>
      <w:r w:rsidR="006D1F8F">
        <w:rPr>
          <w:rFonts w:ascii="Times New Roman" w:hAnsi="Times New Roman" w:cs="Times New Roman"/>
          <w:sz w:val="28"/>
          <w:szCs w:val="28"/>
        </w:rPr>
        <w:t>ого</w:t>
      </w:r>
      <w:r w:rsidRPr="00B616B3">
        <w:rPr>
          <w:rFonts w:ascii="Times New Roman" w:hAnsi="Times New Roman" w:cs="Times New Roman"/>
          <w:sz w:val="28"/>
          <w:szCs w:val="28"/>
        </w:rPr>
        <w:t xml:space="preserve"> </w:t>
      </w:r>
      <w:r w:rsidR="006D1F8F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Pr="00B616B3">
        <w:rPr>
          <w:rFonts w:ascii="Times New Roman" w:hAnsi="Times New Roman" w:cs="Times New Roman"/>
          <w:sz w:val="28"/>
          <w:szCs w:val="28"/>
        </w:rPr>
        <w:t xml:space="preserve">водопостачання та </w:t>
      </w:r>
      <w:r w:rsidR="006D1F8F"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 w:rsidRPr="00B616B3">
        <w:rPr>
          <w:rFonts w:ascii="Times New Roman" w:hAnsi="Times New Roman" w:cs="Times New Roman"/>
          <w:sz w:val="28"/>
          <w:szCs w:val="28"/>
        </w:rPr>
        <w:t xml:space="preserve">водовідведення споживачам </w:t>
      </w:r>
      <w:r w:rsidR="006D1F8F">
        <w:rPr>
          <w:rFonts w:ascii="Times New Roman" w:hAnsi="Times New Roman" w:cs="Times New Roman"/>
          <w:sz w:val="28"/>
          <w:szCs w:val="28"/>
        </w:rPr>
        <w:t xml:space="preserve">які проживають на території </w:t>
      </w:r>
      <w:r w:rsidRPr="00B616B3">
        <w:rPr>
          <w:rFonts w:ascii="Times New Roman" w:hAnsi="Times New Roman" w:cs="Times New Roman"/>
          <w:sz w:val="28"/>
          <w:szCs w:val="28"/>
        </w:rPr>
        <w:t xml:space="preserve">Мукачівської міської територіальної громади та фінансова </w:t>
      </w:r>
      <w:r w:rsidRPr="00245D01">
        <w:rPr>
          <w:rFonts w:ascii="Times New Roman" w:hAnsi="Times New Roman" w:cs="Times New Roman"/>
          <w:sz w:val="28"/>
          <w:szCs w:val="28"/>
        </w:rPr>
        <w:t>підтримка комунального підприємства «Міськводоканал» Мукачівської міської ради</w:t>
      </w:r>
      <w:r w:rsidR="006D1F8F" w:rsidRPr="00245D01">
        <w:rPr>
          <w:rFonts w:ascii="Times New Roman" w:hAnsi="Times New Roman" w:cs="Times New Roman"/>
          <w:sz w:val="28"/>
          <w:szCs w:val="28"/>
        </w:rPr>
        <w:t xml:space="preserve"> та</w:t>
      </w:r>
      <w:r w:rsidRPr="00245D01">
        <w:rPr>
          <w:rFonts w:ascii="Times New Roman" w:hAnsi="Times New Roman" w:cs="Times New Roman"/>
          <w:sz w:val="28"/>
          <w:szCs w:val="28"/>
        </w:rPr>
        <w:t xml:space="preserve"> Мукачівського міського комунального підприємства «Мукачівводоканал». Забезпечення господарської діяльності підприємств, належного функціонування водопровідних та водовідвідних мереж</w:t>
      </w:r>
      <w:r w:rsidRPr="00B616B3">
        <w:rPr>
          <w:rFonts w:ascii="Times New Roman" w:hAnsi="Times New Roman" w:cs="Times New Roman"/>
          <w:sz w:val="28"/>
          <w:szCs w:val="28"/>
        </w:rPr>
        <w:t xml:space="preserve"> та своєчасного виготовлення документів дозвільного характеру, а саме: </w:t>
      </w:r>
    </w:p>
    <w:p w14:paraId="1CCB1E27" w14:textId="2DA91822" w:rsidR="00344C72" w:rsidRPr="00B616B3" w:rsidRDefault="00344C72" w:rsidP="00AE670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оплата за спожиту електроенергію;</w:t>
      </w:r>
    </w:p>
    <w:p w14:paraId="37507325" w14:textId="1A091C0E" w:rsidR="00344C72" w:rsidRPr="00AE6706" w:rsidRDefault="00AE6706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C72" w:rsidRPr="00AE6706">
        <w:rPr>
          <w:rFonts w:ascii="Times New Roman" w:hAnsi="Times New Roman" w:cs="Times New Roman"/>
          <w:sz w:val="28"/>
          <w:szCs w:val="28"/>
        </w:rPr>
        <w:t>отримання спецдозволу на користування надрами підземних вод від Державної служби геології на надр України, на водовідведення та очищення стічних вод;</w:t>
      </w:r>
    </w:p>
    <w:p w14:paraId="245E1607" w14:textId="0BF69A47" w:rsidR="00344C72" w:rsidRPr="00AE6706" w:rsidRDefault="00AE6706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C72" w:rsidRPr="00AE6706">
        <w:rPr>
          <w:rFonts w:ascii="Times New Roman" w:hAnsi="Times New Roman" w:cs="Times New Roman"/>
          <w:sz w:val="28"/>
          <w:szCs w:val="28"/>
        </w:rPr>
        <w:t>розробка проєктно-кошторисної документації для будівництва та реконструкції мереж водопостачання та водовідведення, розробка проєктно-кошторисної документації для участі у грантових проєктах;</w:t>
      </w:r>
    </w:p>
    <w:p w14:paraId="487FDE3D" w14:textId="5165E6CE" w:rsidR="00344C72" w:rsidRPr="00AE6706" w:rsidRDefault="00AE6706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C72" w:rsidRPr="00AE6706">
        <w:rPr>
          <w:rFonts w:ascii="Times New Roman" w:hAnsi="Times New Roman" w:cs="Times New Roman"/>
          <w:sz w:val="28"/>
          <w:szCs w:val="28"/>
        </w:rPr>
        <w:t>розробка проєктно-кошторисної документації по реконструкції водозаборів;</w:t>
      </w:r>
    </w:p>
    <w:p w14:paraId="6C7D9FE0" w14:textId="7CF41F5B" w:rsidR="00344C72" w:rsidRPr="00AE6706" w:rsidRDefault="00AE6706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C72" w:rsidRPr="00AE6706">
        <w:rPr>
          <w:rFonts w:ascii="Times New Roman" w:hAnsi="Times New Roman" w:cs="Times New Roman"/>
          <w:sz w:val="28"/>
          <w:szCs w:val="28"/>
        </w:rPr>
        <w:t>придбання та встановлення обладнання станції ІІ підйому, придбання каналізаційного насосного обладнання на КНС та повітродувки на КОС;</w:t>
      </w:r>
    </w:p>
    <w:p w14:paraId="01F15ADC" w14:textId="449A4BF6" w:rsidR="00AE6706" w:rsidRDefault="00AE6706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2F7">
        <w:rPr>
          <w:rFonts w:ascii="Times New Roman" w:hAnsi="Times New Roman" w:cs="Times New Roman"/>
          <w:sz w:val="28"/>
          <w:szCs w:val="28"/>
        </w:rPr>
        <w:t xml:space="preserve"> </w:t>
      </w:r>
      <w:r w:rsidR="00344C72" w:rsidRPr="00AE6706">
        <w:rPr>
          <w:rFonts w:ascii="Times New Roman" w:hAnsi="Times New Roman" w:cs="Times New Roman"/>
          <w:sz w:val="28"/>
          <w:szCs w:val="28"/>
        </w:rPr>
        <w:t xml:space="preserve">придбання спецтранспорту для вакуумного очищення колодязів, відстійників та зливної і каналізаційної мереж від мулу; </w:t>
      </w:r>
    </w:p>
    <w:p w14:paraId="716D90F6" w14:textId="1D8E292A" w:rsidR="00344C72" w:rsidRPr="00AE6706" w:rsidRDefault="00AE6706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C72" w:rsidRPr="00AE6706">
        <w:rPr>
          <w:rFonts w:ascii="Times New Roman" w:hAnsi="Times New Roman" w:cs="Times New Roman"/>
          <w:sz w:val="28"/>
          <w:szCs w:val="28"/>
        </w:rPr>
        <w:t>придбання насосного обладнання та комплектуючих на водозабори;</w:t>
      </w:r>
    </w:p>
    <w:p w14:paraId="135F1452" w14:textId="7CD72148" w:rsidR="00344C72" w:rsidRPr="001B007C" w:rsidRDefault="00AE6706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38C">
        <w:rPr>
          <w:rFonts w:ascii="Times New Roman" w:hAnsi="Times New Roman" w:cs="Times New Roman"/>
          <w:sz w:val="28"/>
          <w:szCs w:val="28"/>
        </w:rPr>
        <w:t xml:space="preserve">- </w:t>
      </w:r>
      <w:r w:rsidR="00344C72" w:rsidRPr="0090738C">
        <w:rPr>
          <w:rFonts w:ascii="Times New Roman" w:hAnsi="Times New Roman" w:cs="Times New Roman"/>
          <w:sz w:val="28"/>
          <w:szCs w:val="28"/>
        </w:rPr>
        <w:t>придбання матеріалів для ремонту мереж;</w:t>
      </w:r>
    </w:p>
    <w:p w14:paraId="419B5772" w14:textId="5F9F1CBF" w:rsidR="00344C72" w:rsidRPr="00AE6706" w:rsidRDefault="00AE6706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4C72" w:rsidRPr="00AE6706">
        <w:rPr>
          <w:rFonts w:ascii="Times New Roman" w:hAnsi="Times New Roman" w:cs="Times New Roman"/>
          <w:sz w:val="28"/>
          <w:szCs w:val="28"/>
        </w:rPr>
        <w:t>ремонт спецтехніки та капітальний ремонт споруди свердловини №8А;</w:t>
      </w:r>
    </w:p>
    <w:p w14:paraId="7F767917" w14:textId="7C38D369" w:rsidR="00344C72" w:rsidRPr="00AE6706" w:rsidRDefault="00AE6706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C72" w:rsidRPr="00AE6706">
        <w:rPr>
          <w:rFonts w:ascii="Times New Roman" w:hAnsi="Times New Roman" w:cs="Times New Roman"/>
          <w:sz w:val="28"/>
          <w:szCs w:val="28"/>
        </w:rPr>
        <w:t>диспетчеризація водозаборів;</w:t>
      </w:r>
    </w:p>
    <w:p w14:paraId="7F106EE6" w14:textId="30974A7E" w:rsidR="00344C72" w:rsidRDefault="00AE6706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C72" w:rsidRPr="00AE6706">
        <w:rPr>
          <w:rFonts w:ascii="Times New Roman" w:hAnsi="Times New Roman" w:cs="Times New Roman"/>
          <w:sz w:val="28"/>
          <w:szCs w:val="28"/>
        </w:rPr>
        <w:t>закупівля вузлів комерційного обліку (загально будинкові лічильники) та закупівля смарт-лічильників;</w:t>
      </w:r>
    </w:p>
    <w:p w14:paraId="7EFF5C66" w14:textId="54F22D08" w:rsidR="004F6B09" w:rsidRDefault="00FD4400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7FDD">
        <w:rPr>
          <w:rFonts w:ascii="Times New Roman" w:hAnsi="Times New Roman" w:cs="Times New Roman"/>
          <w:sz w:val="28"/>
          <w:szCs w:val="28"/>
        </w:rPr>
        <w:t xml:space="preserve">- </w:t>
      </w:r>
      <w:r w:rsidR="004F6B09" w:rsidRPr="00EF7FDD">
        <w:rPr>
          <w:rFonts w:ascii="Times New Roman" w:hAnsi="Times New Roman" w:cs="Times New Roman"/>
          <w:sz w:val="28"/>
          <w:szCs w:val="28"/>
        </w:rPr>
        <w:t>закупка транспортних зас</w:t>
      </w:r>
      <w:r w:rsidRPr="00EF7FDD">
        <w:rPr>
          <w:rFonts w:ascii="Times New Roman" w:hAnsi="Times New Roman" w:cs="Times New Roman"/>
          <w:sz w:val="28"/>
          <w:szCs w:val="28"/>
        </w:rPr>
        <w:t>об</w:t>
      </w:r>
      <w:r w:rsidR="004F6B09" w:rsidRPr="00EF7FDD">
        <w:rPr>
          <w:rFonts w:ascii="Times New Roman" w:hAnsi="Times New Roman" w:cs="Times New Roman"/>
          <w:sz w:val="28"/>
          <w:szCs w:val="28"/>
        </w:rPr>
        <w:t>ів та іншої спецтехніки</w:t>
      </w:r>
      <w:r w:rsidRPr="00EF7FDD">
        <w:rPr>
          <w:rFonts w:ascii="Times New Roman" w:hAnsi="Times New Roman" w:cs="Times New Roman"/>
          <w:sz w:val="28"/>
          <w:szCs w:val="28"/>
        </w:rPr>
        <w:t>;</w:t>
      </w:r>
    </w:p>
    <w:p w14:paraId="347B5E06" w14:textId="726B49BF" w:rsidR="00344C72" w:rsidRPr="00AE6706" w:rsidRDefault="00AE6706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C72" w:rsidRPr="00AE6706">
        <w:rPr>
          <w:rFonts w:ascii="Times New Roman" w:hAnsi="Times New Roman" w:cs="Times New Roman"/>
          <w:sz w:val="28"/>
          <w:szCs w:val="28"/>
        </w:rPr>
        <w:t>своєчасна виплата заробітної плати.</w:t>
      </w:r>
    </w:p>
    <w:p w14:paraId="01460B1F" w14:textId="77777777" w:rsidR="00AE6706" w:rsidRDefault="00AE6706" w:rsidP="00AE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E88FB4" w14:textId="29958E9F" w:rsidR="00344C72" w:rsidRPr="00AE6706" w:rsidRDefault="00344C72" w:rsidP="00AE6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6706">
        <w:rPr>
          <w:rFonts w:ascii="Times New Roman" w:hAnsi="Times New Roman" w:cs="Times New Roman"/>
          <w:sz w:val="28"/>
          <w:szCs w:val="28"/>
        </w:rPr>
        <w:t>У ході виконання Програми очікується досягнення наступних</w:t>
      </w:r>
      <w:r w:rsidR="00AE6706">
        <w:rPr>
          <w:rFonts w:ascii="Times New Roman" w:hAnsi="Times New Roman" w:cs="Times New Roman"/>
          <w:sz w:val="28"/>
          <w:szCs w:val="28"/>
        </w:rPr>
        <w:t xml:space="preserve"> </w:t>
      </w:r>
      <w:r w:rsidRPr="00AE6706">
        <w:rPr>
          <w:rFonts w:ascii="Times New Roman" w:hAnsi="Times New Roman" w:cs="Times New Roman"/>
          <w:sz w:val="28"/>
          <w:szCs w:val="28"/>
        </w:rPr>
        <w:t>результативних показників:</w:t>
      </w:r>
    </w:p>
    <w:p w14:paraId="7EDD9CCA" w14:textId="27F40305" w:rsidR="00344C72" w:rsidRPr="00B616B3" w:rsidRDefault="00344C72" w:rsidP="00B616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AE670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окращення умов діяльності Комунального підприємства «Міськводоканал» Мукачівської міської </w:t>
      </w:r>
      <w:r w:rsidRPr="0090738C">
        <w:rPr>
          <w:rFonts w:ascii="Times New Roman" w:hAnsi="Times New Roman" w:cs="Times New Roman"/>
          <w:sz w:val="28"/>
          <w:szCs w:val="28"/>
          <w:lang w:val="uk-UA"/>
        </w:rPr>
        <w:t>ради та Мукачівського міського комунального підприємства «Мукачівводоканал» для забезпечення господарської діяльності підприємств, надання якісних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послуг з централізованого водопостачання та централізованого водовідведення мешканцям територіальної громади;</w:t>
      </w:r>
    </w:p>
    <w:p w14:paraId="16D4FEA0" w14:textId="70A9D818" w:rsidR="00344C72" w:rsidRPr="00B616B3" w:rsidRDefault="00344C72" w:rsidP="00B616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86550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ідтримка в належному стані водопровідно-каналізаційних мереж;</w:t>
      </w:r>
    </w:p>
    <w:p w14:paraId="043902BD" w14:textId="0801077D" w:rsidR="00344C72" w:rsidRPr="00B616B3" w:rsidRDefault="00344C72" w:rsidP="00B616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86550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меншення комерційних втрат за рахунок вдосконалення системи обліку водопостачання;</w:t>
      </w:r>
    </w:p>
    <w:p w14:paraId="1A2AD27F" w14:textId="09ADB9D9" w:rsidR="00344C72" w:rsidRPr="00B616B3" w:rsidRDefault="00344C72" w:rsidP="00B616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86550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аміна енергоємного обладнання, диспетчеризація;</w:t>
      </w:r>
    </w:p>
    <w:p w14:paraId="77DA10B3" w14:textId="5F48189E" w:rsidR="00344C72" w:rsidRPr="00B616B3" w:rsidRDefault="00344C72" w:rsidP="00B616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="0086550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озвиток стратегічних водозаборів («Чинадієвський», «Франка Івана», «Ключарки», «Севастопольський», «Окружна»);</w:t>
      </w:r>
    </w:p>
    <w:p w14:paraId="03BF9692" w14:textId="16BCF50B" w:rsidR="00344C72" w:rsidRPr="00B616B3" w:rsidRDefault="00344C72" w:rsidP="00B616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6)</w:t>
      </w:r>
      <w:r w:rsidR="0086550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ідтримка та будівництво КНС.</w:t>
      </w:r>
    </w:p>
    <w:p w14:paraId="6800161C" w14:textId="5A756A02" w:rsidR="00344C72" w:rsidRPr="00B616B3" w:rsidRDefault="00344C72" w:rsidP="00B616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7)</w:t>
      </w:r>
      <w:r w:rsidR="0086550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Pr="00B616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ідтримка комунального підприємства на поповнення статутного капіталу КП «Міськводоканал» Мукачівської міської ради</w:t>
      </w:r>
    </w:p>
    <w:p w14:paraId="665D1D6A" w14:textId="77777777" w:rsidR="00344C72" w:rsidRPr="00B616B3" w:rsidRDefault="00344C72" w:rsidP="00B616B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D3E6545" w14:textId="77777777" w:rsidR="00344C72" w:rsidRPr="00B616B3" w:rsidRDefault="00344C72" w:rsidP="00B616B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6. Напрями діяльності та заходи Програми</w:t>
      </w:r>
    </w:p>
    <w:p w14:paraId="7DBFC1E8" w14:textId="77777777" w:rsidR="00344C72" w:rsidRPr="00B616B3" w:rsidRDefault="00344C72" w:rsidP="00B616B3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7EEA2D" w14:textId="5C75DE66" w:rsidR="00344C72" w:rsidRPr="00B616B3" w:rsidRDefault="00344C72" w:rsidP="00B616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>Основним</w:t>
      </w:r>
      <w:r w:rsidR="00865509">
        <w:rPr>
          <w:rFonts w:ascii="Times New Roman" w:hAnsi="Times New Roman" w:cs="Times New Roman"/>
          <w:sz w:val="28"/>
          <w:szCs w:val="28"/>
        </w:rPr>
        <w:t>и</w:t>
      </w:r>
      <w:r w:rsidRPr="00B616B3">
        <w:rPr>
          <w:rFonts w:ascii="Times New Roman" w:hAnsi="Times New Roman" w:cs="Times New Roman"/>
          <w:sz w:val="28"/>
          <w:szCs w:val="28"/>
        </w:rPr>
        <w:t xml:space="preserve"> напрям</w:t>
      </w:r>
      <w:r w:rsidR="00865509">
        <w:rPr>
          <w:rFonts w:ascii="Times New Roman" w:hAnsi="Times New Roman" w:cs="Times New Roman"/>
          <w:sz w:val="28"/>
          <w:szCs w:val="28"/>
        </w:rPr>
        <w:t>ка</w:t>
      </w:r>
      <w:r w:rsidRPr="00B616B3">
        <w:rPr>
          <w:rFonts w:ascii="Times New Roman" w:hAnsi="Times New Roman" w:cs="Times New Roman"/>
          <w:sz w:val="28"/>
          <w:szCs w:val="28"/>
        </w:rPr>
        <w:t>м</w:t>
      </w:r>
      <w:r w:rsidR="00865509">
        <w:rPr>
          <w:rFonts w:ascii="Times New Roman" w:hAnsi="Times New Roman" w:cs="Times New Roman"/>
          <w:sz w:val="28"/>
          <w:szCs w:val="28"/>
        </w:rPr>
        <w:t>и</w:t>
      </w:r>
      <w:r w:rsidRPr="00B616B3">
        <w:rPr>
          <w:rFonts w:ascii="Times New Roman" w:hAnsi="Times New Roman" w:cs="Times New Roman"/>
          <w:sz w:val="28"/>
          <w:szCs w:val="28"/>
        </w:rPr>
        <w:t xml:space="preserve"> роботи Комунального підприємства «Міськводоканал» Мукачівської міської ради та Мукачівського міського комунального підприємства «Мукачівводоканал» залишається вжиття заходів для виробництва та реалізації якісних послуг населенню </w:t>
      </w:r>
      <w:r w:rsidR="00865509">
        <w:rPr>
          <w:rFonts w:ascii="Times New Roman" w:hAnsi="Times New Roman" w:cs="Times New Roman"/>
          <w:sz w:val="28"/>
          <w:szCs w:val="28"/>
        </w:rPr>
        <w:t xml:space="preserve">Мукачівської міської територіальної громади </w:t>
      </w:r>
      <w:r w:rsidRPr="00B616B3">
        <w:rPr>
          <w:rFonts w:ascii="Times New Roman" w:hAnsi="Times New Roman" w:cs="Times New Roman"/>
          <w:sz w:val="28"/>
          <w:szCs w:val="28"/>
        </w:rPr>
        <w:t>з централізованого водопостачання та централізованого водовідведення.</w:t>
      </w:r>
    </w:p>
    <w:p w14:paraId="5FEA94CA" w14:textId="19F9BE7D" w:rsidR="00344C72" w:rsidRPr="00B616B3" w:rsidRDefault="00344C72" w:rsidP="00B616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Перелік заходів і завдань Програми реформування та підтримки водопровідного та каналізаційного господарств на території Мукачівської міської територіальної громади на 2022 -2024 роки </w:t>
      </w:r>
      <w:r w:rsidRPr="00B616B3">
        <w:rPr>
          <w:rFonts w:ascii="Times New Roman" w:hAnsi="Times New Roman" w:cs="Times New Roman"/>
          <w:sz w:val="28"/>
          <w:szCs w:val="28"/>
          <w:lang w:eastAsia="zh-CN"/>
        </w:rPr>
        <w:t>в новій редакції викладено</w:t>
      </w:r>
      <w:r w:rsidRPr="00B616B3">
        <w:rPr>
          <w:rFonts w:ascii="Times New Roman" w:hAnsi="Times New Roman" w:cs="Times New Roman"/>
          <w:sz w:val="28"/>
          <w:szCs w:val="28"/>
        </w:rPr>
        <w:t xml:space="preserve"> в додатку №2</w:t>
      </w:r>
      <w:r w:rsidR="00865509">
        <w:rPr>
          <w:rFonts w:ascii="Times New Roman" w:hAnsi="Times New Roman" w:cs="Times New Roman"/>
          <w:sz w:val="28"/>
          <w:szCs w:val="28"/>
        </w:rPr>
        <w:t xml:space="preserve"> до Програми</w:t>
      </w:r>
      <w:r w:rsidRPr="00B616B3">
        <w:rPr>
          <w:rFonts w:ascii="Times New Roman" w:hAnsi="Times New Roman" w:cs="Times New Roman"/>
          <w:sz w:val="28"/>
          <w:szCs w:val="28"/>
        </w:rPr>
        <w:t>.</w:t>
      </w:r>
    </w:p>
    <w:p w14:paraId="3E0BEC68" w14:textId="77777777" w:rsidR="00344C72" w:rsidRPr="00B616B3" w:rsidRDefault="00344C72" w:rsidP="00B616B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5AFE6C" w14:textId="77777777" w:rsidR="00344C72" w:rsidRPr="00B616B3" w:rsidRDefault="00344C72" w:rsidP="00B616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>7. Координація та контроль за ходом виконання Програми</w:t>
      </w:r>
    </w:p>
    <w:p w14:paraId="4EDF446F" w14:textId="77777777" w:rsidR="00344C72" w:rsidRPr="00B616B3" w:rsidRDefault="00344C72" w:rsidP="00B616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512FF0" w14:textId="77777777" w:rsidR="00344C72" w:rsidRPr="00B616B3" w:rsidRDefault="00344C72" w:rsidP="00B6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 xml:space="preserve">Управління міського господарства Мукачівської міської ради здійснює координацію та контроль за виконанням заходів Програми. </w:t>
      </w:r>
    </w:p>
    <w:p w14:paraId="53A8ED51" w14:textId="2935AF89" w:rsidR="00344C72" w:rsidRPr="00B616B3" w:rsidRDefault="00344C72" w:rsidP="00B6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 xml:space="preserve">Відповідальний виконавець Програми – Управління міського господарства Мукачівської міської ради щоквартально, до 15 числа наступного за звітним </w:t>
      </w:r>
      <w:r w:rsidRPr="00B616B3">
        <w:rPr>
          <w:rFonts w:ascii="Times New Roman" w:hAnsi="Times New Roman" w:cs="Times New Roman"/>
          <w:sz w:val="28"/>
          <w:szCs w:val="28"/>
        </w:rPr>
        <w:lastRenderedPageBreak/>
        <w:t xml:space="preserve">періодом місяця,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(додаток 3 до  Програми). </w:t>
      </w:r>
    </w:p>
    <w:p w14:paraId="12A5222E" w14:textId="77777777" w:rsidR="00344C72" w:rsidRPr="00B616B3" w:rsidRDefault="00344C72" w:rsidP="00B6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 xml:space="preserve"> Головний розпорядник коштів - Управління міського господарства Мукачівської міської ради за підсумками року подає на розгляд сесії Мукачівської міської ради звіт про стан виконання програми до 01 березня року наступного за звітним періодом. </w:t>
      </w:r>
    </w:p>
    <w:p w14:paraId="433D9B2B" w14:textId="77777777" w:rsidR="00344C72" w:rsidRPr="00B616B3" w:rsidRDefault="00344C72" w:rsidP="00B616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E190BE" w14:textId="77777777" w:rsidR="0016467A" w:rsidRDefault="00344C72" w:rsidP="0086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>Керуючий справами</w:t>
      </w:r>
      <w:r w:rsidR="0016467A">
        <w:rPr>
          <w:rFonts w:ascii="Times New Roman" w:hAnsi="Times New Roman" w:cs="Times New Roman"/>
          <w:sz w:val="28"/>
          <w:szCs w:val="28"/>
        </w:rPr>
        <w:t xml:space="preserve"> </w:t>
      </w:r>
      <w:r w:rsidR="00865509">
        <w:rPr>
          <w:rFonts w:ascii="Times New Roman" w:hAnsi="Times New Roman" w:cs="Times New Roman"/>
          <w:sz w:val="28"/>
          <w:szCs w:val="28"/>
        </w:rPr>
        <w:t>в</w:t>
      </w:r>
      <w:r w:rsidRPr="00B616B3">
        <w:rPr>
          <w:rFonts w:ascii="Times New Roman" w:hAnsi="Times New Roman" w:cs="Times New Roman"/>
          <w:sz w:val="28"/>
          <w:szCs w:val="28"/>
        </w:rPr>
        <w:t xml:space="preserve">иконавчого комітету </w:t>
      </w:r>
    </w:p>
    <w:p w14:paraId="3A471015" w14:textId="33A17E5B" w:rsidR="0016467A" w:rsidRDefault="00344C72" w:rsidP="0086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6B3">
        <w:rPr>
          <w:rFonts w:ascii="Times New Roman" w:hAnsi="Times New Roman" w:cs="Times New Roman"/>
          <w:sz w:val="28"/>
          <w:szCs w:val="28"/>
        </w:rPr>
        <w:t xml:space="preserve">Мукачівської міської ради                    </w:t>
      </w:r>
      <w:r w:rsidR="0016467A">
        <w:rPr>
          <w:rFonts w:ascii="Times New Roman" w:hAnsi="Times New Roman" w:cs="Times New Roman"/>
          <w:sz w:val="28"/>
          <w:szCs w:val="28"/>
        </w:rPr>
        <w:tab/>
      </w:r>
      <w:r w:rsidR="0016467A">
        <w:rPr>
          <w:rFonts w:ascii="Times New Roman" w:hAnsi="Times New Roman" w:cs="Times New Roman"/>
          <w:sz w:val="28"/>
          <w:szCs w:val="28"/>
        </w:rPr>
        <w:tab/>
      </w:r>
      <w:r w:rsidR="0016467A">
        <w:rPr>
          <w:rFonts w:ascii="Times New Roman" w:hAnsi="Times New Roman" w:cs="Times New Roman"/>
          <w:sz w:val="28"/>
          <w:szCs w:val="28"/>
        </w:rPr>
        <w:tab/>
      </w:r>
      <w:r w:rsidR="0016467A">
        <w:rPr>
          <w:rFonts w:ascii="Times New Roman" w:hAnsi="Times New Roman" w:cs="Times New Roman"/>
          <w:sz w:val="28"/>
          <w:szCs w:val="28"/>
        </w:rPr>
        <w:tab/>
      </w:r>
      <w:r w:rsidRPr="00B616B3">
        <w:rPr>
          <w:rFonts w:ascii="Times New Roman" w:hAnsi="Times New Roman" w:cs="Times New Roman"/>
          <w:sz w:val="28"/>
          <w:szCs w:val="28"/>
        </w:rPr>
        <w:t>О</w:t>
      </w:r>
      <w:r w:rsidR="00B228E8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B616B3">
        <w:rPr>
          <w:rFonts w:ascii="Times New Roman" w:hAnsi="Times New Roman" w:cs="Times New Roman"/>
          <w:sz w:val="28"/>
          <w:szCs w:val="28"/>
        </w:rPr>
        <w:t>ЛЕНДЄЛ</w:t>
      </w:r>
    </w:p>
    <w:p w14:paraId="55793902" w14:textId="77777777" w:rsidR="0016467A" w:rsidRDefault="0016467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0F69C4" w14:textId="77777777" w:rsidR="0016467A" w:rsidRDefault="0016467A" w:rsidP="00865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467A" w:rsidSect="00286B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91C60C3" w14:textId="14633FD8" w:rsidR="0016467A" w:rsidRPr="008C028F" w:rsidRDefault="0016467A" w:rsidP="008C028F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  <w:r w:rsidRPr="008C028F">
        <w:rPr>
          <w:rFonts w:ascii="Times New Roman" w:hAnsi="Times New Roman" w:cs="Times New Roman"/>
          <w:sz w:val="24"/>
          <w:szCs w:val="24"/>
        </w:rPr>
        <w:lastRenderedPageBreak/>
        <w:t xml:space="preserve">Додаток 1 до Програми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водопровідного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та каналізаційного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господарств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Мукачівської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міської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громади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2022-2024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роки в новій редакції</w:t>
      </w:r>
    </w:p>
    <w:p w14:paraId="72BF6282" w14:textId="77777777" w:rsidR="0016467A" w:rsidRDefault="0016467A" w:rsidP="0041586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6577656" w14:textId="77777777" w:rsidR="00415868" w:rsidRDefault="00415868" w:rsidP="0041586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28D5487" w14:textId="77777777" w:rsidR="00415868" w:rsidRDefault="00415868" w:rsidP="004158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5868">
        <w:rPr>
          <w:rFonts w:ascii="Times New Roman" w:hAnsi="Times New Roman" w:cs="Times New Roman"/>
          <w:sz w:val="28"/>
        </w:rPr>
        <w:t>Ресурсне забезпечення Програми реформування та підтримки водопровідного та каналізаційного господарств на території Мукачівської міської територіальної громади на 2022-2024 роки в новій редакції</w:t>
      </w:r>
    </w:p>
    <w:p w14:paraId="1408FD8F" w14:textId="77777777" w:rsidR="00415868" w:rsidRDefault="00415868" w:rsidP="004158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C915205" w14:textId="06695864" w:rsidR="00415868" w:rsidRDefault="00415868" w:rsidP="005322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тис. грн.</w:t>
      </w:r>
    </w:p>
    <w:tbl>
      <w:tblPr>
        <w:tblW w:w="145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967"/>
      </w:tblGrid>
      <w:tr w:rsidR="0053225B" w:rsidRPr="0053225B" w14:paraId="17C3A3D2" w14:textId="77777777" w:rsidTr="000A25F1">
        <w:trPr>
          <w:trHeight w:val="412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6BC5" w14:textId="77777777" w:rsidR="0053225B" w:rsidRPr="0053225B" w:rsidRDefault="0053225B" w:rsidP="000A25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0D8E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Етапи виконання програми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C1C5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Усього витрат на виконання програми</w:t>
            </w:r>
          </w:p>
        </w:tc>
      </w:tr>
      <w:tr w:rsidR="0053225B" w:rsidRPr="0053225B" w14:paraId="39A97FA6" w14:textId="77777777" w:rsidTr="0053225B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06F6D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9505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B44A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53BB2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</w:p>
        </w:tc>
        <w:tc>
          <w:tcPr>
            <w:tcW w:w="2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FA13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3225B" w:rsidRPr="0053225B" w14:paraId="366E5473" w14:textId="77777777" w:rsidTr="0053225B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2C77E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BEB7D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5F586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8EAB9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2024 рік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9B43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3225B" w:rsidRPr="0053225B" w14:paraId="0574EF3A" w14:textId="77777777" w:rsidTr="0053225B">
        <w:trPr>
          <w:trHeight w:val="617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A840A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951" w14:textId="77777777" w:rsidR="0053225B" w:rsidRPr="0053225B" w:rsidRDefault="0053225B" w:rsidP="005322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133 1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8,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BAF6A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31 390,5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5714A" w14:textId="77777777" w:rsidR="0053225B" w:rsidRPr="0053225B" w:rsidRDefault="0053225B" w:rsidP="005322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17 591,6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006B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82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</w:tr>
      <w:tr w:rsidR="0053225B" w:rsidRPr="0053225B" w14:paraId="478865D0" w14:textId="77777777" w:rsidTr="0053225B">
        <w:trPr>
          <w:trHeight w:val="58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A3C30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FF84" w14:textId="19A7817D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2B04" w14:textId="4A1F61C4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A51DE8" w14:textId="30F66F60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24DF" w14:textId="791B812D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53225B" w:rsidRPr="0053225B" w14:paraId="7E9CB041" w14:textId="77777777" w:rsidTr="0053225B">
        <w:trPr>
          <w:trHeight w:val="55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6BE7E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6D120" w14:textId="1E59EF5E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17AEF" w14:textId="014DBD0B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61982" w14:textId="0B240E85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85A3" w14:textId="43FE3AD6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3225B" w:rsidRPr="0053225B" w14:paraId="3DBE8ADF" w14:textId="77777777" w:rsidTr="0053225B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298FC" w14:textId="370A9024" w:rsidR="0053225B" w:rsidRPr="0053225B" w:rsidRDefault="0053225B" w:rsidP="005322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sz w:val="24"/>
                <w:szCs w:val="24"/>
              </w:rPr>
              <w:t>Бюджет Мукачівської міської територіальної громади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3E0A0" w14:textId="77777777" w:rsidR="0053225B" w:rsidRPr="0053225B" w:rsidRDefault="0053225B" w:rsidP="005322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133 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138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353D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31 390,5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03A35" w14:textId="77777777" w:rsidR="0053225B" w:rsidRPr="0053225B" w:rsidRDefault="0053225B" w:rsidP="0053225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17 591,6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BCF3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82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 120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53225B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</w:tr>
      <w:tr w:rsidR="0053225B" w:rsidRPr="0053225B" w14:paraId="04FDC426" w14:textId="77777777" w:rsidTr="0053225B">
        <w:trPr>
          <w:trHeight w:val="53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2699F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E614" w14:textId="7B40AE9B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98DFE" w14:textId="7B776442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92583" w14:textId="2E4E2872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DD12" w14:textId="0772699F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3225B" w:rsidRPr="0053225B" w14:paraId="78BC0B31" w14:textId="77777777" w:rsidTr="0053225B">
        <w:trPr>
          <w:trHeight w:val="56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A99A8" w14:textId="77777777" w:rsidR="0053225B" w:rsidRPr="0053225B" w:rsidRDefault="0053225B" w:rsidP="005322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3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5902F" w14:textId="4B4AA1D2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1FDC" w14:textId="092EE3D0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880B05" w14:textId="66E652F7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9F54" w14:textId="2D09B49C" w:rsidR="0053225B" w:rsidRPr="0053225B" w:rsidRDefault="000A25F1" w:rsidP="0053225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14:paraId="365C1142" w14:textId="77777777" w:rsidR="00415868" w:rsidRDefault="00415868" w:rsidP="00415868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69B5963" w14:textId="213BF95A" w:rsidR="0053225B" w:rsidRDefault="0053225B" w:rsidP="005322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Керуючий справами виконавчого комітету</w:t>
      </w:r>
    </w:p>
    <w:p w14:paraId="14D9C6E4" w14:textId="68628735" w:rsidR="0053225B" w:rsidRDefault="0053225B" w:rsidP="0053225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Мукачівської міської ради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Олександр ЛЕНДЄЛ</w:t>
      </w:r>
    </w:p>
    <w:p w14:paraId="26E9E17C" w14:textId="757C14BB" w:rsidR="000A25F1" w:rsidRDefault="000A25F1" w:rsidP="0053225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343D19" w14:textId="5318C8F7" w:rsidR="000A25F1" w:rsidRDefault="000A25F1" w:rsidP="0053225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8E2803F" w14:textId="245EECE5" w:rsidR="000A25F1" w:rsidRDefault="000A25F1" w:rsidP="0053225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8B2D858" w14:textId="77777777" w:rsidR="000A25F1" w:rsidRDefault="000A25F1" w:rsidP="0053225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7EBC796" w14:textId="3B191AC1" w:rsidR="000A25F1" w:rsidRDefault="000A25F1" w:rsidP="008C028F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28F">
        <w:rPr>
          <w:rFonts w:ascii="Times New Roman" w:hAnsi="Times New Roman" w:cs="Times New Roman"/>
          <w:sz w:val="24"/>
          <w:szCs w:val="24"/>
        </w:rPr>
        <w:lastRenderedPageBreak/>
        <w:t xml:space="preserve">Додаток 2 до Програми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водопровідного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та каналізаційного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господарств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Мукачівської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міської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громади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2022-2024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роки в новій редакції</w:t>
      </w:r>
    </w:p>
    <w:p w14:paraId="4D244344" w14:textId="033569CA" w:rsidR="008C028F" w:rsidRDefault="008C028F" w:rsidP="008C0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814F1" w14:textId="753F69E0" w:rsidR="008C028F" w:rsidRPr="00C4798D" w:rsidRDefault="008C028F" w:rsidP="008C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>Перелік заходів і завдань</w:t>
      </w:r>
    </w:p>
    <w:p w14:paraId="1CCDA067" w14:textId="5A5E960F" w:rsidR="008C028F" w:rsidRPr="00C4798D" w:rsidRDefault="008C028F" w:rsidP="008C0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98D">
        <w:rPr>
          <w:rFonts w:ascii="Times New Roman" w:hAnsi="Times New Roman" w:cs="Times New Roman"/>
          <w:sz w:val="28"/>
          <w:szCs w:val="28"/>
        </w:rPr>
        <w:t>Програми реформування та підтримки водопровідного та каналізаційного господарств на території Мукачівської міської територіальної громади на 2022-2024 роки в новій редакції</w:t>
      </w:r>
    </w:p>
    <w:p w14:paraId="79AFA84B" w14:textId="62D84632" w:rsidR="008C028F" w:rsidRDefault="008C028F" w:rsidP="008C0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1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982"/>
        <w:gridCol w:w="993"/>
        <w:gridCol w:w="1559"/>
      </w:tblGrid>
      <w:tr w:rsidR="0026359E" w:rsidRPr="00D6426B" w14:paraId="07F09149" w14:textId="77777777" w:rsidTr="00AA102A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48FE5" w14:textId="77777777" w:rsidR="0026359E" w:rsidRPr="00D6426B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№</w:t>
            </w:r>
          </w:p>
          <w:p w14:paraId="24910F46" w14:textId="449B4292" w:rsidR="0026359E" w:rsidRPr="00D6426B" w:rsidRDefault="0026359E" w:rsidP="00AA102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03A40E" w14:textId="77777777" w:rsidR="0026359E" w:rsidRPr="00D6426B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98CB1" w14:textId="77777777" w:rsidR="0026359E" w:rsidRPr="00D6426B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5759D1" w14:textId="77777777" w:rsidR="0026359E" w:rsidRPr="00D6426B" w:rsidRDefault="0026359E" w:rsidP="00AA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D4F89" w14:textId="77777777" w:rsidR="0026359E" w:rsidRPr="00D6426B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8125D9" w14:textId="77777777" w:rsidR="0026359E" w:rsidRPr="00D6426B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Джерела фінансування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00ADB" w14:textId="77777777" w:rsidR="00AA102A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 xml:space="preserve">Обсяги фінансування (вартість), тис.грн., </w:t>
            </w:r>
          </w:p>
          <w:p w14:paraId="69959899" w14:textId="272879A9" w:rsidR="0026359E" w:rsidRPr="00D6426B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у тому числі: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C0A36" w14:textId="77777777" w:rsidR="0026359E" w:rsidRPr="00D6426B" w:rsidRDefault="0026359E" w:rsidP="00AA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Результативні показники</w:t>
            </w:r>
          </w:p>
        </w:tc>
      </w:tr>
      <w:tr w:rsidR="0026359E" w:rsidRPr="00D6426B" w14:paraId="67A76965" w14:textId="77777777" w:rsidTr="0026359E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0264ED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6B5E8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DD6F02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F85E97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51AFE8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D62415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331A70" w14:textId="77777777" w:rsidR="0026359E" w:rsidRPr="00D6426B" w:rsidRDefault="0026359E" w:rsidP="002635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lang w:val="en-US" w:eastAsia="zh-CN"/>
              </w:rPr>
              <w:t>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A083E" w14:textId="77777777" w:rsidR="0026359E" w:rsidRPr="00D6426B" w:rsidRDefault="0026359E" w:rsidP="002635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lang w:val="en-US" w:eastAsia="zh-CN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6AE5ED" w14:textId="77777777" w:rsidR="0026359E" w:rsidRPr="00D6426B" w:rsidRDefault="0026359E" w:rsidP="0026359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lang w:val="en-US" w:eastAsia="zh-CN"/>
              </w:rPr>
              <w:t>III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37FCD" w14:textId="77777777" w:rsidR="0026359E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</w:p>
          <w:p w14:paraId="624AB8FB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</w:p>
        </w:tc>
      </w:tr>
      <w:tr w:rsidR="0026359E" w:rsidRPr="00D6426B" w14:paraId="7E0DD822" w14:textId="77777777" w:rsidTr="00AA102A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833D55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D4A018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50EBE18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19F5E7C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9F884A0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E04D633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9A47E8" w14:textId="77777777" w:rsidR="0026359E" w:rsidRPr="00D6426B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lang w:val="en-US" w:eastAsia="zh-CN"/>
              </w:rPr>
              <w:t>202</w:t>
            </w:r>
            <w:r>
              <w:rPr>
                <w:rFonts w:ascii="Times New Roman" w:hAnsi="Times New Roman" w:cs="Times New Roman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lang w:eastAsia="zh-CN"/>
              </w:rPr>
              <w:t>рік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C55FE7" w14:textId="77777777" w:rsidR="0026359E" w:rsidRPr="00D6426B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lang w:eastAsia="zh-CN"/>
              </w:rPr>
              <w:t>202</w:t>
            </w:r>
            <w:r>
              <w:rPr>
                <w:rFonts w:ascii="Times New Roman" w:hAnsi="Times New Roman" w:cs="Times New Roman"/>
                <w:lang w:eastAsia="zh-CN"/>
              </w:rPr>
              <w:t>3</w:t>
            </w:r>
            <w:r w:rsidRPr="00D6426B">
              <w:rPr>
                <w:rFonts w:ascii="Times New Roman" w:hAnsi="Times New Roman" w:cs="Times New Roman"/>
                <w:lang w:eastAsia="zh-CN"/>
              </w:rPr>
              <w:t>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FD0BD7" w14:textId="77777777" w:rsidR="0026359E" w:rsidRPr="00D6426B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lang w:val="en-US" w:eastAsia="zh-CN"/>
              </w:rPr>
              <w:t>202</w:t>
            </w:r>
            <w:r>
              <w:rPr>
                <w:rFonts w:ascii="Times New Roman" w:hAnsi="Times New Roman" w:cs="Times New Roman"/>
                <w:lang w:eastAsia="zh-CN"/>
              </w:rPr>
              <w:t>4</w:t>
            </w:r>
            <w:r w:rsidRPr="00D6426B">
              <w:rPr>
                <w:rFonts w:ascii="Times New Roman" w:hAnsi="Times New Roman" w:cs="Times New Roman"/>
                <w:lang w:eastAsia="zh-CN"/>
              </w:rPr>
              <w:t>рік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BC18BD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C84CA2" w14:paraId="06A47834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98982" w14:textId="77777777" w:rsidR="0026359E" w:rsidRPr="00774CA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8D357C" w14:textId="77777777" w:rsidR="0026359E" w:rsidRPr="00774CA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49E096" w14:textId="77777777" w:rsidR="0026359E" w:rsidRPr="00774CA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39D527" w14:textId="77777777" w:rsidR="0026359E" w:rsidRPr="00774CA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B2F9E8" w14:textId="77777777" w:rsidR="0026359E" w:rsidRPr="00774CA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A10BA" w14:textId="77777777" w:rsidR="0026359E" w:rsidRPr="00774CA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43</w:t>
            </w:r>
            <w:r w:rsidRPr="00774CAE">
              <w:rPr>
                <w:rFonts w:ascii="Times New Roman" w:hAnsi="Times New Roman" w:cs="Times New Roman"/>
                <w:lang w:eastAsia="zh-CN"/>
              </w:rPr>
              <w:t> 500,0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06213" w14:textId="063D51D2" w:rsidR="0026359E" w:rsidRPr="00774CA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lang w:eastAsia="uk-U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F36B6" w14:textId="77777777" w:rsidR="0026359E" w:rsidRPr="00774CA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lang w:eastAsia="uk-UA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2CCB8" w14:textId="77777777" w:rsidR="0026359E" w:rsidRPr="00774CAE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lang w:eastAsia="uk-UA"/>
              </w:rPr>
              <w:t>Безперебійне та якісне водопостачання та водовідведення  споживачам Мукачівської міської ТГ</w:t>
            </w:r>
          </w:p>
        </w:tc>
      </w:tr>
      <w:tr w:rsidR="0026359E" w:rsidRPr="009F34A7" w14:paraId="33EBDA11" w14:textId="77777777" w:rsidTr="00AA102A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A40FB2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FB1155" w14:textId="77777777" w:rsidR="0026359E" w:rsidRPr="009F34A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8D4B27D" w14:textId="77777777" w:rsidR="0026359E" w:rsidRPr="009F34A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D01942" w14:textId="77777777" w:rsidR="0026359E" w:rsidRPr="009F34A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5ED7D" w14:textId="77777777" w:rsidR="0026359E" w:rsidRPr="00AC7A53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54BF8F" w14:textId="77777777" w:rsidR="0026359E" w:rsidRPr="007421B9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7A5B25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B25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B25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B25">
              <w:rPr>
                <w:rFonts w:ascii="Times New Roman" w:hAnsi="Times New Roman" w:cs="Times New Roman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029DD" w14:textId="77777777" w:rsidR="0026359E" w:rsidRPr="00D6426B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13 000,0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301B1" w14:textId="77777777" w:rsidR="0026359E" w:rsidRPr="00D6426B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4A743" w14:textId="77777777" w:rsidR="0026359E" w:rsidRPr="00D6426B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18583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6FE0D13F" w14:textId="77777777" w:rsidTr="00AA102A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9922B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96D36" w14:textId="77777777" w:rsidR="0026359E" w:rsidRPr="009F34A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F988A" w14:textId="77777777" w:rsidR="0026359E" w:rsidRPr="009F34A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BE3DD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16754" w14:textId="77777777" w:rsidR="0026359E" w:rsidRPr="00AC7A53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lang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5FDBE" w14:textId="77777777" w:rsidR="0026359E" w:rsidRPr="007A5B2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46884" w14:textId="7978AC18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lang w:eastAsia="zh-CN"/>
              </w:rPr>
              <w:t xml:space="preserve"> 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A91F5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4E1D1A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F31A9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1C024A0B" w14:textId="77777777" w:rsidTr="00AA102A">
        <w:trPr>
          <w:cantSplit/>
          <w:trHeight w:val="138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C84836" w14:textId="77777777" w:rsidR="0026359E" w:rsidRPr="00D37761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870FDF" w14:textId="77777777" w:rsidR="0026359E" w:rsidRPr="009F34A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787FBB" w14:textId="77777777" w:rsidR="0026359E" w:rsidRPr="009F34A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C8F8BB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FB08EE" w14:textId="77777777" w:rsidR="0026359E" w:rsidRPr="00AC7A53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927AFC" w14:textId="77777777" w:rsidR="0026359E" w:rsidRPr="007A5B2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A5B25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B25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B25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B25">
              <w:rPr>
                <w:rFonts w:ascii="Times New Roman" w:hAnsi="Times New Roman" w:cs="Times New Roman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1C80E6" w14:textId="256F0783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5</w:t>
            </w:r>
            <w:r w:rsidRPr="00096644">
              <w:rPr>
                <w:rFonts w:ascii="Times New Roman" w:hAnsi="Times New Roman" w:cs="Times New Roman"/>
                <w:lang w:eastAsia="zh-CN"/>
              </w:rPr>
              <w:t>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89E8D8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B698E3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3FDF3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30B58309" w14:textId="77777777" w:rsidTr="00AA102A">
        <w:trPr>
          <w:cantSplit/>
          <w:trHeight w:val="1380"/>
        </w:trPr>
        <w:tc>
          <w:tcPr>
            <w:tcW w:w="45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DF37A7" w14:textId="77777777" w:rsidR="0026359E" w:rsidRPr="00DC4F0C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466C939" w14:textId="77777777" w:rsidR="0026359E" w:rsidRPr="009F34A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6427B75" w14:textId="77777777" w:rsidR="0026359E" w:rsidRPr="009F34A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86F2C5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1C6368" w14:textId="77777777" w:rsidR="0026359E" w:rsidRPr="00AC7A53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1E5F93" w14:textId="77777777" w:rsidR="0026359E" w:rsidRPr="007A5B2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A5B25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B25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B25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5B25">
              <w:rPr>
                <w:rFonts w:ascii="Times New Roman" w:hAnsi="Times New Roman" w:cs="Times New Roman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3457F97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14:paraId="7C3CA0FD" w14:textId="2F7FEA8F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10 000,0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CF901A5" w14:textId="77777777" w:rsidR="0026359E" w:rsidRPr="00DC4F0C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C0FAF9" w14:textId="77777777" w:rsidR="0026359E" w:rsidRPr="009F34A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8E8BE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B458E8" w14:paraId="76CAA6F4" w14:textId="77777777" w:rsidTr="00AA102A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0CB16" w14:textId="77777777" w:rsidR="0026359E" w:rsidRPr="00B458E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lang w:val="en-US" w:eastAsia="uk-UA"/>
              </w:rPr>
              <w:t>2</w:t>
            </w:r>
            <w:r w:rsidRPr="00B458E8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BCFAB" w14:textId="77777777" w:rsidR="0026359E" w:rsidRPr="00B458E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lang w:eastAsia="uk-UA"/>
              </w:rPr>
              <w:t>Підтримка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A85A0" w14:textId="77777777" w:rsidR="0026359E" w:rsidRPr="00B458E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50EEF" w14:textId="77777777" w:rsidR="0026359E" w:rsidRPr="00B458E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ACF6D" w14:textId="77777777" w:rsidR="0026359E" w:rsidRPr="00B458E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8451F3" w14:textId="77777777" w:rsidR="0026359E" w:rsidRPr="00B458E8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uk-UA"/>
              </w:rPr>
              <w:t>21 921</w:t>
            </w:r>
            <w:r w:rsidRPr="00B458E8">
              <w:rPr>
                <w:rFonts w:ascii="Times New Roman" w:hAnsi="Times New Roman" w:cs="Times New Roman"/>
                <w:color w:val="000000" w:themeColor="text1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eastAsia="uk-UA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48D0CF" w14:textId="77777777" w:rsidR="0026359E" w:rsidRPr="00F717C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uk-UA"/>
              </w:rPr>
              <w:t>5790,5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F86DE" w14:textId="77777777" w:rsidR="0026359E" w:rsidRPr="00B458E8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65BB2E" w14:textId="77777777" w:rsidR="0026359E" w:rsidRPr="00B458E8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6359E" w:rsidRPr="00D6426B" w14:paraId="788A3AD4" w14:textId="77777777" w:rsidTr="00AA102A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3D746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16835B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B9F542" w14:textId="77777777" w:rsidR="0026359E" w:rsidRPr="00297262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lang w:eastAsia="uk-UA"/>
              </w:rPr>
              <w:t>Геологічне вивчення родовищ прісних підземних вод водозаборів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2851E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2022 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9CD2E" w14:textId="77777777" w:rsidR="0026359E" w:rsidRPr="00DA75F0" w:rsidRDefault="0026359E" w:rsidP="0026359E">
            <w:pPr>
              <w:spacing w:after="0"/>
            </w:pPr>
            <w:r w:rsidRPr="00837ACF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012C29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8018D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lang w:eastAsia="uk-UA"/>
              </w:rPr>
              <w:t>250,0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06434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0DA88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C83BA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одопостачання та</w:t>
            </w:r>
          </w:p>
          <w:p w14:paraId="406634C3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одовідведення</w:t>
            </w:r>
          </w:p>
          <w:p w14:paraId="2C02ED8A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поживачам</w:t>
            </w:r>
          </w:p>
          <w:p w14:paraId="075F92AA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 міської ТГ</w:t>
            </w:r>
          </w:p>
        </w:tc>
      </w:tr>
      <w:tr w:rsidR="0026359E" w:rsidRPr="00D6426B" w14:paraId="4D58AB30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FFC442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911E3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FF940" w14:textId="77777777" w:rsidR="0026359E" w:rsidRPr="00F5708B" w:rsidRDefault="0026359E" w:rsidP="0026359E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lang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lang w:eastAsia="uk-UA"/>
              </w:rPr>
              <w:t>промислова розробка питних підземних вод водозаборів м. Мукачево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9C02C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рік</w:t>
            </w:r>
          </w:p>
          <w:p w14:paraId="566E5377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4E341" w14:textId="77777777" w:rsidR="0026359E" w:rsidRPr="00DA75F0" w:rsidRDefault="0026359E" w:rsidP="0026359E">
            <w:pPr>
              <w:spacing w:after="0"/>
            </w:pPr>
            <w:r w:rsidRPr="00837ACF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F2B73" w14:textId="77777777" w:rsidR="0026359E" w:rsidRDefault="0026359E" w:rsidP="0026359E">
            <w:pPr>
              <w:spacing w:after="0"/>
            </w:pPr>
            <w:r w:rsidRPr="000A3415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2B7C3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5</w:t>
            </w:r>
            <w:r w:rsidRPr="00096644">
              <w:rPr>
                <w:rFonts w:ascii="Times New Roman" w:hAnsi="Times New Roman" w:cs="Times New Roman"/>
                <w:lang w:eastAsia="zh-CN"/>
              </w:rPr>
              <w:t>50,0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09DA4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BC6256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55B35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6359E" w:rsidRPr="00D6426B" w14:paraId="4B477675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C2D59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4922A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81F24" w14:textId="77777777" w:rsidR="0026359E" w:rsidRPr="00F5708B" w:rsidRDefault="0026359E" w:rsidP="0026359E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Оплата за розрахунок вартості спеціального дозволу на водокористу- вання.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F5F4C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7E1CC" w14:textId="77777777" w:rsidR="0026359E" w:rsidRPr="00DA75F0" w:rsidRDefault="0026359E" w:rsidP="0026359E">
            <w:pPr>
              <w:spacing w:after="0"/>
            </w:pPr>
            <w:r w:rsidRPr="00837ACF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6DF3E6" w14:textId="77777777" w:rsidR="0026359E" w:rsidRDefault="0026359E" w:rsidP="0026359E">
            <w:pPr>
              <w:spacing w:after="0"/>
            </w:pPr>
            <w:r w:rsidRPr="000A3415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29F83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3</w:t>
            </w:r>
            <w:r w:rsidRPr="00096644">
              <w:rPr>
                <w:rFonts w:ascii="Times New Roman" w:hAnsi="Times New Roman" w:cs="Times New Roman"/>
                <w:lang w:eastAsia="zh-CN"/>
              </w:rPr>
              <w:t>50,0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E5715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F8915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ADD44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6359E" w:rsidRPr="00D6426B" w14:paraId="6542763C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850FB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6764EE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97DDB2" w14:textId="77777777" w:rsidR="0026359E" w:rsidRPr="00D6426B" w:rsidRDefault="0026359E" w:rsidP="0026359E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20CA56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F0275" w14:textId="77777777" w:rsidR="0026359E" w:rsidRPr="00DA75F0" w:rsidRDefault="0026359E" w:rsidP="0026359E">
            <w:pPr>
              <w:spacing w:after="0"/>
            </w:pPr>
            <w:r w:rsidRPr="00837ACF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E2BB3" w14:textId="77777777" w:rsidR="0026359E" w:rsidRDefault="0026359E" w:rsidP="0026359E">
            <w:pPr>
              <w:spacing w:after="0"/>
            </w:pPr>
            <w:r w:rsidRPr="000A3415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AF7321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091A0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FA2C1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653BB3A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3D1D5C7B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BED7A7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64052C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74B38" w14:textId="77777777" w:rsidR="0026359E" w:rsidRPr="00D6426B" w:rsidRDefault="0026359E" w:rsidP="0026359E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Оплата вторинної обробки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D5BD7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91F4D" w14:textId="77777777" w:rsidR="0026359E" w:rsidRPr="00DA75F0" w:rsidRDefault="0026359E" w:rsidP="0026359E">
            <w:pPr>
              <w:spacing w:after="0"/>
            </w:pPr>
            <w:r w:rsidRPr="00837ACF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2786F" w14:textId="77777777" w:rsidR="0026359E" w:rsidRDefault="0026359E" w:rsidP="0026359E">
            <w:pPr>
              <w:spacing w:after="0"/>
            </w:pPr>
            <w:r w:rsidRPr="000A3415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2FB4A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96644">
              <w:rPr>
                <w:rFonts w:ascii="Times New Roman" w:hAnsi="Times New Roman" w:cs="Times New Roman"/>
                <w:lang w:eastAsia="zh-CN"/>
              </w:rPr>
              <w:t>280,0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F0BDE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A71026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36D19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1D2E93AD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1B307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DCCF0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BF245" w14:textId="77777777" w:rsidR="0026359E" w:rsidRPr="00D6426B" w:rsidRDefault="0026359E" w:rsidP="0026359E">
            <w:pPr>
              <w:suppressAutoHyphens/>
              <w:snapToGrid w:val="0"/>
              <w:spacing w:after="0"/>
              <w:ind w:right="141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Отримання спеціального дозволу на водовідведення та очищення стічних вод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EA2E29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9C6B7" w14:textId="77777777" w:rsidR="0026359E" w:rsidRPr="00DA75F0" w:rsidRDefault="0026359E" w:rsidP="0026359E">
            <w:pPr>
              <w:spacing w:after="0"/>
            </w:pPr>
            <w:r w:rsidRPr="00837ACF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4942EE" w14:textId="77777777" w:rsidR="0026359E" w:rsidRDefault="0026359E" w:rsidP="0026359E">
            <w:pPr>
              <w:spacing w:after="0"/>
            </w:pPr>
            <w:r w:rsidRPr="000A3415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9863F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96644">
              <w:rPr>
                <w:rFonts w:ascii="Times New Roman" w:hAnsi="Times New Roman" w:cs="Times New Roman"/>
                <w:lang w:eastAsia="zh-CN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FD3F0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268BE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9109A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6359E" w:rsidRPr="00645E5D" w14:paraId="5F1501FC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E42260" w14:textId="77777777" w:rsidR="0026359E" w:rsidRPr="0049178A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077E24" w14:textId="77777777" w:rsidR="0026359E" w:rsidRPr="009F34A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7EE693" w14:textId="77777777" w:rsidR="0026359E" w:rsidRPr="000A75C6" w:rsidRDefault="0026359E" w:rsidP="0026359E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lang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60516C" w14:textId="77777777" w:rsidR="0026359E" w:rsidRPr="000A75C6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2062AB" w14:textId="77777777" w:rsidR="0026359E" w:rsidRPr="000A75C6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lang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760A13" w14:textId="77777777" w:rsidR="0026359E" w:rsidRPr="000A75C6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6D271B" w14:textId="77777777" w:rsidR="0026359E" w:rsidRPr="000A75C6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A75C6">
              <w:rPr>
                <w:rFonts w:ascii="Times New Roman" w:hAnsi="Times New Roman" w:cs="Times New Roman"/>
                <w:lang w:eastAsia="zh-CN"/>
              </w:rPr>
              <w:t>31,0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823D75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7C74B7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667B3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54B88C7E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3FA1716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2.8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547F1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9D200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Закупка труб та запірних арматур в комплекті.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E271B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30D2F8" w14:textId="77777777" w:rsidR="0026359E" w:rsidRPr="000B5ED7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1A4B7F" w14:textId="77777777" w:rsidR="0026359E" w:rsidRPr="000B5ED7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CF2FBC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</w:t>
            </w:r>
            <w:r w:rsidRPr="000B5ED7">
              <w:rPr>
                <w:rFonts w:ascii="Times New Roman" w:hAnsi="Times New Roman" w:cs="Times New Roman"/>
                <w:lang w:val="en-US"/>
              </w:rPr>
              <w:t xml:space="preserve"> 2</w:t>
            </w:r>
            <w:r w:rsidRPr="000B5ED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A672F04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837F9F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3E86D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4B052B99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F29105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B23F16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2B19C3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вул.Одеська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8847D2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383867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D89DA9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62538DB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0308F2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7AE829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921DF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4F894EA1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66604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2.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88598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DEC8A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вул.Ватутіна 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C3EB15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1E649D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06A8A9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813C2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EC8493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A6B2E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AF86E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50905C3C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9A58F1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53095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993442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вул.28 Панфіловців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76748E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626EB5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3E1C8C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DA1E6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358,0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CBF19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FEECF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69148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2A6AAACC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2F44E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7373B1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2A06F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вул.ГуртоваОлексія (Жовтнева)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5B393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AF690C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5DB851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74D5CA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3A8279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AC188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4B759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1D2E1DFF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27294D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E685CF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C36273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пл.Паланок (від Гуртова Олексія до Куруців)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A48CC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B96E36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C5BEC6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346B66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220,4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090E1B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6F0AC9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D86ED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1ABC2AA7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D4188B2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25CBF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0E782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вул.Шергіїв братів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245D91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263EA4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3E17E8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280291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F71BA3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EC276F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1CAC2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30C16ADA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BD08A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2.15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01F38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E7EAA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дворових вводів по вул.Затишна (Плеханова)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22622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1D8A88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5834C9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EDD165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86E962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B41857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67CE0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434609F3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2CFFF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65821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3CD63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водопровідної мережі по вул. ЩепкінаМихайла на ділянці від вул.Ужгородська  до вул. Мечникова Іллі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F2F3B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7C975C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C78322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FE799C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8C095F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506818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0761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5F02CAF8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F896D3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BF1DE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EB0D7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Достоєвського Федора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718E2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67B09C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CEF11F0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A8FDFAE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C84F898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441A5A6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CC79E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467C8A57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316C61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17886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D79B1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водопровідної мережі по вул. Нова (від вул. Ярослава Мудрого до вул. Богуна Івана)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66E2B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14098D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BF514B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9E99B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274,6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D7CCC4A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B60A9F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26A81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7F9D96AA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D3FD4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A8663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64E74D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водопровідної мережі по вул.Глібова Леоніда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0A40B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61EB8C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963ABD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B585F8B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562D23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0E8929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09DAB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684FB9D2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A9E706" w14:textId="77777777" w:rsidR="0026359E" w:rsidRPr="003350C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10C75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BC3F9A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водопровідної мережі по вул. Болгарська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E0DF7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E9E759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5CF243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C6BF45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A4861E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BA14C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ADA26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1CD0382C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5989B35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.2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872C0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AFDD7C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водопровідної мережі по вул. Хащинської Римми (від вул.Петефі Шандора до кінця)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D09D9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3A5E87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49557C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6133D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372,4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0F7981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B529FE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F734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072EB596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079EE3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.2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675F6D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C4C745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 Паланок (від вул.Гуртова до Графа фон Шенборна)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1D607C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0B344A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E1BA0D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AB3CEC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4CE60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226307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DE95E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475D3FEE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F8E75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.2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CF3EF5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AF14B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Малильо Софії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BBB1C3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9F5F88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20A824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DF4EB5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DB6999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6EBF04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2CB46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3CE31FEF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6A5EE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C7D522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482D9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Павловича Олександра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095165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84663C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52DDC4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129D78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539,9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2FC269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420A5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471EB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44AF9BB2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4CEC5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12A6C2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943752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Ставровського- Попрадова Юлія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1B0C45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297D8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781F12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4CDB1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7CF9D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8863EC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E39E3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23617287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F4DA8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.2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701EE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5D22D5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Кіса Роберта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0E2CB5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D5E1BC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41DC2A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A7FC45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316,8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85A1B6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9970E6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D00B9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505AC504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737D2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9558C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7A82E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Орлика Пилипа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FCF13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BEE3C2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347154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EC741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276,1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2D6DC5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D8DE08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AACFA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3E83C640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450E42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40D1B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BA4E3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Диканя Михайла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57940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D6E102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82C4FF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CC381C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141,1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918354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6822C7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B1079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37B6AA5C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596C5A" w14:textId="77777777" w:rsidR="0026359E" w:rsidRPr="003350C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2.2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9E9023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0C6795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Бурча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EE82F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2219C9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4423BD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1BDCD6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F3A2AE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B4DC1B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CCB0E" w14:textId="77777777" w:rsidR="0026359E" w:rsidRPr="005F68A0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uk-UA"/>
              </w:rPr>
            </w:pPr>
          </w:p>
        </w:tc>
      </w:tr>
      <w:tr w:rsidR="0026359E" w:rsidRPr="00645E5D" w14:paraId="7AC3FF34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B24FD4" w14:textId="77777777" w:rsidR="0026359E" w:rsidRPr="003350C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4AD71F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FB38C1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Жуковського Василя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BCF3EA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E653DE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2C28DD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288F7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168,9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1562C8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7B9196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CF5F1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3AAB566B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C227A3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.3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B80B83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9E97E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Космодемянської Зої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354CC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D07258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BF8F4E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E98E6A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B091B47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68310F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EEF9F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77269E1D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1F0E6E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.3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796E5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8B24B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Мечникова Іллі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0D9A1E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EDE2592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54467C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20B181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1690,4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466D04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8D11369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27EC8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22035A01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8CA81D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.3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1A1176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1CCD2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Лінтура Петра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F769F3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A850D7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321F79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EE36DA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621,9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BB377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4C9EA3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EA02B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7D180D0D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5A09DA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CDAA0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FF85A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Виноградна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B77F0E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92340B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E382DC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1FE4F4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1014,0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9F0C81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AF7C9F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C9C62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2887B63A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EB9A76E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58FC9A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DF916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Гончарова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D95CF3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CFDC41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415466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54F9C08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A21A39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8EAD86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3F8AC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6FC8F58D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669D71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0B2F81A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E4E79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Ольбрахта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96811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E28639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442E1F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AA2703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A7906E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5CACD7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AEFE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37535522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B8113A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1DC3AE5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CC50BD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Ерделі Адальберта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422BB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93E925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63E5DE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763CAE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02C08C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A16C77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ACE26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51ECC023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F5BE3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8EF4AE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4DB9F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водопровідної  та каналізаційної мережі по вул. Лесі Українки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E3EADD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B5C141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C3B175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7B9CFC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497,0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425454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A9D9C1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3A6A5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743E2490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93E166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3AC1FE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31397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Лобачевського 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76754E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17EFA77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5B8BDC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114EA9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039E22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D6580A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C61BB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6946B011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0D9C28" w14:textId="77777777" w:rsidR="0026359E" w:rsidRPr="003350C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2C571E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16D04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Червоногірна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E41C881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B5CF0F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D55641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5AD35B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1418,5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B6B186F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953403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94131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0B1FC3C4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7DD700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1F1C3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8B9212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Каменського Яна Амоса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6FC00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271115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C7171D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9CE8E2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42F2C41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C19027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42080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790B1BD4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A5F40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2.4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8F380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65916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</w:t>
            </w:r>
            <w:r>
              <w:rPr>
                <w:rFonts w:ascii="Times New Roman" w:hAnsi="Times New Roman" w:cs="Times New Roman"/>
              </w:rPr>
              <w:t>і</w:t>
            </w:r>
            <w:r w:rsidRPr="000B5ED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ної мережі</w:t>
            </w:r>
            <w:r w:rsidRPr="000B5ED7">
              <w:rPr>
                <w:rFonts w:ascii="Times New Roman" w:hAnsi="Times New Roman" w:cs="Times New Roman"/>
              </w:rPr>
              <w:t xml:space="preserve"> по вул. </w:t>
            </w:r>
            <w:r>
              <w:rPr>
                <w:rFonts w:ascii="Times New Roman" w:hAnsi="Times New Roman" w:cs="Times New Roman"/>
              </w:rPr>
              <w:t>Перемоги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87F7F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2022рік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4130AC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3F5242F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79CF8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Pr="000B5ED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1C4211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11F6B1B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CB7FC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4FE70EAC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A3799B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20FD09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3C176DD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напірного  водогону від ВНС ІІ підйому водозабору Центральний до вул.Садова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FF9BF8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34595B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54D951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21C96B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391BA3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E6092B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A7F01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71C14F65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E2AB6F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BB3EA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5FB421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водогону по вул. Графа фон Шенборна ф200 із заміною вводів, без відновлення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8E54FE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5F698B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560C819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E92F5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C8EDCB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578DD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A40B5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51E39C22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00FC86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8881B3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88FA3A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водогону від вул.Кооперативна  до вул.Хмельницького Богдана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9F45676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A5F371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78F238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4F122B8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CD8E3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D49AC2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1DDB8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13EF6694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E9985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386598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26AADF" w14:textId="77777777" w:rsidR="0026359E" w:rsidRPr="000B5ED7" w:rsidRDefault="0026359E" w:rsidP="0026359E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3A762ABE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Некрасова Миколи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528CE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F501AB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4DBEFC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A4966C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32B9503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005D98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37153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645E5D" w14:paraId="5768FD8F" w14:textId="77777777" w:rsidTr="00AA102A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3F050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6B1699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2B88BC" w14:textId="77777777" w:rsidR="0026359E" w:rsidRPr="000B5ED7" w:rsidRDefault="0026359E" w:rsidP="0026359E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442982D1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Гребінки Євгена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8C62C5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B5E70D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6D9C23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0BD052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4398F4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370,5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44FA734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E3235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C14DC6" w14:paraId="6476DD52" w14:textId="77777777" w:rsidTr="00AA102A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43CC6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0B5ED7">
              <w:rPr>
                <w:rFonts w:ascii="Times New Roman" w:hAnsi="Times New Roman" w:cs="Times New Roman"/>
                <w:lang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C725C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Реформування водопровідного та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2C2C22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A5DFC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87B84D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65357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6 557,90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8039F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25</w:t>
            </w:r>
            <w:r w:rsidRPr="000B5ED7">
              <w:rPr>
                <w:rFonts w:ascii="Times New Roman" w:hAnsi="Times New Roman" w:cs="Times New Roman"/>
                <w:lang w:eastAsia="uk-UA"/>
              </w:rPr>
              <w:t> </w:t>
            </w:r>
            <w:r>
              <w:rPr>
                <w:rFonts w:ascii="Times New Roman" w:hAnsi="Times New Roman" w:cs="Times New Roman"/>
                <w:lang w:eastAsia="uk-UA"/>
              </w:rPr>
              <w:t>600</w:t>
            </w:r>
            <w:r w:rsidRPr="000B5ED7">
              <w:rPr>
                <w:rFonts w:ascii="Times New Roman" w:hAnsi="Times New Roman" w:cs="Times New Roman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lang w:eastAsia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FF4DA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0B5ED7">
              <w:rPr>
                <w:rFonts w:ascii="Times New Roman" w:hAnsi="Times New Roman" w:cs="Times New Roman"/>
                <w:lang w:eastAsia="uk-UA"/>
              </w:rPr>
              <w:t>17 </w:t>
            </w:r>
            <w:r>
              <w:rPr>
                <w:rFonts w:ascii="Times New Roman" w:hAnsi="Times New Roman" w:cs="Times New Roman"/>
                <w:lang w:eastAsia="uk-UA"/>
              </w:rPr>
              <w:t>5</w:t>
            </w:r>
            <w:r w:rsidRPr="000B5ED7">
              <w:rPr>
                <w:rFonts w:ascii="Times New Roman" w:hAnsi="Times New Roman" w:cs="Times New Roman"/>
                <w:lang w:eastAsia="uk-UA"/>
              </w:rPr>
              <w:t>91,6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14667" w14:textId="77777777" w:rsidR="0026359E" w:rsidRPr="00C14DC6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6359E" w:rsidRPr="00D6426B" w14:paraId="45213917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56F0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12A06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5F0C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ПКД по об’єкту «Реконструкція водозабору «Чинадієвський».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3293C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41B0F3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E1F10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A78E9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en-US" w:eastAsia="uk-UA"/>
              </w:rPr>
              <w:t>4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D6328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1A735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388681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Безперебійне</w:t>
            </w:r>
          </w:p>
          <w:p w14:paraId="0F8CCC39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та якісне</w:t>
            </w:r>
          </w:p>
          <w:p w14:paraId="27835384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водопостачання</w:t>
            </w:r>
          </w:p>
          <w:p w14:paraId="7427BA41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та</w:t>
            </w:r>
          </w:p>
          <w:p w14:paraId="33213E82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водовідведення</w:t>
            </w:r>
          </w:p>
          <w:p w14:paraId="1D67D479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поживачам</w:t>
            </w:r>
          </w:p>
          <w:p w14:paraId="334EF83B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</w:p>
          <w:p w14:paraId="7795B3D7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ТГ</w:t>
            </w:r>
          </w:p>
        </w:tc>
      </w:tr>
      <w:tr w:rsidR="0026359E" w:rsidRPr="00E51E3A" w14:paraId="441EC96F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7F61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93FFA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82F4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ПКД по об’єкту «Будівництво мереж водопостачання та водовідведення по вул.Терелі Йосипа м.Мукачево».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BF391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2BE3E8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31A24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EAF45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6BBE4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2DACA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A063BB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E51E3A" w14:paraId="746E0B4A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2929F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FBBCD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45973" w14:textId="77777777" w:rsidR="0026359E" w:rsidRPr="000B5ED7" w:rsidRDefault="0026359E" w:rsidP="0026359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8708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6216DA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3964B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980B4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B5ED7">
              <w:rPr>
                <w:rFonts w:ascii="Times New Roman" w:hAnsi="Times New Roman" w:cs="Times New Roman"/>
                <w:lang w:eastAsia="zh-CN"/>
              </w:rPr>
              <w:t>58,5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B61D7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556E3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C131DE1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7E1BD291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B40BD2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3.4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64D88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936DE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ПКД по об’єкту «Будівництво водопровідної та каналізаційної мережі кварталу Гренджі-Донського Василя у м.Мукачево».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AC209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28F82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86FEE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AC12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F9CE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401B1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1DC16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Безперебійне</w:t>
            </w:r>
          </w:p>
          <w:p w14:paraId="5E650A56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та якісне</w:t>
            </w:r>
          </w:p>
          <w:p w14:paraId="654A76FB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водопостачання</w:t>
            </w:r>
          </w:p>
          <w:p w14:paraId="74C3710B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та</w:t>
            </w:r>
          </w:p>
          <w:p w14:paraId="08D4A87D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водовідведення</w:t>
            </w:r>
          </w:p>
          <w:p w14:paraId="61506FB1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поживачам</w:t>
            </w:r>
          </w:p>
          <w:p w14:paraId="65D9C08D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</w:p>
          <w:p w14:paraId="6DBCC699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ТГ</w:t>
            </w:r>
          </w:p>
        </w:tc>
      </w:tr>
      <w:tr w:rsidR="0026359E" w:rsidRPr="00514349" w14:paraId="7A3DECDA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69EF9A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3.5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9A236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0E576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 xml:space="preserve">ПКД для участі у грантових проєктах.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F8C4D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634CC" w14:textId="77777777" w:rsidR="0026359E" w:rsidRPr="000B5ED7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4533E" w14:textId="77777777" w:rsidR="0026359E" w:rsidRPr="000B5ED7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6A6943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500,0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54ECDB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F6C44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500,0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95D51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1B011C10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44DEC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1E31C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84702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ПКД по заміні напірного каналізаційного колектору від КНС №5 смт.Чинадієво до колодязя погашувача.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8D58A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509B8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2919D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6490F99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E83913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E2553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CB5A4" w14:textId="77777777" w:rsidR="0026359E" w:rsidRPr="0041112A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17F9B604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E503B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8A6AD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EFA03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Проєктні роботи по реконструкції  водозабору Ключарки.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EA23A6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679FD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629ADA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B8305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E5140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FD698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876F6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Безперебійне</w:t>
            </w:r>
          </w:p>
          <w:p w14:paraId="4F188ADE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та якісне</w:t>
            </w:r>
          </w:p>
          <w:p w14:paraId="7B9435C5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водопостачання</w:t>
            </w:r>
          </w:p>
          <w:p w14:paraId="7FDFBF92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та</w:t>
            </w:r>
          </w:p>
          <w:p w14:paraId="45C551BA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водовідведення</w:t>
            </w:r>
          </w:p>
          <w:p w14:paraId="3DDD38FE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поживачам</w:t>
            </w:r>
          </w:p>
          <w:p w14:paraId="6AE03BBE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Мукачівської</w:t>
            </w:r>
          </w:p>
          <w:p w14:paraId="3760CF33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ТГ</w:t>
            </w:r>
          </w:p>
        </w:tc>
      </w:tr>
      <w:tr w:rsidR="0026359E" w:rsidRPr="00973A19" w14:paraId="28AAC19C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C86CCD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02DAE6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48F02" w14:textId="77777777" w:rsidR="0026359E" w:rsidRPr="000B5ED7" w:rsidRDefault="0026359E" w:rsidP="0026359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Виконання робіт по будівництву водопроводу по вул. Проніна Василія, вул. Гастелло Миколи у м. Мукачево.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F1751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E653A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E4400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39D59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B5ED7">
              <w:rPr>
                <w:rFonts w:ascii="Times New Roman" w:hAnsi="Times New Roman" w:cs="Times New Roman"/>
                <w:lang w:eastAsia="zh-CN"/>
              </w:rPr>
              <w:t>1 869,3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84802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F450C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8D2C6" w14:textId="77777777" w:rsidR="0026359E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7CAC8DA7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242AE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4F237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DCFC21" w14:textId="77777777" w:rsidR="0026359E" w:rsidRPr="00464D3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D01C5">
              <w:rPr>
                <w:rFonts w:ascii="Times New Roman" w:hAnsi="Times New Roman" w:cs="Times New Roman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>
              <w:rPr>
                <w:rFonts w:ascii="Times New Roman" w:hAnsi="Times New Roman" w:cs="Times New Roman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130C9" w14:textId="77777777" w:rsidR="0026359E" w:rsidRPr="00BA43C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  <w:color w:val="000000"/>
                <w:lang w:eastAsia="uk-UA"/>
              </w:rPr>
              <w:t>2023-2024рр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99511" w14:textId="77777777" w:rsidR="0026359E" w:rsidRDefault="0026359E" w:rsidP="0026359E">
            <w:pPr>
              <w:spacing w:after="0"/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8855D" w14:textId="77777777" w:rsidR="0026359E" w:rsidRDefault="0026359E" w:rsidP="0026359E">
            <w:pPr>
              <w:spacing w:after="0"/>
            </w:pPr>
            <w:r w:rsidRPr="00630AE2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138F8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F3696C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96644">
              <w:rPr>
                <w:rFonts w:ascii="Times New Roman" w:hAnsi="Times New Roman" w:cs="Times New Roman"/>
              </w:rPr>
              <w:t xml:space="preserve"> 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01A4B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96644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D82B7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4FD8E48D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34485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3.10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2857BE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ADB0E" w14:textId="77777777" w:rsidR="0026359E" w:rsidRPr="00EE6626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72A06C" w14:textId="77777777" w:rsidR="0026359E" w:rsidRPr="00BA43C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</w:rPr>
              <w:t>2023-2024р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11E22" w14:textId="77777777" w:rsidR="0026359E" w:rsidRDefault="0026359E" w:rsidP="0026359E">
            <w:pPr>
              <w:spacing w:after="0"/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DE275" w14:textId="77777777" w:rsidR="0026359E" w:rsidRDefault="0026359E" w:rsidP="0026359E">
            <w:pPr>
              <w:spacing w:after="0"/>
            </w:pPr>
            <w:r w:rsidRPr="00630AE2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956FC2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ED235F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64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72A857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644">
              <w:rPr>
                <w:rFonts w:ascii="Times New Roman" w:hAnsi="Times New Roman" w:cs="Times New Roman"/>
              </w:rPr>
              <w:t>2 700,6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0C742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695ECEFF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4CA31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3.11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8D92E3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90D8B" w14:textId="77777777" w:rsidR="0026359E" w:rsidRPr="0056263D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Pr="00F13AB2">
              <w:rPr>
                <w:rFonts w:ascii="Times New Roman" w:hAnsi="Times New Roman" w:cs="Times New Roman"/>
              </w:rPr>
              <w:t>пожежних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</w:rPr>
              <w:t xml:space="preserve"> в комплекті.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969BC" w14:textId="77777777" w:rsidR="0026359E" w:rsidRPr="00BA43C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A43C8">
              <w:rPr>
                <w:rFonts w:ascii="Times New Roman" w:hAnsi="Times New Roman" w:cs="Times New Roman"/>
              </w:rPr>
              <w:t>2022-2024р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A1BC6" w14:textId="77777777" w:rsidR="0026359E" w:rsidRDefault="0026359E" w:rsidP="0026359E">
            <w:pPr>
              <w:spacing w:after="0"/>
            </w:pPr>
            <w:r w:rsidRPr="00D0459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869E6" w14:textId="77777777" w:rsidR="0026359E" w:rsidRDefault="0026359E" w:rsidP="0026359E">
            <w:pPr>
              <w:spacing w:after="0"/>
            </w:pPr>
            <w:r w:rsidRPr="00391423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376C4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664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0031B8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664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8024A1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664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A0497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134486E4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80B0A" w14:textId="77777777" w:rsidR="0026359E" w:rsidRPr="00E83C8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3.1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0C68E3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206F75" w14:textId="77777777" w:rsidR="0026359E" w:rsidRPr="00F13AB2" w:rsidRDefault="0026359E" w:rsidP="0026359E">
            <w:pPr>
              <w:tabs>
                <w:tab w:val="right" w:pos="3675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0AEAD" w14:textId="77777777" w:rsidR="0026359E" w:rsidRPr="00C3298D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A0527" w14:textId="77777777" w:rsidR="0026359E" w:rsidRPr="00AC7A53" w:rsidRDefault="0026359E" w:rsidP="0026359E">
            <w:pPr>
              <w:spacing w:after="0"/>
            </w:pPr>
            <w:r w:rsidRPr="00D0459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48EFF" w14:textId="77777777" w:rsidR="0026359E" w:rsidRDefault="0026359E" w:rsidP="0026359E">
            <w:pPr>
              <w:spacing w:after="0"/>
            </w:pPr>
            <w:r w:rsidRPr="00391423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EA0B4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811F4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664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57B16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6644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FAC5F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378F7F18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78C27" w14:textId="77777777" w:rsidR="0026359E" w:rsidRPr="00E83C8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3.13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89E45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C7856" w14:textId="77777777" w:rsidR="0026359E" w:rsidRPr="0019612F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Закупка гідравлічного тросового руйнівника труб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148B7" w14:textId="77777777" w:rsidR="0026359E" w:rsidRPr="0019612F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F8DA4" w14:textId="77777777" w:rsidR="0026359E" w:rsidRPr="0019612F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C99B66" w14:textId="77777777" w:rsidR="0026359E" w:rsidRPr="0019612F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B9B8E" w14:textId="77777777" w:rsidR="0026359E" w:rsidRPr="0019612F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B6809" w14:textId="77777777" w:rsidR="0026359E" w:rsidRPr="0019612F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2E5C0" w14:textId="77777777" w:rsidR="0026359E" w:rsidRPr="0019612F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4F7B4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07D7D5BF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B993B" w14:textId="77777777" w:rsidR="0026359E" w:rsidRPr="00E83C8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23A49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2D1CA" w14:textId="77777777" w:rsidR="0026359E" w:rsidRPr="0047558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73953" w14:textId="77777777" w:rsidR="0026359E" w:rsidRPr="00B25C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2023-2024р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F2A9A" w14:textId="77777777" w:rsidR="0026359E" w:rsidRDefault="0026359E" w:rsidP="0026359E">
            <w:pPr>
              <w:spacing w:after="0"/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21CC2" w14:textId="77777777" w:rsidR="0026359E" w:rsidRDefault="0026359E" w:rsidP="0026359E">
            <w:pPr>
              <w:spacing w:after="0"/>
            </w:pPr>
            <w:r w:rsidRPr="00630AE2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05E489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1D6676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96644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09F19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96644">
              <w:rPr>
                <w:rFonts w:ascii="Times New Roman" w:hAnsi="Times New Roman" w:cs="Times New Roman"/>
              </w:rPr>
              <w:t> 000,0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460F0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670D7D23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FABEB" w14:textId="77777777" w:rsidR="0026359E" w:rsidRPr="00A92CE1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344AB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CE15FB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Будівництво камери моніторингу та контролю по вул.Грабаря.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E316C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AE429" w14:textId="77777777" w:rsidR="0026359E" w:rsidRPr="00F43DE0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7FD043" w14:textId="77777777" w:rsidR="0026359E" w:rsidRPr="00652BD1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56C3D" w14:textId="77777777" w:rsidR="0026359E" w:rsidRPr="00652BD1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62818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CE295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D3B02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42B3FD0A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69783" w14:textId="77777777" w:rsidR="0026359E" w:rsidRPr="00E23A0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F305E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F4D54" w14:textId="77777777" w:rsidR="0026359E" w:rsidRPr="00EE6626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Придбання спецтранспорту Мулососу- пристрою для вакуум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ного очищення колодязів, вигріб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них ям, септиків, відстійників, зливної і каналізаційної мереж від мулу або нафтошла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у і транспортування його до місця вивантаження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667EC8" w14:textId="77777777" w:rsidR="0026359E" w:rsidRPr="00A8404C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AB4BF" w14:textId="77777777" w:rsidR="0026359E" w:rsidRPr="00952AF7" w:rsidRDefault="0026359E" w:rsidP="0026359E">
            <w:pPr>
              <w:spacing w:after="0"/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94C10D" w14:textId="77777777" w:rsidR="0026359E" w:rsidRDefault="0026359E" w:rsidP="0026359E">
            <w:pPr>
              <w:spacing w:after="0"/>
            </w:pPr>
            <w:r w:rsidRPr="009A3ABE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EFC5E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14:paraId="3BE48A86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14:paraId="49A3117E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14:paraId="0FE2EE4F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14:paraId="0FDD16E2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388D6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14:paraId="7B653E13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14:paraId="760B51EA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14:paraId="2B527751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  <w:p w14:paraId="15B83B44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96644">
              <w:rPr>
                <w:rFonts w:ascii="Times New Roman" w:hAnsi="Times New Roman" w:cs="Times New Roman"/>
                <w:lang w:eastAsia="zh-CN"/>
              </w:rPr>
              <w:t>6 500,0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65533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F79E3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6359E" w:rsidRPr="00D6426B" w14:paraId="4D43757E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F40FA" w14:textId="77777777" w:rsidR="0026359E" w:rsidRPr="00E23A0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3.17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C7038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9CD11" w14:textId="77777777" w:rsidR="0026359E" w:rsidRPr="0078316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CCBE9" w14:textId="77777777" w:rsidR="0026359E" w:rsidRPr="00F13AB2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76F1B" w14:textId="77777777" w:rsidR="0026359E" w:rsidRDefault="0026359E" w:rsidP="0026359E">
            <w:pPr>
              <w:spacing w:after="0"/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E20E6" w14:textId="77777777" w:rsidR="0026359E" w:rsidRDefault="0026359E" w:rsidP="0026359E">
            <w:pPr>
              <w:spacing w:after="0"/>
            </w:pPr>
            <w:r w:rsidRPr="00630AE2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0D2F9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AA75E0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644">
              <w:rPr>
                <w:rFonts w:ascii="Times New Roman" w:hAnsi="Times New Roman" w:cs="Times New Roman"/>
              </w:rPr>
              <w:t>3 200,0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8B690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644">
              <w:rPr>
                <w:rFonts w:ascii="Times New Roman" w:hAnsi="Times New Roman" w:cs="Times New Roman"/>
              </w:rPr>
              <w:t>1 891,0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0A83F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595C5F60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F3F50" w14:textId="77777777" w:rsidR="0026359E" w:rsidRPr="00E23A0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CA00C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04F135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65A0A" w14:textId="77777777" w:rsidR="0026359E" w:rsidRPr="00BE2624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91F08" w14:textId="77777777" w:rsidR="0026359E" w:rsidRPr="00F43DE0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830DF" w14:textId="77777777" w:rsidR="0026359E" w:rsidRPr="00C31BA6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527E6C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</w:rPr>
              <w:t xml:space="preserve"> </w:t>
            </w:r>
            <w:r w:rsidRPr="00527E6C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</w:rPr>
              <w:t xml:space="preserve"> </w:t>
            </w:r>
            <w:r w:rsidRPr="00527E6C">
              <w:rPr>
                <w:rFonts w:ascii="Times New Roman" w:hAnsi="Times New Roman" w:cs="Times New Roman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7D958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9C1E3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BFEECA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8A69B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6ED7449D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3C243" w14:textId="77777777" w:rsidR="0026359E" w:rsidRPr="00E23A0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005CC1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33ED6" w14:textId="77777777" w:rsidR="0026359E" w:rsidRPr="00FF44D9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E9912" w14:textId="77777777" w:rsidR="0026359E" w:rsidRPr="00F13AB2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F13AB2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30ECB" w14:textId="77777777" w:rsidR="0026359E" w:rsidRDefault="0026359E" w:rsidP="0026359E">
            <w:pPr>
              <w:spacing w:after="0"/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B77FB" w14:textId="77777777" w:rsidR="0026359E" w:rsidRDefault="0026359E" w:rsidP="0026359E">
            <w:pPr>
              <w:spacing w:after="0"/>
            </w:pPr>
            <w:r w:rsidRPr="00630AE2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6CA26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55F848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22D240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8B0E5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4C0F5D27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02BF4" w14:textId="77777777" w:rsidR="0026359E" w:rsidRPr="00E23A0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2FF4B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896F2" w14:textId="77777777" w:rsidR="0026359E" w:rsidRPr="00AE697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Виконання робіт по запуску магістрального водопроводу від Чинадієва до міста Мукачево.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638C52" w14:textId="77777777" w:rsidR="0026359E" w:rsidRPr="00EE6626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0AE76D" w14:textId="77777777" w:rsidR="0026359E" w:rsidRDefault="0026359E" w:rsidP="0026359E">
            <w:pPr>
              <w:spacing w:after="0"/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D1EEF" w14:textId="77777777" w:rsidR="0026359E" w:rsidRDefault="0026359E" w:rsidP="0026359E">
            <w:pPr>
              <w:spacing w:after="0"/>
            </w:pPr>
            <w:r w:rsidRPr="00630AE2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8849A" w14:textId="77777777" w:rsidR="0026359E" w:rsidRPr="00AE697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3D040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90BF3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C6E47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CD519B" w14:paraId="3AA812FD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58653" w14:textId="77777777" w:rsidR="0026359E" w:rsidRPr="00E23A0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ED9DF" w14:textId="77777777" w:rsidR="0026359E" w:rsidRPr="00CD519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910EF" w14:textId="77777777" w:rsidR="0026359E" w:rsidRPr="002E5C3A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eastAsia="uk-UA"/>
              </w:rPr>
              <w:t>Заміна напірних каналізаційних колекторів від КНС №6 до колодязя погашувача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B8142" w14:textId="77777777" w:rsidR="0026359E" w:rsidRPr="006E538F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eastAsia="uk-UA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eastAsia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A9221" w14:textId="77777777" w:rsidR="0026359E" w:rsidRPr="00952AF7" w:rsidRDefault="0026359E" w:rsidP="0026359E">
            <w:pPr>
              <w:spacing w:after="0"/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4A49A" w14:textId="77777777" w:rsidR="0026359E" w:rsidRDefault="0026359E" w:rsidP="0026359E">
            <w:pPr>
              <w:spacing w:after="0"/>
            </w:pPr>
            <w:r w:rsidRPr="009A3ABE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CB6CA9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14492B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7ABD2" w14:textId="77777777" w:rsidR="0026359E" w:rsidRPr="00096644" w:rsidRDefault="0026359E" w:rsidP="00AA102A">
            <w:pPr>
              <w:tabs>
                <w:tab w:val="left" w:pos="5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lang w:eastAsia="uk-UA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76FC8" w14:textId="77777777" w:rsidR="0026359E" w:rsidRPr="00CD519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493272C7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D4AC0" w14:textId="77777777" w:rsidR="0026359E" w:rsidRPr="00E83C8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3.22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99599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CCD00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14:paraId="1CE1383E" w14:textId="77777777" w:rsidR="0026359E" w:rsidRPr="008A207C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Диспетчеризація водозаборів.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761B1" w14:textId="77777777" w:rsidR="0026359E" w:rsidRPr="008A207C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B7B7F" w14:textId="77777777" w:rsidR="0026359E" w:rsidRPr="00F43DE0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D99D1" w14:textId="77777777" w:rsidR="0026359E" w:rsidRPr="008A207C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9A3ABE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2C94F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1A223" w14:textId="77777777" w:rsidR="0026359E" w:rsidRPr="008A207C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5C24D" w14:textId="77777777" w:rsidR="0026359E" w:rsidRPr="008A207C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BD68C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7F3176A2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6A25CB" w14:textId="77777777" w:rsidR="0026359E" w:rsidRPr="00E83C8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8ACFF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17AB8" w14:textId="77777777" w:rsidR="0026359E" w:rsidRPr="00EE6626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DB4A5" w14:textId="77777777" w:rsidR="0026359E" w:rsidRPr="00EE6626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7E293" w14:textId="77777777" w:rsidR="0026359E" w:rsidRPr="00952AF7" w:rsidRDefault="0026359E" w:rsidP="0026359E">
            <w:pPr>
              <w:spacing w:after="0"/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C09ED" w14:textId="77777777" w:rsidR="0026359E" w:rsidRDefault="0026359E" w:rsidP="0026359E">
            <w:pPr>
              <w:spacing w:after="0"/>
            </w:pPr>
            <w:r w:rsidRPr="009A3ABE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C5B1ED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78912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lang w:eastAsia="uk-UA"/>
              </w:rPr>
              <w:t>4 500,0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24550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9FCBC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6359E" w:rsidRPr="00D6426B" w14:paraId="11035F43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129DA" w14:textId="77777777" w:rsidR="0026359E" w:rsidRPr="0074103A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3.24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CF538E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553BD" w14:textId="77777777" w:rsidR="0026359E" w:rsidRPr="00EE6626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Будівництво напірної лінії від КНС №7 до КОС «Н.Давидково»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A5BE3" w14:textId="77777777" w:rsidR="0026359E" w:rsidRPr="00EE6626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418AF" w14:textId="77777777" w:rsidR="0026359E" w:rsidRPr="00952AF7" w:rsidRDefault="0026359E" w:rsidP="0026359E">
            <w:pPr>
              <w:spacing w:after="0"/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03F048" w14:textId="77777777" w:rsidR="0026359E" w:rsidRDefault="0026359E" w:rsidP="0026359E">
            <w:pPr>
              <w:spacing w:after="0"/>
            </w:pPr>
            <w:r w:rsidRPr="009A3ABE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5B3A0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68E72D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799279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lang w:eastAsia="uk-UA"/>
              </w:rPr>
              <w:t>1 000,0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4FFBA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6359E" w:rsidRPr="00D6426B" w14:paraId="4D3B456B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A34E7" w14:textId="77777777" w:rsidR="0026359E" w:rsidRPr="0074103A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C582A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EF95B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0F771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E18CA8" w14:textId="77777777" w:rsidR="0026359E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DE45F" w14:textId="77777777" w:rsidR="0026359E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8ED418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290,1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6B96C6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42615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5F315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6359E" w:rsidRPr="00D6426B" w14:paraId="19F8C06A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E2FD13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3AEA0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74A3E">
              <w:rPr>
                <w:rFonts w:ascii="Times New Roman" w:hAnsi="Times New Roman" w:cs="Times New Roman"/>
                <w:lang w:eastAsia="uk-UA"/>
              </w:rPr>
              <w:t>Внески до статутного капіталу комунального підприємства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EF92E" w14:textId="77777777" w:rsidR="0026359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A375E" w14:textId="77777777" w:rsidR="0026359E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B134D" w14:textId="77777777" w:rsidR="0026359E" w:rsidRPr="00CC72E8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03814" w14:textId="77777777" w:rsidR="0026359E" w:rsidRPr="00CC72E8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61</w:t>
            </w:r>
            <w:r w:rsidRPr="00CC72E8">
              <w:rPr>
                <w:rFonts w:ascii="Times New Roman" w:hAnsi="Times New Roman" w:cs="Times New Roman"/>
                <w:lang w:eastAsia="zh-CN"/>
              </w:rPr>
              <w:t> </w:t>
            </w:r>
            <w:r>
              <w:rPr>
                <w:rFonts w:ascii="Times New Roman" w:hAnsi="Times New Roman" w:cs="Times New Roman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lang w:val="en-US" w:eastAsia="zh-CN"/>
              </w:rPr>
              <w:t>5</w:t>
            </w:r>
            <w:r w:rsidRPr="00CC72E8">
              <w:rPr>
                <w:rFonts w:ascii="Times New Roman" w:hAnsi="Times New Roman" w:cs="Times New Roman"/>
                <w:lang w:eastAsia="zh-CN"/>
              </w:rPr>
              <w:t>9,</w:t>
            </w:r>
            <w:r>
              <w:rPr>
                <w:rFonts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43F91" w14:textId="77777777" w:rsidR="0026359E" w:rsidRPr="00CC72E8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77185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ADEF9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6359E" w:rsidRPr="00D6426B" w14:paraId="26DA98D1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FA60B2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974A3E">
              <w:rPr>
                <w:rFonts w:ascii="Times New Roman" w:hAnsi="Times New Roman" w:cs="Times New Roman"/>
                <w:lang w:eastAsia="uk-UA"/>
              </w:rPr>
              <w:t>4.1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5C83B9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36422C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974A3E">
              <w:rPr>
                <w:rFonts w:ascii="Times New Roman" w:hAnsi="Times New Roman" w:cs="Times New Roman"/>
                <w:lang w:eastAsia="uk-UA"/>
              </w:rPr>
              <w:t xml:space="preserve">Закупка насосного обладнання станції </w:t>
            </w:r>
            <w:r w:rsidRPr="00974A3E">
              <w:rPr>
                <w:rFonts w:ascii="Times New Roman" w:hAnsi="Times New Roman" w:cs="Times New Roman"/>
                <w:lang w:val="en-US" w:eastAsia="uk-UA"/>
              </w:rPr>
              <w:t>II</w:t>
            </w:r>
            <w:r w:rsidRPr="00974A3E">
              <w:rPr>
                <w:rFonts w:ascii="Times New Roman" w:hAnsi="Times New Roman" w:cs="Times New Roman"/>
                <w:lang w:eastAsia="uk-UA"/>
              </w:rPr>
              <w:t xml:space="preserve"> підйому водозабір «Чинадієво».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57677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974A3E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EE7CF5" w14:textId="77777777" w:rsidR="0026359E" w:rsidRPr="00974A3E" w:rsidRDefault="0026359E" w:rsidP="0026359E">
            <w:pPr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974A3E">
              <w:rPr>
                <w:rFonts w:ascii="Times New Roman" w:hAnsi="Times New Roman" w:cs="Times New Roman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CB905" w14:textId="77777777" w:rsidR="0026359E" w:rsidRPr="00974A3E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974A3E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2AB96" w14:textId="77777777" w:rsidR="0026359E" w:rsidRPr="00974A3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74A3E">
              <w:rPr>
                <w:rFonts w:ascii="Times New Roman" w:hAnsi="Times New Roman" w:cs="Times New Roman"/>
                <w:lang w:eastAsia="zh-CN"/>
              </w:rPr>
              <w:t>3 500,0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CD913A" w14:textId="77777777" w:rsidR="0026359E" w:rsidRPr="00974A3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9421A" w14:textId="77777777" w:rsidR="0026359E" w:rsidRPr="0066009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9A5CF" w14:textId="77777777" w:rsidR="0026359E" w:rsidRPr="00660094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eastAsia="uk-UA"/>
              </w:rPr>
            </w:pPr>
          </w:p>
        </w:tc>
      </w:tr>
      <w:tr w:rsidR="0026359E" w:rsidRPr="00D6426B" w14:paraId="5E5BE25F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5609F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974A3E">
              <w:rPr>
                <w:rFonts w:ascii="Times New Roman" w:hAnsi="Times New Roman" w:cs="Times New Roman"/>
                <w:lang w:eastAsia="uk-UA"/>
              </w:rPr>
              <w:t>4.2.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86D4E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6365A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974A3E">
              <w:rPr>
                <w:rFonts w:ascii="Times New Roman" w:hAnsi="Times New Roman" w:cs="Times New Roman"/>
                <w:lang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025EA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974A3E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B485F" w14:textId="77777777" w:rsidR="0026359E" w:rsidRPr="00974A3E" w:rsidRDefault="0026359E" w:rsidP="0026359E">
            <w:pPr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974A3E">
              <w:rPr>
                <w:rFonts w:ascii="Times New Roman" w:hAnsi="Times New Roman" w:cs="Times New Roman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B40720" w14:textId="77777777" w:rsidR="0026359E" w:rsidRPr="00974A3E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974A3E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253AD" w14:textId="77777777" w:rsidR="0026359E" w:rsidRPr="00974A3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74A3E">
              <w:rPr>
                <w:rFonts w:ascii="Times New Roman" w:hAnsi="Times New Roman" w:cs="Times New Roman"/>
                <w:lang w:eastAsia="zh-CN"/>
              </w:rPr>
              <w:t>2 200,0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11A31" w14:textId="77777777" w:rsidR="0026359E" w:rsidRPr="00974A3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6BDDE" w14:textId="77777777" w:rsidR="0026359E" w:rsidRPr="0066009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EAEFC" w14:textId="77777777" w:rsidR="0026359E" w:rsidRPr="00660094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eastAsia="uk-UA"/>
              </w:rPr>
            </w:pPr>
          </w:p>
        </w:tc>
      </w:tr>
      <w:tr w:rsidR="0026359E" w:rsidRPr="00D6426B" w14:paraId="302A1130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834C6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974A3E">
              <w:rPr>
                <w:rFonts w:ascii="Times New Roman" w:hAnsi="Times New Roman" w:cs="Times New Roman"/>
                <w:lang w:eastAsia="uk-UA"/>
              </w:rPr>
              <w:t>4.3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D56BE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55D16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lang w:eastAsia="uk-UA"/>
              </w:rPr>
            </w:pPr>
            <w:r w:rsidRPr="00974A3E">
              <w:rPr>
                <w:rFonts w:ascii="Times New Roman" w:hAnsi="Times New Roman" w:cs="Times New Roman"/>
              </w:rPr>
              <w:t>Закупка повітродувки на КОС.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0F953" w14:textId="77777777" w:rsidR="0026359E" w:rsidRPr="00974A3E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974A3E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9A0F3" w14:textId="77777777" w:rsidR="0026359E" w:rsidRPr="00974A3E" w:rsidRDefault="0026359E" w:rsidP="0026359E">
            <w:pPr>
              <w:spacing w:after="0"/>
              <w:rPr>
                <w:rFonts w:ascii="Times New Roman" w:hAnsi="Times New Roman" w:cs="Times New Roman"/>
                <w:lang w:eastAsia="uk-UA"/>
              </w:rPr>
            </w:pPr>
            <w:r w:rsidRPr="00974A3E">
              <w:rPr>
                <w:rFonts w:ascii="Times New Roman" w:hAnsi="Times New Roman" w:cs="Times New Roman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03BCE" w14:textId="77777777" w:rsidR="0026359E" w:rsidRPr="00974A3E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974A3E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32A26" w14:textId="77777777" w:rsidR="0026359E" w:rsidRPr="00974A3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74A3E">
              <w:rPr>
                <w:rFonts w:ascii="Times New Roman" w:hAnsi="Times New Roman" w:cs="Times New Roman"/>
                <w:lang w:eastAsia="zh-CN"/>
              </w:rPr>
              <w:t>2 100,0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4C540" w14:textId="77777777" w:rsidR="0026359E" w:rsidRPr="00974A3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B01318" w14:textId="77777777" w:rsidR="0026359E" w:rsidRPr="0066009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980AC" w14:textId="77777777" w:rsidR="0026359E" w:rsidRPr="00660094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lang w:eastAsia="uk-UA"/>
              </w:rPr>
            </w:pPr>
          </w:p>
        </w:tc>
      </w:tr>
      <w:tr w:rsidR="0026359E" w:rsidRPr="00D6426B" w14:paraId="4EF3281B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23BF2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4.4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22A72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26C44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ПКД  по об’єкту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02713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7CA7C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FD4EF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89F28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120,0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E7C33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F92FC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69AF3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26359E" w:rsidRPr="00D6426B" w14:paraId="0149B93B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5666C1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0D6E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02444" w14:textId="77777777" w:rsidR="0026359E" w:rsidRPr="000B5ED7" w:rsidRDefault="0026359E" w:rsidP="0026359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Виконання робіт по будівництву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C3D30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43747" w14:textId="77777777" w:rsidR="0026359E" w:rsidRPr="000B5ED7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9544B" w14:textId="77777777" w:rsidR="0026359E" w:rsidRPr="000B5ED7" w:rsidRDefault="0026359E" w:rsidP="0026359E">
            <w:pPr>
              <w:spacing w:after="0"/>
            </w:pPr>
            <w:r w:rsidRPr="000B5ED7">
              <w:rPr>
                <w:rFonts w:ascii="Times New Roman" w:hAnsi="Times New Roman" w:cs="Times New Roman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38F3F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B5ED7">
              <w:rPr>
                <w:rFonts w:ascii="Times New Roman" w:hAnsi="Times New Roman" w:cs="Times New Roman"/>
                <w:lang w:eastAsia="zh-CN"/>
              </w:rPr>
              <w:t>1 </w:t>
            </w:r>
            <w:r w:rsidRPr="000B5ED7">
              <w:rPr>
                <w:rFonts w:ascii="Times New Roman" w:hAnsi="Times New Roman" w:cs="Times New Roman"/>
                <w:lang w:val="en-US" w:eastAsia="zh-CN"/>
              </w:rPr>
              <w:t>3</w:t>
            </w:r>
            <w:r w:rsidRPr="000B5ED7">
              <w:rPr>
                <w:rFonts w:ascii="Times New Roman" w:hAnsi="Times New Roman" w:cs="Times New Roman"/>
                <w:lang w:eastAsia="zh-CN"/>
              </w:rPr>
              <w:t>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B4118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3D346D" w14:textId="77777777" w:rsidR="0026359E" w:rsidRPr="000B5ED7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0F312" w14:textId="77777777" w:rsidR="0026359E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4BC1BDE6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53CF0C" w14:textId="77777777" w:rsidR="0026359E" w:rsidRPr="0059401D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4.6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AC532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ABD93A" w14:textId="77777777" w:rsidR="0026359E" w:rsidRPr="00491E9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91E95">
              <w:rPr>
                <w:rFonts w:ascii="Times New Roman" w:hAnsi="Times New Roman" w:cs="Times New Roman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B95A41" w14:textId="77777777" w:rsidR="0026359E" w:rsidRPr="00491E9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491E95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8390A" w14:textId="77777777" w:rsidR="0026359E" w:rsidRPr="00491E9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13522" w14:textId="77777777" w:rsidR="0026359E" w:rsidRPr="00491E95" w:rsidRDefault="0026359E" w:rsidP="0026359E">
            <w:pPr>
              <w:spacing w:after="0"/>
            </w:pPr>
            <w:r w:rsidRPr="00491E95">
              <w:rPr>
                <w:rFonts w:ascii="Times New Roman" w:hAnsi="Times New Roman" w:cs="Times New Roman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046F8" w14:textId="77777777" w:rsidR="0026359E" w:rsidRPr="0019612F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F8E54" w14:textId="77777777" w:rsidR="0026359E" w:rsidRPr="0019612F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41EA3" w14:textId="77777777" w:rsidR="0026359E" w:rsidRPr="0019612F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7F8D4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37402DD4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EF512" w14:textId="77777777" w:rsidR="0026359E" w:rsidRPr="00A92CE1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CAF8D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758F0" w14:textId="77777777" w:rsidR="0026359E" w:rsidRPr="000E034D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вузлів комерційного обліку (загально</w:t>
            </w:r>
            <w:r w:rsidRPr="00343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будинкові лічильники).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BC92E" w14:textId="77777777" w:rsidR="0026359E" w:rsidRPr="000E034D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1A2F5" w14:textId="77777777" w:rsidR="0026359E" w:rsidRPr="00AC7A53" w:rsidRDefault="0026359E" w:rsidP="0026359E">
            <w:pPr>
              <w:spacing w:after="0"/>
            </w:pPr>
            <w:r w:rsidRPr="00D04597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56227" w14:textId="77777777" w:rsidR="0026359E" w:rsidRDefault="0026359E" w:rsidP="0026359E">
            <w:pPr>
              <w:spacing w:after="0"/>
            </w:pPr>
            <w:r w:rsidRPr="00391423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34124" w14:textId="77777777" w:rsidR="0026359E" w:rsidRPr="000E034D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6ED27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4BA4D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BDA3D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6247FA12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AE56C" w14:textId="77777777" w:rsidR="0026359E" w:rsidRPr="00A92CE1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4.8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03E0B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915B8" w14:textId="77777777" w:rsidR="0026359E" w:rsidRPr="00491E9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91E9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становлення</w:t>
            </w:r>
            <w:r w:rsidRPr="00491E95">
              <w:rPr>
                <w:rFonts w:ascii="Times New Roman" w:hAnsi="Times New Roman" w:cs="Times New Roman"/>
              </w:rPr>
              <w:t xml:space="preserve">  вузлів комерційного обліку.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31912" w14:textId="77777777" w:rsidR="0026359E" w:rsidRPr="00491E95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91E95"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5B097" w14:textId="77777777" w:rsidR="0026359E" w:rsidRPr="00491E95" w:rsidRDefault="0026359E" w:rsidP="0026359E">
            <w:pPr>
              <w:spacing w:after="0"/>
            </w:pPr>
            <w:r w:rsidRPr="00491E95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45DA9" w14:textId="77777777" w:rsidR="0026359E" w:rsidRPr="00491E95" w:rsidRDefault="0026359E" w:rsidP="0026359E">
            <w:pPr>
              <w:spacing w:after="0"/>
            </w:pPr>
            <w:r w:rsidRPr="00491E95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89D6D7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1 070,0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03C3A8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75DDCC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AA5CF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60854161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5178C0" w14:textId="77777777" w:rsidR="0026359E" w:rsidRPr="00A92CE1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4.9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25364" w14:textId="77777777" w:rsidR="0026359E" w:rsidRPr="00D6426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5DDB3" w14:textId="77777777" w:rsidR="0026359E" w:rsidRPr="0072113B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66E29C" w14:textId="77777777" w:rsidR="0026359E" w:rsidRPr="00EE6626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0588F" w14:textId="77777777" w:rsidR="0026359E" w:rsidRPr="00F43DE0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23047" w14:textId="77777777" w:rsidR="0026359E" w:rsidRPr="00630AE2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A2F4D3" w14:textId="77777777" w:rsidR="0026359E" w:rsidRPr="00096644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7251B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777094" w14:textId="77777777" w:rsidR="0026359E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6833C" w14:textId="77777777" w:rsidR="0026359E" w:rsidRPr="00D6426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D6426B" w14:paraId="5F359AA3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2A0300" w14:textId="77777777" w:rsidR="0026359E" w:rsidRPr="0059401D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  <w:r w:rsidRPr="00B00768">
              <w:rPr>
                <w:rFonts w:ascii="Times New Roman" w:hAnsi="Times New Roman" w:cs="Times New Roman"/>
                <w:color w:val="000000"/>
                <w:lang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1FA48" w14:textId="77777777" w:rsidR="0026359E" w:rsidRPr="00B0076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AB6990" w14:textId="77777777" w:rsidR="0026359E" w:rsidRPr="00B0076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Закупка комплексної системи автоматизації, диспетчеризації та  системи відеонагляду водозабору «Севастопольський» з одночасним встановленням і налаштуванням.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D5EC7" w14:textId="77777777" w:rsidR="0026359E" w:rsidRPr="00B00768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9CB3D" w14:textId="77777777" w:rsidR="0026359E" w:rsidRPr="00B00768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6BFEB" w14:textId="77777777" w:rsidR="0026359E" w:rsidRPr="00B00768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B00768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213B0" w14:textId="77777777" w:rsidR="0026359E" w:rsidRPr="00B00768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B00768">
              <w:rPr>
                <w:rFonts w:ascii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A0461" w14:textId="77777777" w:rsidR="0026359E" w:rsidRPr="00B00768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06D4FA" w14:textId="77777777" w:rsidR="0026359E" w:rsidRPr="00B00768" w:rsidRDefault="0026359E" w:rsidP="00AA102A">
            <w:pPr>
              <w:tabs>
                <w:tab w:val="left" w:pos="5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56F8F" w14:textId="77777777" w:rsidR="0026359E" w:rsidRPr="00CD519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446F5F" w14:paraId="02A0F8D6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A4951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4.1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B63B2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0C7125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Закупка спецтранспорту Мулососу- пристрою для вакуумного очищення колодязів, вигрібних ям, септиків, відстійників, зливної і каналізаційної мереж від мулу або нафто шламу.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5D44E1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81433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BC5A9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0533D0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BC205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33D0">
              <w:rPr>
                <w:rFonts w:ascii="Times New Roman" w:hAnsi="Times New Roman" w:cs="Times New Roman"/>
                <w:lang w:val="en-US" w:eastAsia="zh-CN"/>
              </w:rPr>
              <w:t>4</w:t>
            </w:r>
            <w:r w:rsidRPr="000533D0"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0533D0">
              <w:rPr>
                <w:rFonts w:ascii="Times New Roman" w:hAnsi="Times New Roman" w:cs="Times New Roman"/>
                <w:lang w:val="en-US" w:eastAsia="zh-CN"/>
              </w:rPr>
              <w:t>7</w:t>
            </w:r>
            <w:r w:rsidRPr="000533D0">
              <w:rPr>
                <w:rFonts w:ascii="Times New Roman" w:hAnsi="Times New Roman" w:cs="Times New Roman"/>
                <w:lang w:eastAsia="zh-CN"/>
              </w:rPr>
              <w:t>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F0019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A3A775" w14:textId="77777777" w:rsidR="0026359E" w:rsidRPr="000533D0" w:rsidRDefault="0026359E" w:rsidP="00AA102A">
            <w:pPr>
              <w:tabs>
                <w:tab w:val="left" w:pos="5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C0E64" w14:textId="77777777" w:rsidR="0026359E" w:rsidRPr="00CD519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446F5F" w14:paraId="3A249B1D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6C96F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4.1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1AA12A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579C8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Закупка спецтранспорту Екскаватор (2 шт)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3DF056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9BE53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76100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0533D0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2C67C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33D0">
              <w:rPr>
                <w:rFonts w:ascii="Times New Roman" w:hAnsi="Times New Roman" w:cs="Times New Roman"/>
                <w:lang w:eastAsia="zh-CN"/>
              </w:rPr>
              <w:t xml:space="preserve">3 </w:t>
            </w:r>
            <w:r w:rsidRPr="000533D0">
              <w:rPr>
                <w:rFonts w:ascii="Times New Roman" w:hAnsi="Times New Roman" w:cs="Times New Roman"/>
                <w:lang w:val="en-US" w:eastAsia="zh-CN"/>
              </w:rPr>
              <w:t>2</w:t>
            </w:r>
            <w:r w:rsidRPr="000533D0">
              <w:rPr>
                <w:rFonts w:ascii="Times New Roman" w:hAnsi="Times New Roman" w:cs="Times New Roman"/>
                <w:lang w:eastAsia="zh-CN"/>
              </w:rPr>
              <w:t>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155997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AC7D3" w14:textId="77777777" w:rsidR="0026359E" w:rsidRPr="000533D0" w:rsidRDefault="0026359E" w:rsidP="00AA102A">
            <w:pPr>
              <w:tabs>
                <w:tab w:val="left" w:pos="5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0DEEA" w14:textId="77777777" w:rsidR="0026359E" w:rsidRPr="00CD519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446F5F" w14:paraId="5C2548EC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F74CA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4.1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02746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F839E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Закупка аварійно-ремонтного автомобіля.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92069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CD3815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ED529A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0533D0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8EF34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33D0">
              <w:rPr>
                <w:rFonts w:ascii="Times New Roman" w:hAnsi="Times New Roman" w:cs="Times New Roman"/>
                <w:lang w:eastAsia="zh-CN"/>
              </w:rPr>
              <w:t xml:space="preserve">2 </w:t>
            </w:r>
            <w:r w:rsidRPr="000533D0">
              <w:rPr>
                <w:rFonts w:ascii="Times New Roman" w:hAnsi="Times New Roman" w:cs="Times New Roman"/>
                <w:lang w:val="en-US" w:eastAsia="zh-CN"/>
              </w:rPr>
              <w:t>4</w:t>
            </w:r>
            <w:r w:rsidRPr="000533D0">
              <w:rPr>
                <w:rFonts w:ascii="Times New Roman" w:hAnsi="Times New Roman" w:cs="Times New Roman"/>
                <w:lang w:eastAsia="zh-CN"/>
              </w:rPr>
              <w:t>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D53C4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350B0" w14:textId="77777777" w:rsidR="0026359E" w:rsidRPr="000533D0" w:rsidRDefault="0026359E" w:rsidP="00AA102A">
            <w:pPr>
              <w:tabs>
                <w:tab w:val="left" w:pos="5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B122E" w14:textId="77777777" w:rsidR="0026359E" w:rsidRPr="00CD519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446F5F" w14:paraId="331628C9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B7A40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4.1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DAE09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A5F5E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Закупка Подрібнювач-мульчар з робочим захватом 1,6м (2шт.)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979A9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CFA13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26EC9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0533D0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9DA2B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33D0">
              <w:rPr>
                <w:rFonts w:ascii="Times New Roman" w:hAnsi="Times New Roman" w:cs="Times New Roman"/>
                <w:lang w:eastAsia="zh-CN"/>
              </w:rPr>
              <w:t>510,0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357C5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B0A98" w14:textId="77777777" w:rsidR="0026359E" w:rsidRPr="000533D0" w:rsidRDefault="0026359E" w:rsidP="00AA102A">
            <w:pPr>
              <w:tabs>
                <w:tab w:val="left" w:pos="5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21D98" w14:textId="77777777" w:rsidR="0026359E" w:rsidRPr="00CD519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446F5F" w14:paraId="2A3E998D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77551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4.1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C9D83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37272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Закупка Подрібнювач-мульчар з робочим захватом 2,45м (2шт.)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A60AD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B777C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939116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0533D0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CAB7A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33D0">
              <w:rPr>
                <w:rFonts w:ascii="Times New Roman" w:hAnsi="Times New Roman" w:cs="Times New Roman"/>
                <w:lang w:eastAsia="zh-CN"/>
              </w:rPr>
              <w:t>434,0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B2F7A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A93216" w14:textId="77777777" w:rsidR="0026359E" w:rsidRPr="000533D0" w:rsidRDefault="0026359E" w:rsidP="00AA102A">
            <w:pPr>
              <w:tabs>
                <w:tab w:val="left" w:pos="5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35CDF" w14:textId="77777777" w:rsidR="0026359E" w:rsidRPr="00CD519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446F5F" w14:paraId="3F547B72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57517" w14:textId="77777777" w:rsidR="0026359E" w:rsidRPr="002A43C9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4.1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9B60C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990CD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 xml:space="preserve">Закупка висоторіз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STIHL</w:t>
            </w: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H</w:t>
            </w: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Т 135  (2 шт)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4C2EB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367EED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FFD7F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0533D0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EC267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0533D0">
              <w:rPr>
                <w:rFonts w:ascii="Times New Roman" w:hAnsi="Times New Roman" w:cs="Times New Roman"/>
                <w:lang w:eastAsia="zh-CN"/>
              </w:rPr>
              <w:t>45,2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4B745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47A157" w14:textId="77777777" w:rsidR="0026359E" w:rsidRPr="000533D0" w:rsidRDefault="0026359E" w:rsidP="00AA102A">
            <w:pPr>
              <w:tabs>
                <w:tab w:val="left" w:pos="5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56730" w14:textId="77777777" w:rsidR="0026359E" w:rsidRPr="00CD519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446F5F" w14:paraId="54AC1397" w14:textId="77777777" w:rsidTr="00AA102A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0AA8B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4.17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6B6013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51A0FA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Закупка транспортних засобів (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>0шт.)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97C20" w14:textId="77777777" w:rsidR="0026359E" w:rsidRPr="000533D0" w:rsidRDefault="0026359E" w:rsidP="0026359E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3BA147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70FD7" w14:textId="77777777" w:rsidR="0026359E" w:rsidRPr="000533D0" w:rsidRDefault="0026359E" w:rsidP="0026359E">
            <w:pPr>
              <w:spacing w:after="0"/>
              <w:rPr>
                <w:rFonts w:ascii="Times New Roman" w:hAnsi="Times New Roman" w:cs="Times New Roman"/>
              </w:rPr>
            </w:pPr>
            <w:r w:rsidRPr="000533D0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3BEDE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30 000,0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E2DED" w14:textId="77777777" w:rsidR="0026359E" w:rsidRPr="000533D0" w:rsidRDefault="0026359E" w:rsidP="00AA102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4D0CA" w14:textId="77777777" w:rsidR="0026359E" w:rsidRPr="000533D0" w:rsidRDefault="0026359E" w:rsidP="00AA102A">
            <w:pPr>
              <w:tabs>
                <w:tab w:val="left" w:pos="57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A9A3E" w14:textId="77777777" w:rsidR="0026359E" w:rsidRPr="00CD519B" w:rsidRDefault="0026359E" w:rsidP="0026359E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26359E" w:rsidRPr="0026359E" w14:paraId="40F48937" w14:textId="77777777" w:rsidTr="00AA102A">
        <w:trPr>
          <w:cantSplit/>
          <w:trHeight w:val="61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8643D" w14:textId="77777777" w:rsidR="0026359E" w:rsidRPr="0026359E" w:rsidRDefault="0026359E" w:rsidP="00263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AA76F0" w14:textId="77777777" w:rsidR="0026359E" w:rsidRPr="0026359E" w:rsidRDefault="0026359E" w:rsidP="00263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1BBEA" w14:textId="77777777" w:rsidR="0026359E" w:rsidRPr="0026359E" w:rsidRDefault="0026359E" w:rsidP="00263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26359E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2DB0C" w14:textId="77777777" w:rsidR="0026359E" w:rsidRPr="0026359E" w:rsidRDefault="0026359E" w:rsidP="00263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A296E" w14:textId="77777777" w:rsidR="0026359E" w:rsidRPr="0026359E" w:rsidRDefault="0026359E" w:rsidP="00263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46B81" w14:textId="77777777" w:rsidR="0026359E" w:rsidRPr="0026359E" w:rsidRDefault="0026359E" w:rsidP="00263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47D0829" w14:textId="77777777" w:rsidR="0026359E" w:rsidRPr="0026359E" w:rsidRDefault="0026359E" w:rsidP="00AA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26359E">
              <w:rPr>
                <w:rFonts w:ascii="Times New Roman" w:hAnsi="Times New Roman" w:cs="Times New Roman"/>
                <w:bCs/>
                <w:lang w:eastAsia="zh-CN"/>
              </w:rPr>
              <w:t>133 1</w:t>
            </w:r>
            <w:r w:rsidRPr="0026359E">
              <w:rPr>
                <w:rFonts w:ascii="Times New Roman" w:hAnsi="Times New Roman" w:cs="Times New Roman"/>
                <w:bCs/>
                <w:lang w:val="en-US" w:eastAsia="zh-CN"/>
              </w:rPr>
              <w:t>3</w:t>
            </w:r>
            <w:r w:rsidRPr="0026359E">
              <w:rPr>
                <w:rFonts w:ascii="Times New Roman" w:hAnsi="Times New Roman" w:cs="Times New Roman"/>
                <w:bCs/>
                <w:lang w:eastAsia="zh-CN"/>
              </w:rPr>
              <w:t>8,</w:t>
            </w:r>
            <w:r w:rsidRPr="0026359E">
              <w:rPr>
                <w:rFonts w:ascii="Times New Roman" w:hAnsi="Times New Roman" w:cs="Times New Roman"/>
                <w:bCs/>
                <w:lang w:val="en-US" w:eastAsia="zh-CN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ECDA1" w14:textId="77777777" w:rsidR="0026359E" w:rsidRPr="0026359E" w:rsidRDefault="0026359E" w:rsidP="00AA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26359E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31 390,5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3974B" w14:textId="77777777" w:rsidR="0026359E" w:rsidRPr="0026359E" w:rsidRDefault="0026359E" w:rsidP="00AA10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  <w:r w:rsidRPr="0026359E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17 591,6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FF131" w14:textId="77777777" w:rsidR="0026359E" w:rsidRPr="0026359E" w:rsidRDefault="0026359E" w:rsidP="002635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uk-UA"/>
              </w:rPr>
            </w:pPr>
          </w:p>
        </w:tc>
      </w:tr>
    </w:tbl>
    <w:p w14:paraId="5634EA97" w14:textId="71EBC913" w:rsidR="008C028F" w:rsidRDefault="008C028F" w:rsidP="0053225B">
      <w:pPr>
        <w:tabs>
          <w:tab w:val="left" w:pos="818"/>
        </w:tabs>
        <w:rPr>
          <w:rFonts w:ascii="Times New Roman" w:hAnsi="Times New Roman" w:cs="Times New Roman"/>
          <w:sz w:val="28"/>
        </w:rPr>
      </w:pPr>
    </w:p>
    <w:p w14:paraId="7D8DC2D4" w14:textId="77777777" w:rsidR="00C4798D" w:rsidRDefault="00C4798D" w:rsidP="0053225B">
      <w:pPr>
        <w:tabs>
          <w:tab w:val="left" w:pos="818"/>
        </w:tabs>
        <w:rPr>
          <w:rFonts w:ascii="Times New Roman" w:hAnsi="Times New Roman" w:cs="Times New Roman"/>
          <w:sz w:val="28"/>
        </w:rPr>
      </w:pPr>
    </w:p>
    <w:p w14:paraId="274BEFF5" w14:textId="77777777" w:rsidR="0026359E" w:rsidRDefault="0026359E" w:rsidP="002635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Керуючий справами виконавчого комітету</w:t>
      </w:r>
    </w:p>
    <w:p w14:paraId="27414653" w14:textId="4192A588" w:rsidR="0026359E" w:rsidRDefault="0026359E" w:rsidP="0026359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Мукачівської міської ради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Олександр ЛЕНДЄЛ</w:t>
      </w:r>
    </w:p>
    <w:p w14:paraId="31E528F3" w14:textId="3F60C440" w:rsidR="00C4798D" w:rsidRDefault="00C4798D" w:rsidP="0026359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E559A25" w14:textId="350787E9" w:rsidR="00C4798D" w:rsidRDefault="00C4798D" w:rsidP="0026359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CF5C2E4" w14:textId="7B42AF71" w:rsidR="00C4798D" w:rsidRDefault="00C4798D" w:rsidP="0026359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85183C0" w14:textId="7A3846C5" w:rsidR="00C4798D" w:rsidRDefault="00C4798D" w:rsidP="0026359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BFFF497" w14:textId="77777777" w:rsidR="00C4798D" w:rsidRDefault="00C4798D" w:rsidP="0026359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2EC5C50" w14:textId="0EFB71D1" w:rsidR="00C4798D" w:rsidRPr="008C028F" w:rsidRDefault="00C4798D" w:rsidP="00C4798D">
      <w:pPr>
        <w:spacing w:after="0" w:line="240" w:lineRule="auto"/>
        <w:ind w:left="8496"/>
        <w:jc w:val="both"/>
        <w:rPr>
          <w:rFonts w:ascii="Times New Roman" w:hAnsi="Times New Roman" w:cs="Times New Roman"/>
          <w:sz w:val="24"/>
          <w:szCs w:val="24"/>
        </w:rPr>
      </w:pPr>
      <w:r w:rsidRPr="008C028F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028F">
        <w:rPr>
          <w:rFonts w:ascii="Times New Roman" w:hAnsi="Times New Roman" w:cs="Times New Roman"/>
          <w:sz w:val="24"/>
          <w:szCs w:val="24"/>
        </w:rPr>
        <w:t xml:space="preserve"> до Програми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реформування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водопровідного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та каналізаційного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господарств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Мукачівської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міської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громади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2022-2024</w:t>
      </w:r>
      <w:r w:rsidRPr="008C02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8F">
        <w:rPr>
          <w:rFonts w:ascii="Times New Roman" w:eastAsia="Times New Roman" w:hAnsi="Times New Roman" w:cs="Times New Roman"/>
          <w:sz w:val="24"/>
          <w:szCs w:val="24"/>
        </w:rPr>
        <w:t>роки в новій редакції</w:t>
      </w:r>
    </w:p>
    <w:p w14:paraId="37AB0B59" w14:textId="77777777" w:rsidR="0026359E" w:rsidRDefault="0026359E" w:rsidP="0053225B">
      <w:pPr>
        <w:tabs>
          <w:tab w:val="left" w:pos="818"/>
        </w:tabs>
        <w:rPr>
          <w:rFonts w:ascii="Times New Roman" w:hAnsi="Times New Roman" w:cs="Times New Roman"/>
          <w:sz w:val="28"/>
        </w:rPr>
      </w:pPr>
    </w:p>
    <w:p w14:paraId="7C59AD07" w14:textId="77777777" w:rsidR="00C4798D" w:rsidRPr="00C4798D" w:rsidRDefault="00C4798D" w:rsidP="00C4798D">
      <w:pPr>
        <w:pStyle w:val="1"/>
        <w:numPr>
          <w:ilvl w:val="0"/>
          <w:numId w:val="15"/>
        </w:numPr>
        <w:shd w:val="clear" w:color="auto" w:fill="FFFFFF"/>
        <w:ind w:left="0" w:firstLine="0"/>
        <w:rPr>
          <w:b w:val="0"/>
          <w:bCs w:val="0"/>
        </w:rPr>
      </w:pPr>
      <w:r w:rsidRPr="00C4798D">
        <w:rPr>
          <w:rFonts w:ascii="Times New Roman" w:hAnsi="Times New Roman" w:cs="Times New Roman"/>
          <w:b w:val="0"/>
          <w:bCs w:val="0"/>
          <w:color w:val="000000"/>
          <w:szCs w:val="28"/>
        </w:rPr>
        <w:t>Інформація про виконання програми за 2022-2024 роки</w:t>
      </w:r>
    </w:p>
    <w:tbl>
      <w:tblPr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911"/>
        <w:gridCol w:w="2241"/>
        <w:gridCol w:w="740"/>
        <w:gridCol w:w="11013"/>
      </w:tblGrid>
      <w:tr w:rsidR="00C4798D" w:rsidRPr="00C4798D" w14:paraId="0E7E74E1" w14:textId="77777777" w:rsidTr="00C4798D">
        <w:tc>
          <w:tcPr>
            <w:tcW w:w="911" w:type="dxa"/>
            <w:hideMark/>
          </w:tcPr>
          <w:p w14:paraId="174FF09D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CE6F4E" w14:textId="77777777" w:rsidR="00C4798D" w:rsidRPr="00C4798D" w:rsidRDefault="00C4798D" w:rsidP="00215C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0" w:type="dxa"/>
          </w:tcPr>
          <w:p w14:paraId="3A90ECFC" w14:textId="77777777" w:rsidR="00C4798D" w:rsidRPr="00C4798D" w:rsidRDefault="00C4798D" w:rsidP="00215C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E05DE1" w14:textId="77777777" w:rsidR="00C4798D" w:rsidRPr="00C4798D" w:rsidRDefault="00C4798D" w:rsidP="00215C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4798D" w:rsidRPr="00C4798D" w14:paraId="7BA83C54" w14:textId="77777777" w:rsidTr="00C4798D">
        <w:tc>
          <w:tcPr>
            <w:tcW w:w="911" w:type="dxa"/>
          </w:tcPr>
          <w:p w14:paraId="2456A40C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AE01EB4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0" w:type="dxa"/>
          </w:tcPr>
          <w:p w14:paraId="730697A9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EF5180B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C4798D" w:rsidRPr="00C4798D" w14:paraId="2B450429" w14:textId="77777777" w:rsidTr="00C4798D">
        <w:tc>
          <w:tcPr>
            <w:tcW w:w="911" w:type="dxa"/>
            <w:hideMark/>
          </w:tcPr>
          <w:p w14:paraId="001F56A9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4C337D" w14:textId="77777777" w:rsidR="00C4798D" w:rsidRPr="00C4798D" w:rsidRDefault="00C4798D" w:rsidP="00215C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0" w:type="dxa"/>
          </w:tcPr>
          <w:p w14:paraId="7F600EAF" w14:textId="77777777" w:rsidR="00C4798D" w:rsidRPr="00C4798D" w:rsidRDefault="00C4798D" w:rsidP="00215C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205AB8" w14:textId="77777777" w:rsidR="00C4798D" w:rsidRPr="00C4798D" w:rsidRDefault="00C4798D" w:rsidP="00215C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4798D" w:rsidRPr="00C4798D" w14:paraId="5B6B5C23" w14:textId="77777777" w:rsidTr="00C4798D">
        <w:tc>
          <w:tcPr>
            <w:tcW w:w="911" w:type="dxa"/>
          </w:tcPr>
          <w:p w14:paraId="11BD5F08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8F369FC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КВКВ</w:t>
            </w:r>
          </w:p>
        </w:tc>
        <w:tc>
          <w:tcPr>
            <w:tcW w:w="740" w:type="dxa"/>
          </w:tcPr>
          <w:p w14:paraId="1D35A53E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E10F3F2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C4798D" w:rsidRPr="00C4798D" w14:paraId="5403E970" w14:textId="77777777" w:rsidTr="00C4798D">
        <w:tc>
          <w:tcPr>
            <w:tcW w:w="911" w:type="dxa"/>
            <w:hideMark/>
          </w:tcPr>
          <w:p w14:paraId="40BA80A8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E693FB" w14:textId="77777777" w:rsidR="00C4798D" w:rsidRPr="00C4798D" w:rsidRDefault="00C4798D" w:rsidP="00215C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40" w:type="dxa"/>
          </w:tcPr>
          <w:p w14:paraId="21C7F40E" w14:textId="77777777" w:rsidR="00C4798D" w:rsidRPr="00C4798D" w:rsidRDefault="00C4798D" w:rsidP="00215C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0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EA77D5" w14:textId="77777777" w:rsidR="00C4798D" w:rsidRPr="00C4798D" w:rsidRDefault="00C4798D" w:rsidP="00215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798D" w:rsidRPr="00C4798D" w14:paraId="79D9D55D" w14:textId="77777777" w:rsidTr="00C4798D">
        <w:tc>
          <w:tcPr>
            <w:tcW w:w="911" w:type="dxa"/>
          </w:tcPr>
          <w:p w14:paraId="351F5D55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F4C5216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КФКВ</w:t>
            </w:r>
          </w:p>
        </w:tc>
        <w:tc>
          <w:tcPr>
            <w:tcW w:w="740" w:type="dxa"/>
          </w:tcPr>
          <w:p w14:paraId="7DF5BF0D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</w:p>
        </w:tc>
        <w:tc>
          <w:tcPr>
            <w:tcW w:w="1101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7AF443E" w14:textId="77777777" w:rsidR="00C4798D" w:rsidRPr="00C4798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59FE8B6A" w14:textId="661BDA5E" w:rsidR="00C4798D" w:rsidRPr="00C4798D" w:rsidRDefault="00C4798D" w:rsidP="00C4798D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C4798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57801" wp14:editId="22FDEC4C">
                <wp:simplePos x="0" y="0"/>
                <wp:positionH relativeFrom="column">
                  <wp:posOffset>5033010</wp:posOffset>
                </wp:positionH>
                <wp:positionV relativeFrom="paragraph">
                  <wp:posOffset>173355</wp:posOffset>
                </wp:positionV>
                <wp:extent cx="3689350" cy="6350"/>
                <wp:effectExtent l="13335" t="11430" r="12065" b="10795"/>
                <wp:wrapNone/>
                <wp:docPr id="1" name="Сполучна лінія: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9350" cy="63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8FD6B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получна лінія: уступом 1" o:spid="_x0000_s1026" type="#_x0000_t34" style="position:absolute;margin-left:396.3pt;margin-top:13.65pt;width:290.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" strokeweight=".26mm">
                <v:stroke joinstyle="round" endcap="squar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       </w:t>
      </w:r>
      <w:r w:rsidRPr="00C479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4798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Напрями  діяльності та заходи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85"/>
        <w:gridCol w:w="1656"/>
        <w:gridCol w:w="707"/>
        <w:gridCol w:w="1023"/>
        <w:gridCol w:w="1058"/>
        <w:gridCol w:w="1275"/>
        <w:gridCol w:w="927"/>
        <w:gridCol w:w="851"/>
        <w:gridCol w:w="1134"/>
        <w:gridCol w:w="916"/>
        <w:gridCol w:w="1275"/>
        <w:gridCol w:w="1070"/>
        <w:gridCol w:w="1340"/>
      </w:tblGrid>
      <w:tr w:rsidR="00C4798D" w14:paraId="46693A9D" w14:textId="77777777" w:rsidTr="00C4798D">
        <w:trPr>
          <w:cantSplit/>
          <w:trHeight w:val="5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A824C03" w14:textId="77777777" w:rsidR="00215C7D" w:rsidRDefault="00C4798D" w:rsidP="00C47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14:paraId="1537550D" w14:textId="73234105" w:rsidR="00C4798D" w:rsidRPr="00C4798D" w:rsidRDefault="00C4798D" w:rsidP="00C47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C68AA6" w14:textId="77777777" w:rsidR="00C4798D" w:rsidRPr="00C4798D" w:rsidRDefault="00C4798D" w:rsidP="00C47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9C1BB41" w14:textId="77777777" w:rsidR="00C4798D" w:rsidRPr="00C4798D" w:rsidRDefault="00C4798D" w:rsidP="00C479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Головний </w:t>
            </w:r>
          </w:p>
          <w:p w14:paraId="683961E3" w14:textId="77777777" w:rsidR="00C4798D" w:rsidRPr="00C4798D" w:rsidRDefault="00C4798D" w:rsidP="00C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</w:p>
          <w:p w14:paraId="7C6D20EC" w14:textId="77777777" w:rsidR="00C4798D" w:rsidRPr="00C4798D" w:rsidRDefault="00C4798D" w:rsidP="00C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строк</w:t>
            </w:r>
          </w:p>
          <w:p w14:paraId="0194E750" w14:textId="77777777" w:rsidR="00C4798D" w:rsidRPr="00C4798D" w:rsidRDefault="00C4798D" w:rsidP="00C4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7A98FE" w14:textId="77777777" w:rsidR="00C4798D" w:rsidRPr="00C4798D" w:rsidRDefault="00C4798D" w:rsidP="00C4798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Планові обсяги фінансування, тис. грн. 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4C1334" w14:textId="77777777" w:rsidR="00C4798D" w:rsidRPr="00C4798D" w:rsidRDefault="00C4798D" w:rsidP="00C4798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Фактичні обсяги фінансування, тис. грн.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898968" w14:textId="77777777" w:rsidR="00C4798D" w:rsidRPr="00C4798D" w:rsidRDefault="00C4798D" w:rsidP="00C4798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C4798D" w14:paraId="5C805458" w14:textId="77777777" w:rsidTr="00C4798D">
        <w:trPr>
          <w:cantSplit/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A7F16" w14:textId="77777777" w:rsidR="00C4798D" w:rsidRPr="00C4798D" w:rsidRDefault="00C4798D" w:rsidP="00C4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A57F8" w14:textId="77777777" w:rsidR="00C4798D" w:rsidRPr="00C4798D" w:rsidRDefault="00C4798D" w:rsidP="00C4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D8AED" w14:textId="77777777" w:rsidR="00C4798D" w:rsidRPr="00C4798D" w:rsidRDefault="00C4798D" w:rsidP="00C4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E078B07" w14:textId="77777777" w:rsidR="00C4798D" w:rsidRPr="00C4798D" w:rsidRDefault="00C4798D" w:rsidP="00C4798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6D58B9" w14:textId="77777777" w:rsidR="00C4798D" w:rsidRPr="00C4798D" w:rsidRDefault="00C4798D" w:rsidP="00C4798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7F16822" w14:textId="77777777" w:rsidR="00C4798D" w:rsidRPr="00C4798D" w:rsidRDefault="00C4798D" w:rsidP="00C4798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34994C" w14:textId="77777777" w:rsidR="00C4798D" w:rsidRPr="00C4798D" w:rsidRDefault="00C4798D" w:rsidP="00C4798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9D440" w14:textId="77777777" w:rsidR="00C4798D" w:rsidRPr="00C4798D" w:rsidRDefault="00C4798D" w:rsidP="00C47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4798D" w14:paraId="41C1C6D7" w14:textId="77777777" w:rsidTr="00C4798D">
        <w:trPr>
          <w:cantSplit/>
          <w:trHeight w:val="1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309D8B" w14:textId="77777777" w:rsidR="00C4798D" w:rsidRPr="00C4798D" w:rsidRDefault="00C4798D" w:rsidP="00C4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18B4B6" w14:textId="77777777" w:rsidR="00C4798D" w:rsidRPr="00C4798D" w:rsidRDefault="00C4798D" w:rsidP="00C4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D99470" w14:textId="77777777" w:rsidR="00C4798D" w:rsidRPr="00C4798D" w:rsidRDefault="00C4798D" w:rsidP="00C479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208339" w14:textId="77777777" w:rsidR="00C4798D" w:rsidRPr="00C4798D" w:rsidRDefault="00C4798D" w:rsidP="00C47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C570956" w14:textId="77777777" w:rsidR="00C4798D" w:rsidRPr="00C4798D" w:rsidRDefault="00C4798D" w:rsidP="00C4798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DE3BD" w14:textId="77777777" w:rsidR="00C4798D" w:rsidRPr="00C4798D" w:rsidRDefault="00C4798D" w:rsidP="00C4798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76" w:hanging="5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685AE" w14:textId="77777777" w:rsidR="00C4798D" w:rsidRPr="00C4798D" w:rsidRDefault="00C4798D" w:rsidP="00C4798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A32AA4" w14:textId="77777777" w:rsidR="00C4798D" w:rsidRPr="00C4798D" w:rsidRDefault="00C4798D" w:rsidP="00C4798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Місцевий  бюджети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A7CBE3" w14:textId="77777777" w:rsidR="00C4798D" w:rsidRPr="00C4798D" w:rsidRDefault="00C4798D" w:rsidP="00C4798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Кошти не бюдждетних джерел</w:t>
            </w: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45BC79" w14:textId="77777777" w:rsidR="00C4798D" w:rsidRPr="00C4798D" w:rsidRDefault="00C4798D" w:rsidP="00C47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5C5548" w14:textId="77777777" w:rsidR="00C4798D" w:rsidRPr="00C4798D" w:rsidRDefault="00C4798D" w:rsidP="00C4798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8409780" w14:textId="77777777" w:rsidR="00C4798D" w:rsidRPr="00C4798D" w:rsidRDefault="00C4798D" w:rsidP="00C4798D">
            <w:pPr>
              <w:pStyle w:val="2"/>
              <w:numPr>
                <w:ilvl w:val="0"/>
                <w:numId w:val="15"/>
              </w:numPr>
              <w:snapToGrid w:val="0"/>
              <w:ind w:left="720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FC5E" w14:textId="77777777" w:rsidR="00C4798D" w:rsidRPr="00C4798D" w:rsidRDefault="00C4798D" w:rsidP="00C4798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DE6714" w14:textId="77777777" w:rsidR="00C4798D" w:rsidRPr="00C4798D" w:rsidRDefault="00C4798D" w:rsidP="00C4798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8256EAB" w14:textId="5ACBF8F4" w:rsidR="00C4798D" w:rsidRPr="00C4798D" w:rsidRDefault="00C4798D" w:rsidP="00C4798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Кошти не бюдждет</w:t>
            </w:r>
            <w:r w:rsidR="00F73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47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 джерел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3481A" w14:textId="77777777" w:rsidR="00C4798D" w:rsidRPr="00C4798D" w:rsidRDefault="00C4798D" w:rsidP="00C479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4798D" w14:paraId="2A3819BC" w14:textId="77777777" w:rsidTr="00C4798D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F60531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31EF89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BF203B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443986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5F8518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81EB7F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3448C4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D87B0A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F527F2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0A2564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4922D3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C9ED04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968FBE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524F8" w14:textId="77777777" w:rsidR="00C4798D" w:rsidRPr="00C4798D" w:rsidRDefault="00C4798D" w:rsidP="00C4798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1638142" w14:textId="77777777" w:rsidR="00F731CE" w:rsidRDefault="00215C7D" w:rsidP="00215C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14:paraId="453FFA64" w14:textId="559546DA" w:rsidR="00C4798D" w:rsidRPr="00215C7D" w:rsidRDefault="00F731CE" w:rsidP="00215C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4798D" w:rsidRPr="00215C7D">
        <w:rPr>
          <w:rFonts w:ascii="Times New Roman" w:hAnsi="Times New Roman" w:cs="Times New Roman"/>
          <w:color w:val="000000"/>
          <w:sz w:val="24"/>
          <w:szCs w:val="24"/>
        </w:rPr>
        <w:t xml:space="preserve">5. Аналіз виконання за видатками в цілому за програмою: </w:t>
      </w:r>
    </w:p>
    <w:p w14:paraId="4275B7E7" w14:textId="5BC026DE" w:rsidR="00C4798D" w:rsidRPr="00215C7D" w:rsidRDefault="00215C7D" w:rsidP="00215C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C4798D" w:rsidRPr="00215C7D">
        <w:rPr>
          <w:rFonts w:ascii="Times New Roman" w:hAnsi="Times New Roman" w:cs="Times New Roman"/>
          <w:color w:val="000000"/>
          <w:sz w:val="24"/>
          <w:szCs w:val="24"/>
        </w:rPr>
        <w:t>тис. грн.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842"/>
        <w:gridCol w:w="1690"/>
        <w:gridCol w:w="1557"/>
        <w:gridCol w:w="1709"/>
        <w:gridCol w:w="1728"/>
        <w:gridCol w:w="1424"/>
        <w:gridCol w:w="1519"/>
        <w:gridCol w:w="2587"/>
      </w:tblGrid>
      <w:tr w:rsidR="00C4798D" w:rsidRPr="00215C7D" w14:paraId="4BDC924B" w14:textId="77777777" w:rsidTr="00C4798D">
        <w:trPr>
          <w:cantSplit/>
          <w:trHeight w:val="293"/>
        </w:trPr>
        <w:tc>
          <w:tcPr>
            <w:tcW w:w="4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91CF023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63532AD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Проведені видатки</w:t>
            </w:r>
          </w:p>
        </w:tc>
        <w:tc>
          <w:tcPr>
            <w:tcW w:w="55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E5E705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Відхилення</w:t>
            </w:r>
          </w:p>
        </w:tc>
      </w:tr>
      <w:tr w:rsidR="00C4798D" w:rsidRPr="00215C7D" w14:paraId="064272DD" w14:textId="77777777" w:rsidTr="00C4798D">
        <w:trPr>
          <w:cantSplit/>
          <w:trHeight w:val="293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7E51B2A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B5004E1" w14:textId="77777777" w:rsidR="00C4798D" w:rsidRPr="00215C7D" w:rsidRDefault="00C4798D" w:rsidP="00215C7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7D817C9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Style w:val="gram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спец</w:t>
            </w:r>
            <w:r w:rsidRPr="00215C7D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іальний </w:t>
            </w:r>
            <w:r w:rsidRPr="00215C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8155103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4D1B582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загальний </w:t>
            </w:r>
            <w:r w:rsidRPr="00215C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C2D18C4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Style w:val="gram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спец</w:t>
            </w:r>
            <w:r w:rsidRPr="00215C7D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іальний </w:t>
            </w:r>
            <w:r w:rsidRPr="00215C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91BD731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C1B5148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загальний </w:t>
            </w:r>
            <w:r w:rsidRPr="00215C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0A393B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15C7D">
              <w:rPr>
                <w:rStyle w:val="gram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спец</w:t>
            </w:r>
            <w:r w:rsidRPr="00215C7D">
              <w:rPr>
                <w:rStyle w:val="spelle"/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іальний </w:t>
            </w:r>
            <w:r w:rsidRPr="00215C7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фонд</w:t>
            </w:r>
          </w:p>
        </w:tc>
      </w:tr>
      <w:tr w:rsidR="00C4798D" w:rsidRPr="00215C7D" w14:paraId="7238F872" w14:textId="77777777" w:rsidTr="00C4798D">
        <w:trPr>
          <w:cantSplit/>
          <w:trHeight w:val="293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E3D4760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FE80577" w14:textId="77777777" w:rsidR="00C4798D" w:rsidRPr="00215C7D" w:rsidRDefault="00C4798D" w:rsidP="00215C7D">
            <w:pPr>
              <w:pStyle w:val="2"/>
              <w:numPr>
                <w:ilvl w:val="1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3268D09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8FD4DD6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89FF418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B63FF07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63BA63A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6964F47B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0404CC" w14:textId="77777777" w:rsidR="00C4798D" w:rsidRPr="00215C7D" w:rsidRDefault="00C4798D" w:rsidP="00215C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14:paraId="33110BFD" w14:textId="77777777" w:rsidR="00C4798D" w:rsidRPr="00215C7D" w:rsidRDefault="00C4798D" w:rsidP="00215C7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7073365A" w14:textId="77777777" w:rsidR="00215C7D" w:rsidRDefault="00C4798D" w:rsidP="00215C7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C7D">
        <w:rPr>
          <w:rFonts w:ascii="Times New Roman" w:hAnsi="Times New Roman" w:cs="Times New Roman"/>
          <w:bCs/>
          <w:sz w:val="28"/>
          <w:szCs w:val="28"/>
        </w:rPr>
        <w:t xml:space="preserve">Керуючий справами </w:t>
      </w:r>
      <w:r w:rsidR="00215C7D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215C7D">
        <w:rPr>
          <w:rFonts w:ascii="Times New Roman" w:hAnsi="Times New Roman" w:cs="Times New Roman"/>
          <w:bCs/>
          <w:sz w:val="28"/>
          <w:szCs w:val="28"/>
        </w:rPr>
        <w:t xml:space="preserve">иконавчого комітету </w:t>
      </w:r>
    </w:p>
    <w:p w14:paraId="1DD33C31" w14:textId="5E1A87B9" w:rsidR="00C4798D" w:rsidRPr="00F731CE" w:rsidRDefault="00C4798D" w:rsidP="00F731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  <w:sectPr w:rsidR="00C4798D" w:rsidRPr="00F731CE" w:rsidSect="00415868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  <w:r w:rsidRPr="00215C7D">
        <w:rPr>
          <w:rFonts w:ascii="Times New Roman" w:hAnsi="Times New Roman" w:cs="Times New Roman"/>
          <w:bCs/>
          <w:sz w:val="28"/>
          <w:szCs w:val="28"/>
        </w:rPr>
        <w:t>Мукачівської міської ради</w:t>
      </w:r>
      <w:r w:rsidR="00215C7D">
        <w:rPr>
          <w:rFonts w:ascii="Times New Roman" w:hAnsi="Times New Roman" w:cs="Times New Roman"/>
          <w:bCs/>
          <w:sz w:val="28"/>
          <w:szCs w:val="28"/>
        </w:rPr>
        <w:tab/>
      </w:r>
      <w:r w:rsidR="00215C7D">
        <w:rPr>
          <w:rFonts w:ascii="Times New Roman" w:hAnsi="Times New Roman" w:cs="Times New Roman"/>
          <w:bCs/>
          <w:sz w:val="28"/>
          <w:szCs w:val="28"/>
        </w:rPr>
        <w:tab/>
      </w:r>
      <w:r w:rsidR="00215C7D">
        <w:rPr>
          <w:rFonts w:ascii="Times New Roman" w:hAnsi="Times New Roman" w:cs="Times New Roman"/>
          <w:bCs/>
          <w:sz w:val="28"/>
          <w:szCs w:val="28"/>
        </w:rPr>
        <w:tab/>
      </w:r>
      <w:r w:rsidR="00215C7D">
        <w:rPr>
          <w:rFonts w:ascii="Times New Roman" w:hAnsi="Times New Roman" w:cs="Times New Roman"/>
          <w:bCs/>
          <w:sz w:val="28"/>
          <w:szCs w:val="28"/>
        </w:rPr>
        <w:tab/>
      </w:r>
      <w:r w:rsidR="00215C7D">
        <w:rPr>
          <w:rFonts w:ascii="Times New Roman" w:hAnsi="Times New Roman" w:cs="Times New Roman"/>
          <w:bCs/>
          <w:sz w:val="28"/>
          <w:szCs w:val="28"/>
        </w:rPr>
        <w:tab/>
      </w:r>
      <w:r w:rsidR="00215C7D">
        <w:rPr>
          <w:rFonts w:ascii="Times New Roman" w:hAnsi="Times New Roman" w:cs="Times New Roman"/>
          <w:bCs/>
          <w:sz w:val="28"/>
          <w:szCs w:val="28"/>
        </w:rPr>
        <w:tab/>
      </w:r>
      <w:r w:rsidR="00215C7D">
        <w:rPr>
          <w:rFonts w:ascii="Times New Roman" w:hAnsi="Times New Roman" w:cs="Times New Roman"/>
          <w:bCs/>
          <w:sz w:val="28"/>
          <w:szCs w:val="28"/>
        </w:rPr>
        <w:tab/>
      </w:r>
      <w:r w:rsidR="00215C7D">
        <w:rPr>
          <w:rFonts w:ascii="Times New Roman" w:hAnsi="Times New Roman" w:cs="Times New Roman"/>
          <w:bCs/>
          <w:sz w:val="28"/>
          <w:szCs w:val="28"/>
        </w:rPr>
        <w:tab/>
      </w:r>
      <w:r w:rsidR="00215C7D">
        <w:rPr>
          <w:rFonts w:ascii="Times New Roman" w:hAnsi="Times New Roman" w:cs="Times New Roman"/>
          <w:bCs/>
          <w:sz w:val="28"/>
          <w:szCs w:val="28"/>
        </w:rPr>
        <w:tab/>
      </w:r>
      <w:r w:rsidR="00215C7D">
        <w:rPr>
          <w:rFonts w:ascii="Times New Roman" w:hAnsi="Times New Roman" w:cs="Times New Roman"/>
          <w:bCs/>
          <w:sz w:val="28"/>
          <w:szCs w:val="28"/>
        </w:rPr>
        <w:tab/>
      </w:r>
      <w:r w:rsidR="00215C7D">
        <w:rPr>
          <w:rFonts w:ascii="Times New Roman" w:hAnsi="Times New Roman" w:cs="Times New Roman"/>
          <w:bCs/>
          <w:sz w:val="28"/>
          <w:szCs w:val="28"/>
        </w:rPr>
        <w:tab/>
      </w:r>
      <w:r w:rsidR="00215C7D">
        <w:rPr>
          <w:rFonts w:ascii="Times New Roman" w:hAnsi="Times New Roman" w:cs="Times New Roman"/>
          <w:bCs/>
          <w:sz w:val="28"/>
          <w:szCs w:val="28"/>
        </w:rPr>
        <w:tab/>
      </w:r>
      <w:r w:rsidR="00215C7D">
        <w:rPr>
          <w:rFonts w:ascii="Times New Roman" w:hAnsi="Times New Roman" w:cs="Times New Roman"/>
          <w:bCs/>
          <w:sz w:val="28"/>
          <w:szCs w:val="28"/>
        </w:rPr>
        <w:tab/>
        <w:t>Олександр ЛЕНДЄЛ</w:t>
      </w:r>
    </w:p>
    <w:p w14:paraId="5F4AB2AC" w14:textId="15594C5D" w:rsidR="00052CDB" w:rsidRPr="00B616B3" w:rsidRDefault="00052CDB" w:rsidP="00F731CE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052CDB" w:rsidRPr="00B616B3" w:rsidSect="00286B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C2EED"/>
    <w:multiLevelType w:val="hybridMultilevel"/>
    <w:tmpl w:val="BB22A912"/>
    <w:lvl w:ilvl="0" w:tplc="256609AE">
      <w:numFmt w:val="bullet"/>
      <w:lvlText w:val="—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12F9F"/>
    <w:multiLevelType w:val="hybridMultilevel"/>
    <w:tmpl w:val="80A0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00445"/>
    <w:multiLevelType w:val="hybridMultilevel"/>
    <w:tmpl w:val="E18A0360"/>
    <w:lvl w:ilvl="0" w:tplc="37B8E34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A28A3"/>
    <w:multiLevelType w:val="hybridMultilevel"/>
    <w:tmpl w:val="81DE92B4"/>
    <w:lvl w:ilvl="0" w:tplc="CD46816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48565378"/>
    <w:multiLevelType w:val="hybridMultilevel"/>
    <w:tmpl w:val="46325808"/>
    <w:lvl w:ilvl="0" w:tplc="7276B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24"/>
    <w:rsid w:val="00052CDB"/>
    <w:rsid w:val="000928D9"/>
    <w:rsid w:val="000A25F1"/>
    <w:rsid w:val="000B3F6E"/>
    <w:rsid w:val="000B66C0"/>
    <w:rsid w:val="000E3D84"/>
    <w:rsid w:val="00116AD6"/>
    <w:rsid w:val="0016467A"/>
    <w:rsid w:val="001738F0"/>
    <w:rsid w:val="00192BB3"/>
    <w:rsid w:val="00197B6A"/>
    <w:rsid w:val="001B007C"/>
    <w:rsid w:val="001E3380"/>
    <w:rsid w:val="00215C7D"/>
    <w:rsid w:val="00245D01"/>
    <w:rsid w:val="0026359E"/>
    <w:rsid w:val="00286BFF"/>
    <w:rsid w:val="002976F2"/>
    <w:rsid w:val="002A72BC"/>
    <w:rsid w:val="002B499E"/>
    <w:rsid w:val="002F0C67"/>
    <w:rsid w:val="00344C72"/>
    <w:rsid w:val="00371AB9"/>
    <w:rsid w:val="0037711C"/>
    <w:rsid w:val="003B1BD3"/>
    <w:rsid w:val="003C0754"/>
    <w:rsid w:val="003C1EBC"/>
    <w:rsid w:val="00415868"/>
    <w:rsid w:val="00450918"/>
    <w:rsid w:val="0048436A"/>
    <w:rsid w:val="00486035"/>
    <w:rsid w:val="004B0D24"/>
    <w:rsid w:val="004F6B09"/>
    <w:rsid w:val="005113DC"/>
    <w:rsid w:val="00525D04"/>
    <w:rsid w:val="0053225B"/>
    <w:rsid w:val="005914F3"/>
    <w:rsid w:val="0059272F"/>
    <w:rsid w:val="006016F9"/>
    <w:rsid w:val="006327FB"/>
    <w:rsid w:val="006507C6"/>
    <w:rsid w:val="00665506"/>
    <w:rsid w:val="006B696C"/>
    <w:rsid w:val="006D1F8F"/>
    <w:rsid w:val="006D6FAA"/>
    <w:rsid w:val="006F1A48"/>
    <w:rsid w:val="007946EB"/>
    <w:rsid w:val="00830BF0"/>
    <w:rsid w:val="00865509"/>
    <w:rsid w:val="008C028F"/>
    <w:rsid w:val="008D3798"/>
    <w:rsid w:val="00906AC9"/>
    <w:rsid w:val="0090738C"/>
    <w:rsid w:val="00913289"/>
    <w:rsid w:val="00916EB2"/>
    <w:rsid w:val="00980F34"/>
    <w:rsid w:val="009D0B0B"/>
    <w:rsid w:val="00A04D18"/>
    <w:rsid w:val="00A16FFC"/>
    <w:rsid w:val="00A348A7"/>
    <w:rsid w:val="00AA102A"/>
    <w:rsid w:val="00AE6706"/>
    <w:rsid w:val="00B228E8"/>
    <w:rsid w:val="00B616B3"/>
    <w:rsid w:val="00B82A9A"/>
    <w:rsid w:val="00BC01CF"/>
    <w:rsid w:val="00BE457D"/>
    <w:rsid w:val="00C445A5"/>
    <w:rsid w:val="00C4798D"/>
    <w:rsid w:val="00C91DEE"/>
    <w:rsid w:val="00CA12F7"/>
    <w:rsid w:val="00CF1FF7"/>
    <w:rsid w:val="00D346EA"/>
    <w:rsid w:val="00D400BC"/>
    <w:rsid w:val="00D42BE9"/>
    <w:rsid w:val="00D573A3"/>
    <w:rsid w:val="00D63C71"/>
    <w:rsid w:val="00DB6BFC"/>
    <w:rsid w:val="00DE7B63"/>
    <w:rsid w:val="00E065ED"/>
    <w:rsid w:val="00E74F64"/>
    <w:rsid w:val="00ED62C4"/>
    <w:rsid w:val="00EE3FC9"/>
    <w:rsid w:val="00EF7FDD"/>
    <w:rsid w:val="00F0769C"/>
    <w:rsid w:val="00F12841"/>
    <w:rsid w:val="00F2452F"/>
    <w:rsid w:val="00F30C49"/>
    <w:rsid w:val="00F45B68"/>
    <w:rsid w:val="00F50378"/>
    <w:rsid w:val="00F731CE"/>
    <w:rsid w:val="00F82B15"/>
    <w:rsid w:val="00FB7427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575B"/>
  <w15:chartTrackingRefBased/>
  <w15:docId w15:val="{46E46243-B738-4D61-A7FC-AA6DBD74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F64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6359E"/>
    <w:pPr>
      <w:keepNext/>
      <w:widowControl w:val="0"/>
      <w:numPr>
        <w:numId w:val="11"/>
      </w:numPr>
      <w:spacing w:after="0" w:line="240" w:lineRule="auto"/>
      <w:jc w:val="center"/>
      <w:outlineLvl w:val="0"/>
    </w:pPr>
    <w:rPr>
      <w:rFonts w:ascii="Arial CYR" w:eastAsia="Times New Roman" w:hAnsi="Arial CYR" w:cs="Arial CYR"/>
      <w:b/>
      <w:bCs/>
      <w:color w:val="00000A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359E"/>
    <w:pPr>
      <w:keepNext/>
      <w:widowControl w:val="0"/>
      <w:numPr>
        <w:ilvl w:val="1"/>
        <w:numId w:val="11"/>
      </w:numPr>
      <w:spacing w:after="0" w:line="240" w:lineRule="auto"/>
      <w:jc w:val="center"/>
      <w:outlineLvl w:val="1"/>
    </w:pPr>
    <w:rPr>
      <w:rFonts w:ascii="Arial CYR" w:eastAsia="Times New Roman" w:hAnsi="Arial CYR" w:cs="Arial CYR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74F6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color w:val="00000A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052CDB"/>
    <w:pPr>
      <w:spacing w:after="200" w:line="276" w:lineRule="auto"/>
      <w:ind w:left="720"/>
      <w:contextualSpacing/>
    </w:pPr>
    <w:rPr>
      <w:lang w:val="ru-RU"/>
    </w:rPr>
  </w:style>
  <w:style w:type="paragraph" w:customStyle="1" w:styleId="tj">
    <w:name w:val="tj"/>
    <w:basedOn w:val="a"/>
    <w:uiPriority w:val="99"/>
    <w:rsid w:val="0005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052CD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26359E"/>
    <w:rPr>
      <w:rFonts w:ascii="Arial CYR" w:eastAsia="Times New Roman" w:hAnsi="Arial CYR" w:cs="Arial CYR"/>
      <w:b/>
      <w:bCs/>
      <w:color w:val="00000A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359E"/>
    <w:rPr>
      <w:rFonts w:ascii="Arial CYR" w:eastAsia="Times New Roman" w:hAnsi="Arial CYR" w:cs="Arial CYR"/>
      <w:color w:val="00000A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26359E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26359E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2635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6359E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2">
    <w:name w:val="Основной шрифт абзаца2"/>
    <w:qFormat/>
    <w:rsid w:val="0026359E"/>
  </w:style>
  <w:style w:type="character" w:customStyle="1" w:styleId="spelle">
    <w:name w:val="spelle"/>
    <w:basedOn w:val="22"/>
    <w:qFormat/>
    <w:rsid w:val="0026359E"/>
  </w:style>
  <w:style w:type="character" w:customStyle="1" w:styleId="grame">
    <w:name w:val="grame"/>
    <w:basedOn w:val="22"/>
    <w:qFormat/>
    <w:rsid w:val="0026359E"/>
  </w:style>
  <w:style w:type="character" w:customStyle="1" w:styleId="ListLabel1">
    <w:name w:val="ListLabel 1"/>
    <w:qFormat/>
    <w:rsid w:val="0026359E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6359E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6359E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6359E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6359E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6359E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6359E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6359E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6359E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6359E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1">
    <w:name w:val="Заголовок1"/>
    <w:basedOn w:val="a"/>
    <w:next w:val="a9"/>
    <w:qFormat/>
    <w:rsid w:val="0026359E"/>
    <w:pPr>
      <w:keepNext/>
      <w:widowControl w:val="0"/>
      <w:spacing w:before="240" w:after="120" w:line="240" w:lineRule="auto"/>
      <w:jc w:val="center"/>
    </w:pPr>
    <w:rPr>
      <w:rFonts w:ascii="Liberation Sans" w:eastAsia="Microsoft YaHei" w:hAnsi="Liberation Sans" w:cs="Arial"/>
      <w:color w:val="00000A"/>
      <w:sz w:val="28"/>
      <w:szCs w:val="28"/>
      <w:lang w:val="ru-RU" w:eastAsia="ru-RU"/>
    </w:rPr>
  </w:style>
  <w:style w:type="paragraph" w:styleId="a9">
    <w:name w:val="Body Text"/>
    <w:basedOn w:val="a"/>
    <w:link w:val="aa"/>
    <w:rsid w:val="0026359E"/>
    <w:pPr>
      <w:widowControl w:val="0"/>
      <w:spacing w:after="140" w:line="288" w:lineRule="auto"/>
      <w:jc w:val="center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customStyle="1" w:styleId="aa">
    <w:name w:val="Основний текст Знак"/>
    <w:basedOn w:val="a0"/>
    <w:link w:val="a9"/>
    <w:rsid w:val="0026359E"/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paragraph" w:styleId="ab">
    <w:name w:val="List"/>
    <w:basedOn w:val="a9"/>
    <w:rsid w:val="0026359E"/>
    <w:rPr>
      <w:rFonts w:cs="Arial"/>
    </w:rPr>
  </w:style>
  <w:style w:type="paragraph" w:styleId="ac">
    <w:name w:val="caption"/>
    <w:basedOn w:val="a"/>
    <w:qFormat/>
    <w:rsid w:val="0026359E"/>
    <w:pPr>
      <w:widowControl w:val="0"/>
      <w:suppressLineNumbers/>
      <w:spacing w:before="120" w:after="120" w:line="240" w:lineRule="auto"/>
      <w:jc w:val="center"/>
    </w:pPr>
    <w:rPr>
      <w:rFonts w:ascii="Arial CYR" w:eastAsia="Times New Roman" w:hAnsi="Arial CYR" w:cs="Arial"/>
      <w:i/>
      <w:iCs/>
      <w:color w:val="00000A"/>
      <w:sz w:val="24"/>
      <w:szCs w:val="24"/>
      <w:lang w:val="ru-RU"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26359E"/>
    <w:pPr>
      <w:spacing w:after="0" w:line="240" w:lineRule="auto"/>
      <w:ind w:left="220" w:hanging="220"/>
    </w:pPr>
  </w:style>
  <w:style w:type="paragraph" w:styleId="ad">
    <w:name w:val="index heading"/>
    <w:basedOn w:val="a"/>
    <w:qFormat/>
    <w:rsid w:val="0026359E"/>
    <w:pPr>
      <w:widowControl w:val="0"/>
      <w:suppressLineNumbers/>
      <w:spacing w:after="0" w:line="240" w:lineRule="auto"/>
      <w:jc w:val="center"/>
    </w:pPr>
    <w:rPr>
      <w:rFonts w:ascii="Arial CYR" w:eastAsia="Times New Roman" w:hAnsi="Arial CYR" w:cs="Arial"/>
      <w:color w:val="00000A"/>
      <w:sz w:val="24"/>
      <w:szCs w:val="24"/>
      <w:lang w:val="ru-RU" w:eastAsia="ru-RU"/>
    </w:rPr>
  </w:style>
  <w:style w:type="paragraph" w:customStyle="1" w:styleId="ae">
    <w:name w:val="Покажчик"/>
    <w:basedOn w:val="a"/>
    <w:qFormat/>
    <w:rsid w:val="0026359E"/>
    <w:pPr>
      <w:widowControl w:val="0"/>
      <w:suppressLineNumbers/>
      <w:spacing w:after="0" w:line="240" w:lineRule="auto"/>
      <w:jc w:val="center"/>
    </w:pPr>
    <w:rPr>
      <w:rFonts w:ascii="Arial CYR" w:eastAsia="Times New Roman" w:hAnsi="Arial CYR" w:cs="Arial"/>
      <w:color w:val="00000A"/>
      <w:sz w:val="24"/>
      <w:szCs w:val="24"/>
      <w:lang w:val="ru-RU" w:eastAsia="ru-RU"/>
    </w:rPr>
  </w:style>
  <w:style w:type="paragraph" w:customStyle="1" w:styleId="13">
    <w:name w:val="Основний текст1"/>
    <w:basedOn w:val="a"/>
    <w:qFormat/>
    <w:rsid w:val="0026359E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zh-CN"/>
    </w:rPr>
  </w:style>
  <w:style w:type="paragraph" w:styleId="af">
    <w:name w:val="header"/>
    <w:basedOn w:val="a"/>
    <w:link w:val="af0"/>
    <w:uiPriority w:val="99"/>
    <w:unhideWhenUsed/>
    <w:rsid w:val="0026359E"/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customStyle="1" w:styleId="af0">
    <w:name w:val="Верхній колонтитул Знак"/>
    <w:basedOn w:val="a0"/>
    <w:link w:val="af"/>
    <w:uiPriority w:val="99"/>
    <w:rsid w:val="0026359E"/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26359E"/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customStyle="1" w:styleId="af2">
    <w:name w:val="Нижній колонтитул Знак"/>
    <w:basedOn w:val="a0"/>
    <w:link w:val="af1"/>
    <w:uiPriority w:val="99"/>
    <w:rsid w:val="0026359E"/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qFormat/>
    <w:rsid w:val="0026359E"/>
    <w:pPr>
      <w:widowControl w:val="0"/>
      <w:spacing w:after="0" w:line="240" w:lineRule="auto"/>
      <w:jc w:val="center"/>
    </w:pPr>
    <w:rPr>
      <w:rFonts w:ascii="Tahoma" w:eastAsia="Times New Roman" w:hAnsi="Tahoma" w:cs="Tahoma"/>
      <w:color w:val="00000A"/>
      <w:sz w:val="16"/>
      <w:szCs w:val="16"/>
      <w:lang w:val="ru-RU" w:eastAsia="ru-RU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26359E"/>
    <w:rPr>
      <w:rFonts w:ascii="Tahoma" w:eastAsia="Times New Roman" w:hAnsi="Tahoma" w:cs="Tahoma"/>
      <w:color w:val="00000A"/>
      <w:sz w:val="16"/>
      <w:szCs w:val="16"/>
      <w:lang w:val="ru-RU" w:eastAsia="ru-RU"/>
    </w:rPr>
  </w:style>
  <w:style w:type="paragraph" w:customStyle="1" w:styleId="210">
    <w:name w:val="Основной текст с отступом 21"/>
    <w:basedOn w:val="a"/>
    <w:qFormat/>
    <w:rsid w:val="0026359E"/>
    <w:pPr>
      <w:widowControl w:val="0"/>
      <w:spacing w:after="120" w:line="480" w:lineRule="auto"/>
      <w:ind w:left="283"/>
      <w:jc w:val="center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numbering" w:customStyle="1" w:styleId="WW8Num2">
    <w:name w:val="WW8Num2"/>
    <w:qFormat/>
    <w:rsid w:val="0026359E"/>
  </w:style>
  <w:style w:type="paragraph" w:customStyle="1" w:styleId="14">
    <w:name w:val="Обычный (веб)1"/>
    <w:basedOn w:val="a"/>
    <w:uiPriority w:val="99"/>
    <w:unhideWhenUsed/>
    <w:qFormat/>
    <w:rsid w:val="0026359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rsid w:val="0026359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20424</Words>
  <Characters>11643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Ганна Лендєл</cp:lastModifiedBy>
  <cp:revision>4</cp:revision>
  <cp:lastPrinted>2022-06-15T06:10:00Z</cp:lastPrinted>
  <dcterms:created xsi:type="dcterms:W3CDTF">2022-06-22T12:37:00Z</dcterms:created>
  <dcterms:modified xsi:type="dcterms:W3CDTF">2022-06-22T12:42:00Z</dcterms:modified>
</cp:coreProperties>
</file>