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DDA" w14:textId="02FDC539" w:rsidR="00D7531F" w:rsidRPr="00196FCE" w:rsidRDefault="00D7531F" w:rsidP="00D753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196FCE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18AAAD" wp14:editId="4ED747B6">
            <wp:simplePos x="0" y="0"/>
            <wp:positionH relativeFrom="column">
              <wp:posOffset>2822575</wp:posOffset>
            </wp:positionH>
            <wp:positionV relativeFrom="paragraph">
              <wp:posOffset>-576855</wp:posOffset>
            </wp:positionV>
            <wp:extent cx="466725" cy="6477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548D" w14:textId="77777777" w:rsidR="00D7531F" w:rsidRPr="00196FCE" w:rsidRDefault="00D7531F" w:rsidP="00D7531F">
      <w:pPr>
        <w:pStyle w:val="a3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96FCE">
        <w:rPr>
          <w:rFonts w:ascii="Times New Roman" w:hAnsi="Times New Roman"/>
          <w:b/>
          <w:sz w:val="28"/>
          <w:szCs w:val="28"/>
        </w:rPr>
        <w:t>МУКАЧІВСЬКА МІСЬКА РАДА</w:t>
      </w:r>
    </w:p>
    <w:p w14:paraId="507E95D7" w14:textId="336CC0D0" w:rsidR="00D7531F" w:rsidRPr="00196FCE" w:rsidRDefault="00E664F0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ЮРИДИЧНИЙ </w:t>
      </w:r>
      <w:r w:rsidR="00D7531F" w:rsidRPr="00196FCE">
        <w:rPr>
          <w:rFonts w:ascii="Times New Roman" w:hAnsi="Times New Roman"/>
          <w:b/>
          <w:sz w:val="28"/>
          <w:szCs w:val="28"/>
          <w:lang w:val="uk-UA"/>
        </w:rPr>
        <w:t>ВІДДІЛ</w:t>
      </w:r>
    </w:p>
    <w:p w14:paraId="2347333F" w14:textId="5C0D0692" w:rsidR="00D7531F" w:rsidRPr="00196FCE" w:rsidRDefault="00D7531F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6FCE">
        <w:rPr>
          <w:rFonts w:ascii="Times New Roman" w:hAnsi="Times New Roman"/>
          <w:b/>
          <w:sz w:val="28"/>
          <w:szCs w:val="28"/>
          <w:lang w:val="uk-UA"/>
        </w:rPr>
        <w:t xml:space="preserve"> Мукачівської міської ради</w:t>
      </w:r>
    </w:p>
    <w:p w14:paraId="7AC1ED38" w14:textId="77777777" w:rsidR="00A35CBA" w:rsidRPr="004F69C0" w:rsidRDefault="00A35CBA" w:rsidP="00A35CBA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5FE464D2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пл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 xml:space="preserve">. Духновича, 2, м. Мукачево, Закарпатська обл., 89600, </w:t>
      </w: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>. (03131) 5 41 80</w:t>
      </w:r>
    </w:p>
    <w:p w14:paraId="34BA819E" w14:textId="52B1C2F9" w:rsidR="00D7531F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F69C0"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 w:rsidRPr="004F69C0"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 w:rsidRPr="004F69C0">
        <w:rPr>
          <w:rFonts w:ascii="Times New Roman" w:hAnsi="Times New Roman"/>
          <w:sz w:val="20"/>
          <w:szCs w:val="20"/>
          <w:lang w:val="uk-UA"/>
        </w:rPr>
        <w:t>: v.jur@mukachevo-rada.gov.ua, http:// mukachevo-rada.gov.ua, код ЄДРПОУ 38625180</w:t>
      </w:r>
    </w:p>
    <w:p w14:paraId="08919DB5" w14:textId="77777777" w:rsidR="004F69C0" w:rsidRPr="004F69C0" w:rsidRDefault="004F69C0" w:rsidP="004F69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720B4C8F" w14:textId="2E66E8F9" w:rsidR="00D7531F" w:rsidRPr="00196FCE" w:rsidRDefault="00D7531F" w:rsidP="00D7531F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FCE">
        <w:rPr>
          <w:rFonts w:ascii="Times New Roman" w:hAnsi="Times New Roman"/>
          <w:sz w:val="28"/>
          <w:szCs w:val="28"/>
          <w:lang w:val="uk-UA"/>
        </w:rPr>
        <w:t xml:space="preserve">__________№ ________________  </w:t>
      </w:r>
      <w:r w:rsidRPr="00196FCE">
        <w:rPr>
          <w:rFonts w:ascii="Times New Roman" w:hAnsi="Times New Roman"/>
          <w:sz w:val="28"/>
          <w:szCs w:val="28"/>
          <w:lang w:val="uk-UA"/>
        </w:rPr>
        <w:tab/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6FC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F69C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96FCE">
        <w:rPr>
          <w:rFonts w:ascii="Times New Roman" w:hAnsi="Times New Roman"/>
          <w:sz w:val="28"/>
          <w:szCs w:val="28"/>
          <w:lang w:val="uk-UA"/>
        </w:rPr>
        <w:t>№ 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  <w:r w:rsidRPr="00196FCE">
        <w:rPr>
          <w:rFonts w:ascii="Times New Roman" w:hAnsi="Times New Roman"/>
          <w:sz w:val="28"/>
          <w:szCs w:val="28"/>
          <w:lang w:val="uk-UA"/>
        </w:rPr>
        <w:t xml:space="preserve"> від __________</w:t>
      </w:r>
      <w:r w:rsidR="004F69C0">
        <w:rPr>
          <w:rFonts w:ascii="Times New Roman" w:hAnsi="Times New Roman"/>
          <w:sz w:val="28"/>
          <w:szCs w:val="28"/>
          <w:lang w:val="uk-UA"/>
        </w:rPr>
        <w:t>__</w:t>
      </w:r>
    </w:p>
    <w:p w14:paraId="3684F2B3" w14:textId="77777777" w:rsidR="00D7531F" w:rsidRPr="00196FCE" w:rsidRDefault="00D7531F" w:rsidP="00B51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1012B" w14:textId="77777777" w:rsidR="00196FCE" w:rsidRPr="00CF17B1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196FCE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F17B1">
        <w:rPr>
          <w:rFonts w:ascii="Times New Roman" w:eastAsia="Times New Roman" w:hAnsi="Times New Roman"/>
          <w:sz w:val="28"/>
          <w:szCs w:val="28"/>
          <w:lang w:val="uk-UA"/>
        </w:rPr>
        <w:t>Мукачівському міському голові</w:t>
      </w:r>
    </w:p>
    <w:p w14:paraId="265696A1" w14:textId="7DC546B6" w:rsidR="00196FCE" w:rsidRPr="00CF17B1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Андрію БАЛО</w:t>
      </w:r>
      <w:r w:rsidR="00F05562" w:rsidRPr="00CF17B1">
        <w:rPr>
          <w:rFonts w:ascii="Times New Roman" w:eastAsia="Times New Roman" w:hAnsi="Times New Roman"/>
          <w:sz w:val="28"/>
          <w:szCs w:val="28"/>
          <w:lang w:val="uk-UA"/>
        </w:rPr>
        <w:t>ГА</w:t>
      </w:r>
      <w:r w:rsidRPr="00CF17B1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14:paraId="62DD6751" w14:textId="77777777" w:rsidR="00196FCE" w:rsidRPr="00CF17B1" w:rsidRDefault="00196FCE" w:rsidP="00196FC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</w:p>
    <w:p w14:paraId="19CA25A6" w14:textId="77777777" w:rsidR="00196FCE" w:rsidRPr="00CF17B1" w:rsidRDefault="00196FCE" w:rsidP="00196F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/>
        </w:rPr>
        <w:t>Звіт роботи юридичного відділу Мукачівської міської ради</w:t>
      </w:r>
    </w:p>
    <w:p w14:paraId="7B131736" w14:textId="75FCFAEB" w:rsidR="00196FCE" w:rsidRPr="00CF17B1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/>
        </w:rPr>
        <w:t>за І</w:t>
      </w:r>
      <w:r w:rsidR="00F05562" w:rsidRPr="00CF17B1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CF17B1">
        <w:rPr>
          <w:rFonts w:ascii="Times New Roman" w:eastAsia="Times New Roman" w:hAnsi="Times New Roman"/>
          <w:sz w:val="28"/>
          <w:szCs w:val="28"/>
          <w:lang w:val="uk-UA"/>
        </w:rPr>
        <w:t xml:space="preserve"> квартал 2022</w:t>
      </w:r>
      <w:r w:rsidR="00976B7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F17B1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976B7D">
        <w:rPr>
          <w:rFonts w:ascii="Times New Roman" w:eastAsia="Times New Roman" w:hAnsi="Times New Roman"/>
          <w:sz w:val="28"/>
          <w:szCs w:val="28"/>
          <w:lang w:val="uk-UA"/>
        </w:rPr>
        <w:t>оку</w:t>
      </w:r>
    </w:p>
    <w:p w14:paraId="266E5E84" w14:textId="77777777" w:rsidR="00196FCE" w:rsidRPr="00CF17B1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CB701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Положення про юридичний відділ Мукачівської міської ради основними завданнями та функціями відділу за звітний період були:</w:t>
      </w:r>
    </w:p>
    <w:p w14:paraId="1575A564" w14:textId="77777777" w:rsidR="00196FCE" w:rsidRPr="00CF17B1" w:rsidRDefault="00196FCE" w:rsidP="0019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72D9381" w14:textId="77777777" w:rsidR="00DE7602" w:rsidRPr="00CF17B1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Правове забезпечення діяльності Мукачівської міської ради, Мукачівського міського голови, виконавчого комітету Мукачівської міської ради  та виконавчих органів міської ради з  реалізації їх повноважень.</w:t>
      </w:r>
    </w:p>
    <w:p w14:paraId="784B3FC2" w14:textId="77777777" w:rsidR="00DE7602" w:rsidRPr="00CF17B1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Аналітичне та інформаційно-довідкове забезпечення діяльності Мукачівської міської ради, Мукачівського міського голови та виконавчих органів Мукачівської міської ради.</w:t>
      </w:r>
    </w:p>
    <w:p w14:paraId="2D8425F4" w14:textId="77777777" w:rsidR="00DE7602" w:rsidRPr="00CF17B1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3.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Захист законних прав та інтересів Мукачівської міської територіальної громади, Мукачівської міської ради, Мукачівського міського голови, виконавчого комітету Мукачівської міської ради та виконавчих органів міської ради.</w:t>
      </w:r>
    </w:p>
    <w:p w14:paraId="630ECB41" w14:textId="77777777" w:rsidR="00DE7602" w:rsidRPr="00CF17B1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4.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взаємодії Мукачівської міської ради, Мукачівського міського голови та виконавчого комітету Мукачівської міської ради з правоохоронними органами.</w:t>
      </w:r>
    </w:p>
    <w:p w14:paraId="39180736" w14:textId="5460B71E" w:rsidR="00196FCE" w:rsidRPr="00CF17B1" w:rsidRDefault="00DE7602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Сприяння підвищення правового рівня посадових осіб місцевого самоврядування виконавчих органів Мукачівської міської ради.</w:t>
      </w:r>
    </w:p>
    <w:p w14:paraId="69D96D18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53B20B0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Мукачівської міської ради було проведено наступну роботу.</w:t>
      </w:r>
    </w:p>
    <w:p w14:paraId="5861DA26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CFAD852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І. Претензійно-позовна робота.</w:t>
      </w:r>
    </w:p>
    <w:p w14:paraId="7E498692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5BC8580" w14:textId="28F5BB6A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Так, у період з 01.0</w:t>
      </w:r>
      <w:r w:rsidR="00F05562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.2022 року по 3</w:t>
      </w:r>
      <w:r w:rsidR="00F05562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.0</w:t>
      </w:r>
      <w:r w:rsidR="00F05562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.2022 року юридичним відділом Мукачівської міської ради здійснювалось представництво інтересів Мукачівського міського голови, Мукачівської міської ради та її виконавчих органів у 1</w:t>
      </w:r>
      <w:r w:rsidR="00CF17B1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68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судових справах, що розглядались у рамках цивільного, адміністративного, господарського та кримінального судочинства.</w:t>
      </w:r>
    </w:p>
    <w:p w14:paraId="0C5A6016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Вказані вище справи, виходячи з предмету позову, поділяються на наступні категорії:</w:t>
      </w:r>
    </w:p>
    <w:p w14:paraId="0224E4A4" w14:textId="3CC35FFC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житлові спори (в </w:t>
      </w:r>
      <w:proofErr w:type="spellStart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усунення перешкод в користуванні майном; укладення договорів житлового найму тощо), що розглядались в порядку цивільного судочинства. Всього за вказаний період на розгляді в судах перебувало 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их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матеріал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вказаної категорії;</w:t>
      </w:r>
    </w:p>
    <w:p w14:paraId="5C642757" w14:textId="62A75778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земельні спори (в </w:t>
      </w:r>
      <w:proofErr w:type="spellStart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 усунення перешкод у користуванні земельними ділянками; припинення права користування та права власності на земельні ділянки тощо), що розглядались в порядку цивільного та господарського судочинства. Всього за вказаний період на розгляді в судах перебувало 1</w:t>
      </w:r>
      <w:r w:rsidR="00576110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позовних матеріалів;</w:t>
      </w:r>
    </w:p>
    <w:p w14:paraId="0946248E" w14:textId="4A765F5E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майнові спори (в </w:t>
      </w:r>
      <w:proofErr w:type="spellStart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т.ч</w:t>
      </w:r>
      <w:proofErr w:type="spellEnd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 стягнення заборгованості за користування майном комунальної власності; повернення майна комунальної власності внаслідок його безпідставного використання; визнання права власності, надання додаткового терміну для прийняття спадщини тощо), що розглядались в порядку цивільного та господарського судочинства. Всього за вказаний період на розгляді в судах знаходилися 2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позовних заяв;</w:t>
      </w:r>
    </w:p>
    <w:p w14:paraId="62F50DF0" w14:textId="46DCF6E7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цивільний позов, що заявлений в межах розгляду кримінальної справи за обвинуваченням </w:t>
      </w:r>
      <w:proofErr w:type="spellStart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Колядіна</w:t>
      </w:r>
      <w:proofErr w:type="spellEnd"/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Є.А. </w:t>
      </w:r>
    </w:p>
    <w:p w14:paraId="6E248C6C" w14:textId="7C87A904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справи окремого провадження (встановлення юридичного факту,  визнання особи недієздатною, встановлення опіки та піклування), що розглядаються в порядку цивільного судочинства. Всього за вказаний період на розгляді в судах перебувало </w:t>
      </w:r>
      <w:r w:rsidR="00CF17B1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10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 з вказаної категорії.</w:t>
      </w:r>
    </w:p>
    <w:p w14:paraId="0B2BFC14" w14:textId="09DA82BD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6)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справи про адміністративні правопорушення (про скасування постанов про накладення адміністративного стягнення)</w:t>
      </w:r>
      <w:r w:rsidR="002830AA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Всього за вказаний період на розгляді в судах перебувало 9 заяв з вказаної категорії.  </w:t>
      </w:r>
    </w:p>
    <w:p w14:paraId="31725406" w14:textId="424BF884" w:rsidR="00196FCE" w:rsidRPr="00CF17B1" w:rsidRDefault="00163AD3" w:rsidP="00163A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7) а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дміністративні спори які розглядаються в порядку адміністративного судочинства. Всього за вказаний період на розгляді в судах перебувало 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91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адміністративних проваджень, з яких 63 адміністративні позови до УСЗН про зобов’язання вчинити дії щодо стягнення недоплаченої суми грошової допомоги до 5 травня (постанова КМУ</w:t>
      </w:r>
      <w:r w:rsidR="00976B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№112 від 19.02.2020 року та постанова КМУ №325 від 08.04.2021). </w:t>
      </w:r>
    </w:p>
    <w:p w14:paraId="0A0E2BF8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5EB0B4AA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ІІ. Розгляд заяв, звернень, скарг, що подавались суб’єктами звернення, у порядку, визначеному Законом України «Про звернення громадян».</w:t>
      </w:r>
    </w:p>
    <w:p w14:paraId="3C0FCB27" w14:textId="77777777" w:rsidR="00196FCE" w:rsidRPr="00CF17B1" w:rsidRDefault="00196FCE" w:rsidP="00196FCE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4F17880" w14:textId="4C121D00" w:rsidR="00196FCE" w:rsidRPr="00CF17B1" w:rsidRDefault="00196FCE" w:rsidP="00DE760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вказаний період юридичним відділом Мукачівської міської ради опрацьовано </w:t>
      </w:r>
      <w:r w:rsidR="00976B7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CF17B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звернень. Крім того, посадовими особами відділу, щоденно (у робочий час) надаються усні консультації громадянам з приводу роз’яснення норм діючого законодавства у тих чи інших сферах їхнього застосування. </w:t>
      </w:r>
    </w:p>
    <w:p w14:paraId="7EA89E76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5D41E83" w14:textId="77777777" w:rsidR="00196FCE" w:rsidRPr="00CF17B1" w:rsidRDefault="00196FCE" w:rsidP="00DE7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ІІІ. Розгляд запитів на публічну інформацію, що були подані запитувачами в порядку, визначеному Законом України «Про доступ до публічної інформації».</w:t>
      </w:r>
    </w:p>
    <w:p w14:paraId="55A354FD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6006019" w14:textId="5C6DE2B3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 вказаний період юридичним відділом спільно з відділами та управліннями Мукачівської міської ради опрацьовано </w:t>
      </w:r>
      <w:r w:rsidR="00CF17B1">
        <w:rPr>
          <w:rFonts w:ascii="Times New Roman" w:eastAsia="Times New Roman" w:hAnsi="Times New Roman"/>
          <w:sz w:val="28"/>
          <w:szCs w:val="28"/>
          <w:lang w:val="uk-UA" w:eastAsia="uk-UA"/>
        </w:rPr>
        <w:t>46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запитів на публічну інформацію.</w:t>
      </w:r>
    </w:p>
    <w:p w14:paraId="07739865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8AA1129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IV. Правова оцінка та погодження локальних документів.</w:t>
      </w:r>
    </w:p>
    <w:p w14:paraId="2F61541F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3E4F769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За вказаний період юридичним відділом опрацьовано та погоджено:</w:t>
      </w:r>
    </w:p>
    <w:p w14:paraId="41F4624B" w14:textId="730601A7" w:rsidR="00196FCE" w:rsidRPr="00CF17B1" w:rsidRDefault="002830AA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46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рішень сесій Мукачівської міської ради;</w:t>
      </w:r>
    </w:p>
    <w:p w14:paraId="576BA758" w14:textId="655A8EA7" w:rsidR="00196FCE" w:rsidRPr="00CF17B1" w:rsidRDefault="00196FCE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830AA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5 рішень виконавчого комітету Мукачівської міської ради;</w:t>
      </w:r>
    </w:p>
    <w:p w14:paraId="57FFBB7A" w14:textId="06779C1E" w:rsidR="00196FCE" w:rsidRPr="00CF17B1" w:rsidRDefault="002830AA" w:rsidP="00196FCE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96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розпоряджень Мукачівського міського голови.</w:t>
      </w:r>
    </w:p>
    <w:p w14:paraId="08C80F5D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0226AB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V. Розгляд справ про адміністративні правопорушення.</w:t>
      </w:r>
    </w:p>
    <w:p w14:paraId="61A52F68" w14:textId="77777777" w:rsidR="00163AD3" w:rsidRDefault="00163AD3" w:rsidP="00163AD3">
      <w:pPr>
        <w:pStyle w:val="western"/>
        <w:spacing w:before="0" w:beforeAutospacing="0" w:after="0"/>
        <w:ind w:firstLine="567"/>
        <w:jc w:val="both"/>
        <w:rPr>
          <w:rFonts w:eastAsia="Droid Sans Fallback"/>
          <w:kern w:val="1"/>
          <w:sz w:val="28"/>
          <w:szCs w:val="28"/>
          <w:lang w:eastAsia="en-US" w:bidi="hi-IN"/>
        </w:rPr>
      </w:pPr>
    </w:p>
    <w:p w14:paraId="33925DB1" w14:textId="7FB1C37B" w:rsidR="00196FCE" w:rsidRPr="00CF17B1" w:rsidRDefault="00196FCE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rFonts w:eastAsia="Droid Sans Fallback"/>
          <w:kern w:val="1"/>
          <w:sz w:val="28"/>
          <w:szCs w:val="28"/>
          <w:lang w:eastAsia="en-US" w:bidi="hi-IN"/>
        </w:rPr>
        <w:t>Упродовж звітного періоду</w:t>
      </w:r>
      <w:r w:rsidRPr="00CF17B1">
        <w:rPr>
          <w:sz w:val="28"/>
          <w:szCs w:val="28"/>
          <w:bdr w:val="none" w:sz="0" w:space="0" w:color="auto" w:frame="1"/>
        </w:rPr>
        <w:t xml:space="preserve"> юридичним відділом Мукачівської міської ради забезпечено проведення де</w:t>
      </w:r>
      <w:r w:rsidR="004246AD" w:rsidRPr="00CF17B1">
        <w:rPr>
          <w:sz w:val="28"/>
          <w:szCs w:val="28"/>
          <w:bdr w:val="none" w:sz="0" w:space="0" w:color="auto" w:frame="1"/>
        </w:rPr>
        <w:t>ся</w:t>
      </w:r>
      <w:r w:rsidRPr="00CF17B1">
        <w:rPr>
          <w:sz w:val="28"/>
          <w:szCs w:val="28"/>
          <w:bdr w:val="none" w:sz="0" w:space="0" w:color="auto" w:frame="1"/>
        </w:rPr>
        <w:t xml:space="preserve">ти засідань адміністративної комісії при виконавчому комітеті Мукачівської міської ради </w:t>
      </w:r>
      <w:r w:rsidRPr="00CF17B1">
        <w:rPr>
          <w:sz w:val="28"/>
          <w:szCs w:val="28"/>
        </w:rPr>
        <w:t xml:space="preserve">під час яких було розглянуто </w:t>
      </w:r>
      <w:r w:rsidR="004246AD" w:rsidRPr="00CF17B1">
        <w:rPr>
          <w:sz w:val="28"/>
          <w:szCs w:val="28"/>
        </w:rPr>
        <w:t>4</w:t>
      </w:r>
      <w:r w:rsidRPr="00CF17B1">
        <w:rPr>
          <w:sz w:val="28"/>
          <w:szCs w:val="28"/>
        </w:rPr>
        <w:t>2 протоколи про адміністративні правопорушення, що передбачені наступними статтями:</w:t>
      </w:r>
    </w:p>
    <w:p w14:paraId="79C95967" w14:textId="77777777" w:rsidR="00163AD3" w:rsidRDefault="004246AD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sz w:val="28"/>
          <w:szCs w:val="28"/>
        </w:rPr>
        <w:t>ст. 150 Кодексу України про адміністративні правопорушення «Порушення правил користування жилими будинками і жилими приміщеннями» (1 протокол);</w:t>
      </w:r>
    </w:p>
    <w:p w14:paraId="1121149D" w14:textId="6017529E" w:rsidR="00196FCE" w:rsidRPr="00CF17B1" w:rsidRDefault="00196FCE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sz w:val="28"/>
          <w:szCs w:val="28"/>
        </w:rPr>
        <w:t>ст. 152 Кодексу України про адміністративні правопорушення «Порушення державних стандартів, норм і правил у сфері благоустрою населених пунктів, правил благоустрою території населених пунктів» (</w:t>
      </w:r>
      <w:r w:rsidR="00D47782" w:rsidRPr="00CF17B1">
        <w:rPr>
          <w:sz w:val="28"/>
          <w:szCs w:val="28"/>
        </w:rPr>
        <w:t>37</w:t>
      </w:r>
      <w:r w:rsidRPr="00CF17B1">
        <w:rPr>
          <w:sz w:val="28"/>
          <w:szCs w:val="28"/>
        </w:rPr>
        <w:t xml:space="preserve"> протоколів);</w:t>
      </w:r>
    </w:p>
    <w:p w14:paraId="22BC181A" w14:textId="1E2D9B13" w:rsidR="00196FCE" w:rsidRPr="00CF17B1" w:rsidRDefault="00196FCE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sz w:val="28"/>
          <w:szCs w:val="28"/>
        </w:rPr>
        <w:t>ст. 156 Кодексу України про адміністративні правопорушення «Порушення правил торгівлі пивом, 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згоряння» (</w:t>
      </w:r>
      <w:r w:rsidR="004246AD" w:rsidRPr="00CF17B1">
        <w:rPr>
          <w:sz w:val="28"/>
          <w:szCs w:val="28"/>
        </w:rPr>
        <w:t>3</w:t>
      </w:r>
      <w:r w:rsidRPr="00CF17B1">
        <w:rPr>
          <w:sz w:val="28"/>
          <w:szCs w:val="28"/>
        </w:rPr>
        <w:t xml:space="preserve"> протокол</w:t>
      </w:r>
      <w:r w:rsidR="004246AD" w:rsidRPr="00CF17B1">
        <w:rPr>
          <w:sz w:val="28"/>
          <w:szCs w:val="28"/>
        </w:rPr>
        <w:t>и</w:t>
      </w:r>
      <w:r w:rsidRPr="00CF17B1">
        <w:rPr>
          <w:sz w:val="28"/>
          <w:szCs w:val="28"/>
        </w:rPr>
        <w:t>);</w:t>
      </w:r>
    </w:p>
    <w:p w14:paraId="2BF25E19" w14:textId="77777777" w:rsidR="00163AD3" w:rsidRDefault="004246AD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sz w:val="28"/>
          <w:szCs w:val="28"/>
        </w:rPr>
        <w:t>ст. 181-1 Кодексу України про адміністративні правопорушення «Заняття проституцією» (1 протокол).</w:t>
      </w:r>
    </w:p>
    <w:p w14:paraId="724DDDFB" w14:textId="5E0CCBC6" w:rsidR="00196FCE" w:rsidRPr="00CF17B1" w:rsidRDefault="00196FCE" w:rsidP="00163AD3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CF17B1">
        <w:rPr>
          <w:sz w:val="28"/>
          <w:szCs w:val="28"/>
        </w:rPr>
        <w:t xml:space="preserve">За результатами розгляду вказаних протоколів винесено </w:t>
      </w:r>
      <w:r w:rsidR="00D47782" w:rsidRPr="00CF17B1">
        <w:rPr>
          <w:sz w:val="28"/>
          <w:szCs w:val="28"/>
        </w:rPr>
        <w:t>42</w:t>
      </w:r>
      <w:r w:rsidRPr="00CF17B1">
        <w:rPr>
          <w:sz w:val="28"/>
          <w:szCs w:val="28"/>
        </w:rPr>
        <w:t xml:space="preserve"> постанови, з них </w:t>
      </w:r>
      <w:r w:rsidR="00D47782" w:rsidRPr="00CF17B1">
        <w:rPr>
          <w:sz w:val="28"/>
          <w:szCs w:val="28"/>
        </w:rPr>
        <w:t>2</w:t>
      </w:r>
      <w:r w:rsidRPr="00CF17B1">
        <w:rPr>
          <w:sz w:val="28"/>
          <w:szCs w:val="28"/>
        </w:rPr>
        <w:t xml:space="preserve">8 постанов - про накладення адміністративних стягнень у вигляді штрафів на загальну суму </w:t>
      </w:r>
      <w:r w:rsidR="00D47782" w:rsidRPr="00CF17B1">
        <w:rPr>
          <w:sz w:val="28"/>
          <w:szCs w:val="28"/>
        </w:rPr>
        <w:t>27 965</w:t>
      </w:r>
      <w:r w:rsidRPr="00CF17B1">
        <w:rPr>
          <w:sz w:val="28"/>
          <w:szCs w:val="28"/>
        </w:rPr>
        <w:t xml:space="preserve">,00 грн., 13 про закриття провадження у справі про адміністративне правопорушення, 1 постанова про </w:t>
      </w:r>
      <w:r w:rsidR="00D47782" w:rsidRPr="00CF17B1">
        <w:rPr>
          <w:sz w:val="28"/>
          <w:szCs w:val="28"/>
        </w:rPr>
        <w:t>звільнення порушника від адміністративної відповідальності і застосування усного зауваження.</w:t>
      </w:r>
    </w:p>
    <w:p w14:paraId="3049DEF8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</w:pPr>
    </w:p>
    <w:p w14:paraId="7C93946D" w14:textId="0B5BA4DE" w:rsidR="00196FCE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VI. Картка </w:t>
      </w:r>
      <w:proofErr w:type="spellStart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мукачівця</w:t>
      </w:r>
      <w:proofErr w:type="spellEnd"/>
    </w:p>
    <w:p w14:paraId="55D080BC" w14:textId="77777777" w:rsidR="00163AD3" w:rsidRPr="00CF17B1" w:rsidRDefault="00163AD3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07F110" w14:textId="48EBA7D8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моменту запровадження </w:t>
      </w:r>
      <w:proofErr w:type="spellStart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«Картка </w:t>
      </w:r>
      <w:proofErr w:type="spellStart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мукачівця</w:t>
      </w:r>
      <w:proofErr w:type="spellEnd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із заявою про отримання багатофункціональної електронної пластикової картки звернулось </w:t>
      </w:r>
      <w:r w:rsidR="0079690C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понад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28 тисяч жителів територіальної громади.</w:t>
      </w:r>
    </w:p>
    <w:p w14:paraId="11B7F2CB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1937CA0" w14:textId="77777777" w:rsidR="000B1303" w:rsidRPr="000B1303" w:rsidRDefault="000B1303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303">
        <w:rPr>
          <w:rFonts w:ascii="Times New Roman" w:hAnsi="Times New Roman"/>
          <w:sz w:val="28"/>
          <w:szCs w:val="28"/>
          <w:lang w:val="uk-UA"/>
        </w:rPr>
        <w:t xml:space="preserve">II. Супроводження діяльності з публічних </w:t>
      </w:r>
      <w:proofErr w:type="spellStart"/>
      <w:r w:rsidRPr="000B130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0B1303">
        <w:rPr>
          <w:rFonts w:ascii="Times New Roman" w:hAnsi="Times New Roman"/>
          <w:sz w:val="28"/>
          <w:szCs w:val="28"/>
          <w:lang w:val="uk-UA"/>
        </w:rPr>
        <w:t xml:space="preserve"> при виконавчому комітеті Мукачівської міської ради  уповноваженими особами </w:t>
      </w:r>
    </w:p>
    <w:p w14:paraId="4220EFC6" w14:textId="77777777" w:rsidR="000B1303" w:rsidRPr="000B1303" w:rsidRDefault="000B1303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B184AB" w14:textId="0532F2CD" w:rsidR="000B1303" w:rsidRPr="000B1303" w:rsidRDefault="000B1303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303">
        <w:rPr>
          <w:rFonts w:ascii="Times New Roman" w:hAnsi="Times New Roman"/>
          <w:sz w:val="28"/>
          <w:szCs w:val="28"/>
          <w:lang w:val="uk-UA"/>
        </w:rPr>
        <w:t>За звітний період уповноваженими особами юридичного відділу Мукачівської міської ради забезпечено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0B1303">
        <w:rPr>
          <w:rFonts w:ascii="Times New Roman" w:hAnsi="Times New Roman"/>
          <w:sz w:val="28"/>
          <w:szCs w:val="28"/>
          <w:lang w:val="uk-UA"/>
        </w:rPr>
        <w:t>прилюднення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трьох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про договори про закупівлю, укладених без використання електронної системи </w:t>
      </w:r>
      <w:proofErr w:type="spellStart"/>
      <w:r w:rsidRPr="000B1303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="00976B7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п</w:t>
      </w:r>
      <w:r w:rsidRPr="000B1303">
        <w:rPr>
          <w:rFonts w:ascii="Times New Roman" w:hAnsi="Times New Roman"/>
          <w:sz w:val="28"/>
          <w:szCs w:val="28"/>
          <w:lang w:val="uk-UA"/>
        </w:rPr>
        <w:t>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одної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переговорн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процедур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B1303">
        <w:rPr>
          <w:rFonts w:ascii="Times New Roman" w:hAnsi="Times New Roman"/>
          <w:sz w:val="28"/>
          <w:szCs w:val="28"/>
          <w:lang w:val="uk-UA"/>
        </w:rPr>
        <w:t>.</w:t>
      </w:r>
    </w:p>
    <w:p w14:paraId="208631D8" w14:textId="7344B727" w:rsidR="000B1303" w:rsidRDefault="000B1303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1303">
        <w:rPr>
          <w:rFonts w:ascii="Times New Roman" w:hAnsi="Times New Roman"/>
          <w:sz w:val="28"/>
          <w:szCs w:val="28"/>
          <w:lang w:val="uk-UA"/>
        </w:rPr>
        <w:t xml:space="preserve">Окрім того, за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квартал 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130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0B1303">
        <w:rPr>
          <w:rFonts w:ascii="Times New Roman" w:hAnsi="Times New Roman"/>
          <w:sz w:val="28"/>
          <w:szCs w:val="28"/>
          <w:lang w:val="uk-UA"/>
        </w:rPr>
        <w:t xml:space="preserve"> для потреб Військової частини Сил </w:t>
      </w:r>
      <w:proofErr w:type="spellStart"/>
      <w:r w:rsidRPr="000B1303">
        <w:rPr>
          <w:rFonts w:ascii="Times New Roman" w:hAnsi="Times New Roman"/>
          <w:sz w:val="28"/>
          <w:szCs w:val="28"/>
          <w:lang w:val="uk-UA"/>
        </w:rPr>
        <w:t>ТрО</w:t>
      </w:r>
      <w:proofErr w:type="spellEnd"/>
      <w:r w:rsidRPr="000B1303">
        <w:rPr>
          <w:rFonts w:ascii="Times New Roman" w:hAnsi="Times New Roman"/>
          <w:sz w:val="28"/>
          <w:szCs w:val="28"/>
          <w:lang w:val="uk-UA"/>
        </w:rPr>
        <w:t xml:space="preserve"> ЗСУ А7084, виконавчим комітетом Мукачівської міської ради було укладено 61 договір на закупівлю </w:t>
      </w:r>
      <w:r w:rsidR="00976B7D">
        <w:rPr>
          <w:rFonts w:ascii="Times New Roman" w:hAnsi="Times New Roman"/>
          <w:sz w:val="28"/>
          <w:szCs w:val="28"/>
          <w:lang w:val="uk-UA"/>
        </w:rPr>
        <w:t xml:space="preserve">необхідних </w:t>
      </w:r>
      <w:r w:rsidRPr="000B1303">
        <w:rPr>
          <w:rFonts w:ascii="Times New Roman" w:hAnsi="Times New Roman"/>
          <w:sz w:val="28"/>
          <w:szCs w:val="28"/>
          <w:lang w:val="uk-UA"/>
        </w:rPr>
        <w:t>товарів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A0968C2" w14:textId="77777777" w:rsidR="000B1303" w:rsidRDefault="000B1303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416FD" w14:textId="5732FC64" w:rsidR="00196FCE" w:rsidRPr="00CF17B1" w:rsidRDefault="00196FCE" w:rsidP="000B1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17B1">
        <w:rPr>
          <w:rFonts w:ascii="Times New Roman" w:hAnsi="Times New Roman"/>
          <w:sz w:val="28"/>
          <w:szCs w:val="28"/>
          <w:lang w:val="uk-UA"/>
        </w:rPr>
        <w:t>VIII. Супроводження діяльності спостережної комісії при виконавчому комітеті Мукачівської міської ради</w:t>
      </w:r>
    </w:p>
    <w:p w14:paraId="5C12C32C" w14:textId="77777777" w:rsidR="00196FCE" w:rsidRPr="00CF17B1" w:rsidRDefault="00196FCE" w:rsidP="00196FC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6D651F7" w14:textId="66D47E35" w:rsidR="00196FCE" w:rsidRPr="00CF17B1" w:rsidRDefault="00196FCE" w:rsidP="00196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17B1">
        <w:rPr>
          <w:rFonts w:ascii="Times New Roman" w:hAnsi="Times New Roman"/>
          <w:sz w:val="28"/>
          <w:szCs w:val="28"/>
          <w:lang w:val="uk-UA"/>
        </w:rPr>
        <w:t xml:space="preserve">За звітний період юридичним відділом Мукачівської міської ради забезпечено здійснення спостережною комісією виховної роботи, роботи по здійсненню громадського контролю, надання допомоги у соціальній адаптації з  </w:t>
      </w:r>
      <w:r w:rsidR="000726FC">
        <w:rPr>
          <w:rFonts w:ascii="Times New Roman" w:hAnsi="Times New Roman"/>
          <w:sz w:val="28"/>
          <w:szCs w:val="28"/>
          <w:lang w:val="uk-UA"/>
        </w:rPr>
        <w:t>8</w:t>
      </w:r>
      <w:r w:rsidRPr="00CF17B1">
        <w:rPr>
          <w:rFonts w:ascii="Times New Roman" w:hAnsi="Times New Roman"/>
          <w:sz w:val="28"/>
          <w:szCs w:val="28"/>
          <w:lang w:val="uk-UA"/>
        </w:rPr>
        <w:t xml:space="preserve"> особами, які включені до журналу обліку осіб, звільнених від відбування покарання та звільнених у зв’язку з закінченням строку відбування покарання. </w:t>
      </w:r>
    </w:p>
    <w:p w14:paraId="7713488B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9D2F834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Крім того, юридичним відділом Мукачівської міської ради систематично ведеться робота з наступних напрямків:</w:t>
      </w:r>
    </w:p>
    <w:p w14:paraId="6D88B888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11C2AD9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1. Надання правової оцінки договорам, які укладаються Мукачівською міською радою чи її виконавчими органами.</w:t>
      </w:r>
    </w:p>
    <w:p w14:paraId="20A4A0F9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2. Інформаційне наповнення сторінки юридичного відділу у соціальній мережі </w:t>
      </w:r>
      <w:proofErr w:type="spellStart"/>
      <w:r w:rsidRPr="00CF17B1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офіційного веб-сайту Мукачівської міської ради.</w:t>
      </w:r>
    </w:p>
    <w:p w14:paraId="66C037A3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3. Забезпечення реалізації та контроль за здійсненням заходів щодо запобігання  і виявлення корупції та забезпечення дотримання правил етичної поведінки в межах компетенції.</w:t>
      </w:r>
    </w:p>
    <w:p w14:paraId="7723577B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DFFFC6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ІХ. Робота з підвищення рівня правових знань посадових осіб місцевого самоврядування.</w:t>
      </w:r>
    </w:p>
    <w:p w14:paraId="29640C99" w14:textId="77777777" w:rsidR="00196FCE" w:rsidRPr="00CF17B1" w:rsidRDefault="00196FCE" w:rsidP="00196FCE"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E440FDC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роботі. </w:t>
      </w:r>
    </w:p>
    <w:p w14:paraId="142179AA" w14:textId="77777777" w:rsidR="00196FCE" w:rsidRPr="00CF17B1" w:rsidRDefault="00196FCE" w:rsidP="00196FCE">
      <w:pPr>
        <w:shd w:val="clear" w:color="auto" w:fill="FFFFFF"/>
        <w:spacing w:after="0" w:line="240" w:lineRule="auto"/>
        <w:ind w:left="1418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63452348" w14:textId="77777777" w:rsidR="00196FCE" w:rsidRPr="00CF17B1" w:rsidRDefault="00196FCE" w:rsidP="00196F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E6767A8" w14:textId="537F37EF" w:rsidR="00196FCE" w:rsidRPr="00CF17B1" w:rsidRDefault="002D65EF" w:rsidP="00196F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ачальник юридичного відділу                                        </w:t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Іван ІЛЬТЬО</w:t>
      </w:r>
      <w:r w:rsidR="00196FCE" w:rsidRPr="00CF17B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</w:t>
      </w:r>
    </w:p>
    <w:p w14:paraId="5ECF9875" w14:textId="77777777" w:rsidR="005F1E26" w:rsidRPr="00196FCE" w:rsidRDefault="005F1E26" w:rsidP="00196FC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F1E26" w:rsidRPr="00196FCE" w:rsidSect="00196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4364" w14:textId="77777777" w:rsidR="002F1C75" w:rsidRDefault="002F1C75" w:rsidP="00196FCE">
      <w:pPr>
        <w:spacing w:after="0" w:line="240" w:lineRule="auto"/>
      </w:pPr>
      <w:r>
        <w:separator/>
      </w:r>
    </w:p>
  </w:endnote>
  <w:endnote w:type="continuationSeparator" w:id="0">
    <w:p w14:paraId="286D01EA" w14:textId="77777777" w:rsidR="002F1C75" w:rsidRDefault="002F1C75" w:rsidP="0019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AC0F" w14:textId="77777777" w:rsidR="002F1C75" w:rsidRDefault="002F1C75" w:rsidP="00196FCE">
      <w:pPr>
        <w:spacing w:after="0" w:line="240" w:lineRule="auto"/>
      </w:pPr>
      <w:r>
        <w:separator/>
      </w:r>
    </w:p>
  </w:footnote>
  <w:footnote w:type="continuationSeparator" w:id="0">
    <w:p w14:paraId="7573D6CD" w14:textId="77777777" w:rsidR="002F1C75" w:rsidRDefault="002F1C75" w:rsidP="0019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eastAsia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  <w:lang w:eastAsia="uk-U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E3"/>
    <w:rsid w:val="000726FC"/>
    <w:rsid w:val="000B1303"/>
    <w:rsid w:val="000D0C1A"/>
    <w:rsid w:val="0011330F"/>
    <w:rsid w:val="00163AD3"/>
    <w:rsid w:val="001640E3"/>
    <w:rsid w:val="00196FCE"/>
    <w:rsid w:val="002830AA"/>
    <w:rsid w:val="002D65EF"/>
    <w:rsid w:val="002F1C75"/>
    <w:rsid w:val="003B45F1"/>
    <w:rsid w:val="004246AD"/>
    <w:rsid w:val="004F69C0"/>
    <w:rsid w:val="00515734"/>
    <w:rsid w:val="00576110"/>
    <w:rsid w:val="005F1E26"/>
    <w:rsid w:val="006373E2"/>
    <w:rsid w:val="00637C5E"/>
    <w:rsid w:val="0079690C"/>
    <w:rsid w:val="00862F40"/>
    <w:rsid w:val="00905AAF"/>
    <w:rsid w:val="00976B7D"/>
    <w:rsid w:val="00A33C8D"/>
    <w:rsid w:val="00A35CBA"/>
    <w:rsid w:val="00AB2227"/>
    <w:rsid w:val="00B24A6B"/>
    <w:rsid w:val="00B51F92"/>
    <w:rsid w:val="00B83C0C"/>
    <w:rsid w:val="00C759E1"/>
    <w:rsid w:val="00CF17B1"/>
    <w:rsid w:val="00D47782"/>
    <w:rsid w:val="00D7531F"/>
    <w:rsid w:val="00DE7602"/>
    <w:rsid w:val="00E664F0"/>
    <w:rsid w:val="00E84854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C5B2"/>
  <w15:chartTrackingRefBased/>
  <w15:docId w15:val="{4D8322EA-EAFB-4B66-8FD4-81499E4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31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531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D7531F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4">
    <w:name w:val="Hyperlink"/>
    <w:rsid w:val="00D7531F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B51F92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5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96FCE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customStyle="1" w:styleId="western">
    <w:name w:val="western"/>
    <w:basedOn w:val="a"/>
    <w:rsid w:val="00196FCE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96FCE"/>
    <w:rPr>
      <w:rFonts w:ascii="Calibri" w:eastAsia="Calibri" w:hAnsi="Calibri" w:cs="Times New Roman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196F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96FCE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6155-2C24-4B70-A0DE-6A528223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5684</Words>
  <Characters>3240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Liliia Skriba</cp:lastModifiedBy>
  <cp:revision>17</cp:revision>
  <cp:lastPrinted>2022-07-15T07:08:00Z</cp:lastPrinted>
  <dcterms:created xsi:type="dcterms:W3CDTF">2022-04-15T08:43:00Z</dcterms:created>
  <dcterms:modified xsi:type="dcterms:W3CDTF">2022-07-15T07:10:00Z</dcterms:modified>
</cp:coreProperties>
</file>