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76E23" w14:textId="77777777" w:rsidR="00EA6176" w:rsidRPr="00C9203A" w:rsidRDefault="00EA6176" w:rsidP="00EA6176">
      <w:pPr>
        <w:pStyle w:val="a3"/>
        <w:ind w:left="5664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203A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</w:t>
      </w:r>
      <w:r w:rsidRPr="00C920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920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75A91080" w14:textId="77777777" w:rsidR="00EA6176" w:rsidRPr="00C9203A" w:rsidRDefault="00EA6176" w:rsidP="00EA6176">
      <w:pPr>
        <w:pStyle w:val="a3"/>
        <w:ind w:left="5664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</w:p>
    <w:p w14:paraId="71EAEBE5" w14:textId="24D21CC3" w:rsidR="00EA6176" w:rsidRPr="00C9203A" w:rsidRDefault="00EA6176" w:rsidP="00EA6176">
      <w:pPr>
        <w:pStyle w:val="a3"/>
        <w:ind w:left="6372"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92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рішення </w:t>
      </w:r>
      <w:bookmarkStart w:id="0" w:name="_GoBack"/>
      <w:bookmarkEnd w:id="0"/>
      <w:r w:rsidRPr="00C92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сесії Мукачівської міської ради 8-го скликання       </w:t>
      </w:r>
    </w:p>
    <w:p w14:paraId="5C689186" w14:textId="77777777" w:rsidR="00EA6176" w:rsidRPr="00A56A4E" w:rsidRDefault="00EA6176" w:rsidP="00EA6176">
      <w:pPr>
        <w:pStyle w:val="a3"/>
        <w:ind w:left="566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________</w:t>
      </w:r>
      <w:r w:rsidRPr="00C920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№___ </w:t>
      </w:r>
      <w:r w:rsidRPr="00C920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920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920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920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9203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2A399B9" w14:textId="77777777" w:rsidR="00EA6176" w:rsidRPr="00C9203A" w:rsidRDefault="00EA6176" w:rsidP="00EA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203A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14:paraId="494D1218" w14:textId="77777777" w:rsidR="00EA6176" w:rsidRPr="00C9203A" w:rsidRDefault="00EA6176" w:rsidP="00904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203A">
        <w:rPr>
          <w:rFonts w:ascii="Times New Roman" w:hAnsi="Times New Roman" w:cs="Times New Roman"/>
          <w:sz w:val="28"/>
          <w:szCs w:val="28"/>
          <w:lang w:val="uk-UA"/>
        </w:rPr>
        <w:t>про виконавчий комітет</w:t>
      </w:r>
      <w:r w:rsidRPr="00C9203A">
        <w:rPr>
          <w:rFonts w:ascii="Times New Roman" w:hAnsi="Times New Roman" w:cs="Times New Roman"/>
          <w:sz w:val="28"/>
          <w:szCs w:val="28"/>
        </w:rPr>
        <w:t> </w:t>
      </w:r>
      <w:r w:rsidRPr="00C9203A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904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03A"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p w14:paraId="2CBBEBED" w14:textId="77777777" w:rsidR="00EA6176" w:rsidRPr="00C9203A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56A855" w14:textId="77777777" w:rsidR="00EA6176" w:rsidRPr="00C9203A" w:rsidRDefault="00EA6176" w:rsidP="00EA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203A">
        <w:rPr>
          <w:rFonts w:ascii="Times New Roman" w:hAnsi="Times New Roman" w:cs="Times New Roman"/>
          <w:sz w:val="28"/>
          <w:szCs w:val="28"/>
          <w:lang w:val="uk-UA"/>
        </w:rPr>
        <w:t>І. ЗАГАЛЬНІ ПОЛОЖЕННЯ</w:t>
      </w:r>
    </w:p>
    <w:p w14:paraId="5784986C" w14:textId="77777777" w:rsidR="00EA6176" w:rsidRPr="00A56A4E" w:rsidRDefault="00EA6176" w:rsidP="00EA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D85562" w14:textId="77777777" w:rsidR="00EA6176" w:rsidRPr="00A56A4E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A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Виконавчий комітет </w:t>
      </w:r>
      <w:r>
        <w:rPr>
          <w:rFonts w:ascii="Times New Roman" w:hAnsi="Times New Roman" w:cs="Times New Roman"/>
          <w:sz w:val="28"/>
          <w:szCs w:val="28"/>
          <w:lang w:val="uk-UA"/>
        </w:rPr>
        <w:t>Мукачівс</w:t>
      </w:r>
      <w:r w:rsidRPr="00A56A4E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(далі – виконавчий комітет) є виконавчим органом </w:t>
      </w:r>
      <w:r>
        <w:rPr>
          <w:rFonts w:ascii="Times New Roman" w:hAnsi="Times New Roman" w:cs="Times New Roman"/>
          <w:sz w:val="28"/>
          <w:szCs w:val="28"/>
          <w:lang w:val="uk-UA"/>
        </w:rPr>
        <w:t>Мукачівс</w:t>
      </w:r>
      <w:r w:rsidRPr="00A56A4E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(далі – міська рада), який утворюється міською радою на строк її повноважень відповідно до Закону України «Про місцеве самоврядування в Україні» та Регламенту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Мукачівськ</w:t>
      </w:r>
      <w:r w:rsidRPr="00A56A4E">
        <w:rPr>
          <w:rFonts w:ascii="Times New Roman" w:hAnsi="Times New Roman" w:cs="Times New Roman"/>
          <w:sz w:val="28"/>
          <w:szCs w:val="28"/>
          <w:lang w:val="uk-UA"/>
        </w:rPr>
        <w:t>ої міської ради.</w:t>
      </w:r>
    </w:p>
    <w:p w14:paraId="4A504487" w14:textId="77777777" w:rsidR="00EA6176" w:rsidRPr="000E6843" w:rsidRDefault="00EA6176" w:rsidP="00EA6176">
      <w:pPr>
        <w:spacing w:after="0" w:line="240" w:lineRule="auto"/>
        <w:jc w:val="both"/>
      </w:pPr>
      <w:r w:rsidRPr="00A56A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постановами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0461C42A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підзвітним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підконтрольним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підконтрольним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AF3FEC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статей 5,11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так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341136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злагодженої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виконавчо-розпорядчої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2B84FB3E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засадах: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матеріально-фінансової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державою за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A73CF6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печатку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 Герба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штампи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казначействі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14:paraId="55DA6F20" w14:textId="77777777" w:rsidR="00EA6176" w:rsidRDefault="00EA6176" w:rsidP="00EA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неприбутковою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зареєстрований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порядку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неприбуткової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bookmarkStart w:id="1" w:name="n12541"/>
      <w:bookmarkStart w:id="2" w:name="n12540"/>
      <w:bookmarkEnd w:id="1"/>
      <w:bookmarkEnd w:id="2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7E5FC96" w14:textId="77777777" w:rsidR="00EA6176" w:rsidRPr="009041A6" w:rsidRDefault="00EA6176" w:rsidP="0090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неприбуткова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>: доходи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4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1A6">
        <w:rPr>
          <w:rFonts w:ascii="Times New Roman" w:hAnsi="Times New Roman" w:cs="Times New Roman"/>
          <w:sz w:val="28"/>
          <w:szCs w:val="28"/>
          <w:lang w:val="uk-UA"/>
        </w:rPr>
        <w:t>У разі припинення юридичної особи (у результаті її ліквідації, злиття, поділу, приєднання або перетворення), передача активів здійснюється правонаступникам - одній або кільком неприбутковим організаціям відповідного виду або зараховується до доходу бюджету.</w:t>
      </w:r>
    </w:p>
    <w:p w14:paraId="0D17D7CB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A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Прапор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вивішується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табличка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вивіска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BE3D4B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Мукачівс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B424914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Духновича Олександра, 2</w:t>
      </w:r>
      <w:r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  <w:lang w:val="uk-UA"/>
        </w:rPr>
        <w:t>Мукачево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Закарпат</w:t>
      </w:r>
      <w:r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89600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FA4E26" w14:textId="77777777" w:rsidR="00EA6176" w:rsidRDefault="00EA6176" w:rsidP="00EA617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94BF07" w14:textId="77777777" w:rsidR="00EA6176" w:rsidRPr="000E6843" w:rsidRDefault="00EA6176" w:rsidP="00EA617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бухгалтерського обліку та звітності Мукачівської міської ради здійснює бухгалтерське обслуговування виконавчого комітету та виконавчих органів міської ради, які не є головними розпорядниками бюджетних коштів.</w:t>
      </w:r>
    </w:p>
    <w:p w14:paraId="5671445C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один раз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свою роботу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радою.</w:t>
      </w:r>
    </w:p>
    <w:p w14:paraId="52586EF0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4CE26" w14:textId="77777777" w:rsidR="00EA6176" w:rsidRPr="00C9203A" w:rsidRDefault="00EA6176" w:rsidP="00EA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203A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 І ПОРЯДОК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</w:p>
    <w:p w14:paraId="3E853CEE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F47FC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F959FF" w14:textId="77777777" w:rsidR="00EA6176" w:rsidRPr="009041A6" w:rsidRDefault="00EA6176" w:rsidP="00EA617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9FE8878" w14:textId="77777777" w:rsidR="00EA6176" w:rsidRPr="000E6843" w:rsidRDefault="00EA6176" w:rsidP="00EA617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старост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C62E99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секретаря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F6769A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</w:t>
      </w:r>
      <w:r w:rsidR="002B4ED2">
        <w:rPr>
          <w:rFonts w:ascii="Times New Roman" w:hAnsi="Times New Roman" w:cs="Times New Roman"/>
          <w:sz w:val="28"/>
          <w:szCs w:val="28"/>
          <w:lang w:val="uk-UA"/>
        </w:rPr>
        <w:t>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порядку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30D5AD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службу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14:paraId="37821E9F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виключною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15DD8C43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підпорядковані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радою. </w:t>
      </w:r>
    </w:p>
    <w:p w14:paraId="6F5A994A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створені виконавчі органи ради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радою.</w:t>
      </w:r>
    </w:p>
    <w:p w14:paraId="01B79982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8B9CF" w14:textId="77777777" w:rsidR="00EA6176" w:rsidRPr="00C9203A" w:rsidRDefault="00EA6176" w:rsidP="00EA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203A">
        <w:rPr>
          <w:rFonts w:ascii="Times New Roman" w:hAnsi="Times New Roman" w:cs="Times New Roman"/>
          <w:sz w:val="28"/>
          <w:szCs w:val="28"/>
        </w:rPr>
        <w:t>ІІІ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474D3323" w14:textId="77777777" w:rsidR="00EA6176" w:rsidRDefault="00EA6176" w:rsidP="00EA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F96B6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27-40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2635AB85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нормативно-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401DA44" w14:textId="77777777" w:rsidR="00EA6176" w:rsidRPr="000E6843" w:rsidRDefault="00EA6176" w:rsidP="00EA617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об'єднаннями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особами,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F5173" w14:textId="77777777" w:rsidR="007772B9" w:rsidRPr="007772B9" w:rsidRDefault="00EA6176" w:rsidP="007772B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</w:t>
      </w:r>
      <w:r w:rsidR="007772B9">
        <w:rPr>
          <w:rFonts w:ascii="Times New Roman" w:hAnsi="Times New Roman" w:cs="Times New Roman"/>
          <w:sz w:val="28"/>
          <w:szCs w:val="28"/>
        </w:rPr>
        <w:t>ітет</w:t>
      </w:r>
      <w:proofErr w:type="spellEnd"/>
      <w:r w:rsidR="007772B9">
        <w:rPr>
          <w:rFonts w:ascii="Times New Roman" w:hAnsi="Times New Roman" w:cs="Times New Roman"/>
          <w:sz w:val="28"/>
          <w:szCs w:val="28"/>
        </w:rPr>
        <w:t xml:space="preserve"> </w:t>
      </w:r>
      <w:r w:rsidR="007772B9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9041A6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="00777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1A6">
        <w:rPr>
          <w:rFonts w:ascii="Times New Roman" w:hAnsi="Times New Roman" w:cs="Times New Roman"/>
          <w:sz w:val="28"/>
          <w:szCs w:val="28"/>
          <w:lang w:val="uk-UA"/>
        </w:rPr>
        <w:t xml:space="preserve">власні </w:t>
      </w:r>
      <w:r w:rsidR="007772B9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повноваження, </w:t>
      </w:r>
      <w:r w:rsidR="009041A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7772B9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передбачені Законом України «Про місцеве самоврядування в Україні» та </w:t>
      </w:r>
      <w:r w:rsidR="009041A6">
        <w:rPr>
          <w:rFonts w:ascii="Times New Roman" w:hAnsi="Times New Roman" w:cs="Times New Roman"/>
          <w:sz w:val="28"/>
          <w:szCs w:val="28"/>
          <w:lang w:val="uk-UA"/>
        </w:rPr>
        <w:t xml:space="preserve">іншими нормативно-правовими актами, що регламентують його діяльність. </w:t>
      </w:r>
    </w:p>
    <w:p w14:paraId="7A846E3C" w14:textId="77777777" w:rsidR="009041A6" w:rsidRDefault="009041A6" w:rsidP="00EA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85DC3F" w14:textId="77777777" w:rsidR="00EA6176" w:rsidRDefault="00EA6176" w:rsidP="00904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0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9203A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3B5F3ED2" w14:textId="77777777" w:rsidR="009041A6" w:rsidRPr="009041A6" w:rsidRDefault="009041A6" w:rsidP="00904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9C146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1.Основною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головою,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виконуючим обов’язки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B78831B" w14:textId="77777777" w:rsidR="00EA6176" w:rsidRDefault="00EA6176" w:rsidP="00EA617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2.Засідання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94A7322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3.Засідання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правомочним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2FAE66" w14:textId="77777777" w:rsidR="00EA6176" w:rsidRDefault="00EA6176" w:rsidP="00EA617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427119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головою</w:t>
      </w:r>
      <w:r>
        <w:rPr>
          <w:rFonts w:ascii="Times New Roman" w:hAnsi="Times New Roman" w:cs="Times New Roman"/>
          <w:sz w:val="28"/>
          <w:szCs w:val="28"/>
          <w:lang w:val="uk-UA"/>
        </w:rPr>
        <w:t>. У разі відсутності міського голови, рішення підписуються особою, на як</w:t>
      </w:r>
      <w:r w:rsidR="009041A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покладені відповідні обов’язки.</w:t>
      </w:r>
    </w:p>
    <w:p w14:paraId="67F99117" w14:textId="77777777" w:rsidR="00EA6176" w:rsidRPr="00A56A4E" w:rsidRDefault="00EA6176" w:rsidP="00EA617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6.У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разі незгоди міського голови з рішенням виконавчого комітету він може зупинити дію такого рішення своїм розпорядженням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 питання на розгляд міської ради.</w:t>
      </w:r>
    </w:p>
    <w:p w14:paraId="6C40045B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скасовані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радою.</w:t>
      </w:r>
    </w:p>
    <w:p w14:paraId="6EF41190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1A6">
        <w:rPr>
          <w:rFonts w:ascii="Times New Roman" w:hAnsi="Times New Roman" w:cs="Times New Roman"/>
          <w:sz w:val="28"/>
          <w:szCs w:val="28"/>
          <w:lang w:val="uk-UA"/>
        </w:rPr>
        <w:t>у випадку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1A6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невідповідності</w:t>
      </w:r>
      <w:proofErr w:type="spellEnd"/>
      <w:r w:rsidR="009041A6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незаконними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15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судовому порядку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452C0EB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виняткових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допустимим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порядку)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зацікавленими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доведенням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4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виключною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BFB7BD" w14:textId="77777777" w:rsidR="00EA6176" w:rsidRPr="002B1D34" w:rsidRDefault="00EA6176" w:rsidP="00EA6176">
      <w:pPr>
        <w:spacing w:before="28" w:line="3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 Від імені виконавчого комітету договори про закупівлю товарів, робіт та послуг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ради.</w:t>
      </w:r>
    </w:p>
    <w:p w14:paraId="76F88242" w14:textId="77777777" w:rsidR="00EA6176" w:rsidRPr="00C9203A" w:rsidRDefault="00EA6176" w:rsidP="00EA6176">
      <w:pPr>
        <w:spacing w:before="28" w:line="323" w:lineRule="atLeast"/>
        <w:jc w:val="center"/>
      </w:pPr>
      <w:r w:rsidRPr="00C9203A">
        <w:rPr>
          <w:rFonts w:ascii="Times New Roman" w:hAnsi="Times New Roman" w:cs="Times New Roman"/>
          <w:bCs/>
          <w:sz w:val="28"/>
          <w:szCs w:val="28"/>
        </w:rPr>
        <w:t xml:space="preserve">V. </w:t>
      </w:r>
      <w:r w:rsidRPr="00C9203A">
        <w:rPr>
          <w:rFonts w:ascii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 xml:space="preserve"> ПОРЯДОК </w:t>
      </w:r>
      <w:proofErr w:type="spellStart"/>
      <w:r w:rsidRPr="00C9203A">
        <w:rPr>
          <w:rFonts w:ascii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>ВНЕСЕННЯ</w:t>
      </w:r>
      <w:proofErr w:type="spellEnd"/>
      <w:r w:rsidRPr="00C9203A">
        <w:rPr>
          <w:rFonts w:ascii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C9203A">
        <w:rPr>
          <w:rFonts w:ascii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>ЗМІН</w:t>
      </w:r>
      <w:proofErr w:type="spellEnd"/>
      <w:r w:rsidRPr="00C9203A">
        <w:rPr>
          <w:rFonts w:ascii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 xml:space="preserve"> ДО </w:t>
      </w:r>
      <w:proofErr w:type="spellStart"/>
      <w:r w:rsidRPr="00C9203A">
        <w:rPr>
          <w:rFonts w:ascii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</w:rPr>
        <w:t>ПОЛОЖЕННЯ</w:t>
      </w:r>
      <w:proofErr w:type="spellEnd"/>
    </w:p>
    <w:p w14:paraId="36AA0B73" w14:textId="77777777" w:rsidR="00EA6176" w:rsidRDefault="00EA6176" w:rsidP="00EA6176">
      <w:pPr>
        <w:pStyle w:val="a4"/>
        <w:spacing w:before="0" w:after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1. </w:t>
      </w:r>
      <w:r>
        <w:rPr>
          <w:sz w:val="28"/>
          <w:szCs w:val="28"/>
        </w:rPr>
        <w:t>Зміни і доповнення до цього Положення вносяться відповідно до процедури розгляду питань у міській раді, передбаченої Регламентом Мукачівської міської ради.</w:t>
      </w:r>
    </w:p>
    <w:p w14:paraId="3485FCCA" w14:textId="77777777" w:rsidR="00EA6176" w:rsidRDefault="00EA6176" w:rsidP="00EA6176">
      <w:pPr>
        <w:pStyle w:val="a4"/>
        <w:spacing w:before="0" w:after="0"/>
        <w:ind w:firstLine="708"/>
        <w:jc w:val="both"/>
      </w:pPr>
      <w:r>
        <w:rPr>
          <w:rStyle w:val="1"/>
          <w:color w:val="000000"/>
          <w:spacing w:val="-2"/>
          <w:sz w:val="28"/>
          <w:szCs w:val="28"/>
          <w:shd w:val="clear" w:color="auto" w:fill="FFFFFF"/>
        </w:rPr>
        <w:t xml:space="preserve">2. Зміни та доповнення до цього Положення підлягають державній   реєстрації у встановленому </w:t>
      </w:r>
      <w:r w:rsidR="003321A6">
        <w:rPr>
          <w:rStyle w:val="1"/>
          <w:color w:val="000000"/>
          <w:spacing w:val="-2"/>
          <w:sz w:val="28"/>
          <w:szCs w:val="28"/>
          <w:shd w:val="clear" w:color="auto" w:fill="FFFFFF"/>
        </w:rPr>
        <w:t xml:space="preserve">чинним </w:t>
      </w:r>
      <w:r>
        <w:rPr>
          <w:rStyle w:val="1"/>
          <w:color w:val="000000"/>
          <w:spacing w:val="-2"/>
          <w:sz w:val="28"/>
          <w:szCs w:val="28"/>
          <w:shd w:val="clear" w:color="auto" w:fill="FFFFFF"/>
        </w:rPr>
        <w:t>законодавством України порядку.</w:t>
      </w:r>
    </w:p>
    <w:p w14:paraId="133FAC33" w14:textId="77777777" w:rsidR="00EA6176" w:rsidRPr="00C9203A" w:rsidRDefault="00EA6176" w:rsidP="00EA6176">
      <w:pPr>
        <w:pStyle w:val="a4"/>
        <w:spacing w:before="0" w:after="0"/>
        <w:jc w:val="both"/>
      </w:pPr>
    </w:p>
    <w:p w14:paraId="0CBDD9B3" w14:textId="77777777" w:rsidR="00EA6176" w:rsidRPr="00C9203A" w:rsidRDefault="00EA6176" w:rsidP="00EA6176">
      <w:pPr>
        <w:pStyle w:val="a4"/>
        <w:spacing w:before="0" w:after="0"/>
        <w:jc w:val="center"/>
      </w:pPr>
      <w:r w:rsidRPr="00C9203A">
        <w:rPr>
          <w:bCs/>
          <w:sz w:val="28"/>
          <w:szCs w:val="28"/>
        </w:rPr>
        <w:t>VI. ЗАКЛЮЧНІ ПОЛОЖЕННЯ</w:t>
      </w:r>
    </w:p>
    <w:p w14:paraId="6A557234" w14:textId="77777777" w:rsidR="00EA6176" w:rsidRDefault="00EA6176" w:rsidP="00EA6176">
      <w:pPr>
        <w:pStyle w:val="a4"/>
        <w:spacing w:before="0" w:after="0"/>
        <w:jc w:val="center"/>
        <w:rPr>
          <w:b/>
          <w:bCs/>
          <w:sz w:val="28"/>
          <w:szCs w:val="28"/>
        </w:rPr>
      </w:pPr>
    </w:p>
    <w:p w14:paraId="6B0B2E59" w14:textId="77777777" w:rsidR="00EA6176" w:rsidRDefault="00EA6176" w:rsidP="00EA6176">
      <w:pPr>
        <w:pStyle w:val="a4"/>
        <w:spacing w:before="0" w:after="0"/>
        <w:jc w:val="both"/>
      </w:pPr>
      <w:r>
        <w:rPr>
          <w:color w:val="00000A"/>
          <w:sz w:val="28"/>
          <w:szCs w:val="28"/>
        </w:rPr>
        <w:t xml:space="preserve">    </w:t>
      </w:r>
      <w:r>
        <w:rPr>
          <w:color w:val="00000A"/>
          <w:sz w:val="28"/>
          <w:szCs w:val="28"/>
        </w:rPr>
        <w:tab/>
        <w:t xml:space="preserve">1. Припинення, </w:t>
      </w:r>
      <w:r>
        <w:rPr>
          <w:sz w:val="28"/>
          <w:szCs w:val="28"/>
        </w:rPr>
        <w:t>реорганізація та ліквідація</w:t>
      </w:r>
      <w:r>
        <w:rPr>
          <w:color w:val="00000A"/>
          <w:sz w:val="28"/>
          <w:szCs w:val="28"/>
        </w:rPr>
        <w:t xml:space="preserve"> виконавчого комітету здійснюється за рішенням міської ради відповідно до вимог чинного законодавства України.</w:t>
      </w:r>
    </w:p>
    <w:p w14:paraId="26FDF708" w14:textId="77777777" w:rsidR="00EA6176" w:rsidRDefault="00EA6176" w:rsidP="00EA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діяльності 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не врегульовані цим Положенням, вирішуються відповідно до вимог чинного законодавства України.</w:t>
      </w:r>
    </w:p>
    <w:p w14:paraId="77FABA8E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D3D2D1" w14:textId="77777777" w:rsidR="00EA6176" w:rsidRDefault="00EA6176" w:rsidP="00EA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4B983C" w14:textId="77777777" w:rsidR="00EA6176" w:rsidRDefault="00EA6176" w:rsidP="009041A6">
      <w:pPr>
        <w:spacing w:after="0" w:line="240" w:lineRule="auto"/>
        <w:jc w:val="both"/>
      </w:pPr>
      <w:proofErr w:type="spellStart"/>
      <w:r w:rsidRPr="00C9203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03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C9203A">
        <w:rPr>
          <w:rFonts w:ascii="Times New Roman" w:hAnsi="Times New Roman" w:cs="Times New Roman"/>
          <w:sz w:val="28"/>
          <w:szCs w:val="28"/>
        </w:rPr>
        <w:tab/>
      </w:r>
      <w:r w:rsidRPr="00C920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Олександр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ГОРЯЧКУН</w:t>
      </w:r>
      <w:proofErr w:type="spellEnd"/>
      <w:r w:rsidRPr="00C9203A">
        <w:rPr>
          <w:rFonts w:ascii="Times New Roman" w:hAnsi="Times New Roman" w:cs="Times New Roman"/>
          <w:sz w:val="28"/>
          <w:szCs w:val="28"/>
        </w:rPr>
        <w:tab/>
      </w:r>
      <w:r w:rsidRPr="00C9203A">
        <w:rPr>
          <w:rFonts w:ascii="Times New Roman" w:hAnsi="Times New Roman" w:cs="Times New Roman"/>
          <w:sz w:val="28"/>
          <w:szCs w:val="28"/>
        </w:rPr>
        <w:tab/>
      </w:r>
      <w:r w:rsidRPr="00C9203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9203A">
        <w:rPr>
          <w:rFonts w:ascii="Times New Roman" w:hAnsi="Times New Roman" w:cs="Times New Roman"/>
          <w:sz w:val="28"/>
          <w:szCs w:val="28"/>
        </w:rPr>
        <w:tab/>
      </w:r>
      <w:r w:rsidRPr="00C9203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9203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sectPr w:rsidR="00EA6176" w:rsidSect="009041A6">
      <w:pgSz w:w="11906" w:h="16838"/>
      <w:pgMar w:top="851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32"/>
    <w:rsid w:val="0024588E"/>
    <w:rsid w:val="002B4ED2"/>
    <w:rsid w:val="003321A6"/>
    <w:rsid w:val="003754CE"/>
    <w:rsid w:val="003C574F"/>
    <w:rsid w:val="007772B9"/>
    <w:rsid w:val="00800F32"/>
    <w:rsid w:val="009041A6"/>
    <w:rsid w:val="00BE23B8"/>
    <w:rsid w:val="00C9015B"/>
    <w:rsid w:val="00CC1220"/>
    <w:rsid w:val="00EA6176"/>
    <w:rsid w:val="00E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FD79"/>
  <w15:chartTrackingRefBased/>
  <w15:docId w15:val="{077FAB6D-C5EF-40FA-809B-EACFDC7C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7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EA6176"/>
  </w:style>
  <w:style w:type="paragraph" w:customStyle="1" w:styleId="a3">
    <w:name w:val="текст"/>
    <w:qFormat/>
    <w:rsid w:val="00EA6176"/>
    <w:pPr>
      <w:suppressAutoHyphens/>
      <w:spacing w:after="0" w:line="240" w:lineRule="auto"/>
      <w:ind w:firstLine="283"/>
      <w:jc w:val="both"/>
    </w:pPr>
    <w:rPr>
      <w:rFonts w:ascii="SchoolBook" w:eastAsia="Times New Roman" w:hAnsi="SchoolBook" w:cs="SchoolBook"/>
      <w:color w:val="000000"/>
      <w:sz w:val="20"/>
      <w:szCs w:val="20"/>
      <w:lang w:val="ru-RU" w:eastAsia="zh-CN"/>
    </w:rPr>
  </w:style>
  <w:style w:type="paragraph" w:styleId="a4">
    <w:name w:val="Normal (Web)"/>
    <w:basedOn w:val="a"/>
    <w:qFormat/>
    <w:rsid w:val="00EA617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6415</Words>
  <Characters>3657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USER</cp:lastModifiedBy>
  <cp:revision>9</cp:revision>
  <dcterms:created xsi:type="dcterms:W3CDTF">2022-06-09T10:58:00Z</dcterms:created>
  <dcterms:modified xsi:type="dcterms:W3CDTF">2022-09-19T12:37:00Z</dcterms:modified>
</cp:coreProperties>
</file>